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60D2F" w14:textId="77777777" w:rsidR="006979DC" w:rsidRDefault="006979DC">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p>
    <w:p w14:paraId="7A147E97"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7F4961B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D37654E" w14:textId="77777777" w:rsidR="006979DC" w:rsidRDefault="006979DC">
      <w:pPr>
        <w:spacing w:line="240" w:lineRule="auto"/>
        <w:rPr>
          <w:rFonts w:ascii="Times New Roman" w:eastAsia="Times New Roman" w:hAnsi="Times New Roman" w:cs="Times New Roman"/>
          <w:sz w:val="24"/>
          <w:szCs w:val="24"/>
          <w:highlight w:val="white"/>
        </w:rPr>
      </w:pPr>
    </w:p>
    <w:p w14:paraId="11362C7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14:anchorId="6B37E811" wp14:editId="5ACEC34B">
            <wp:extent cx="4391025" cy="1200150"/>
            <wp:effectExtent l="0" t="0" r="0" b="0"/>
            <wp:docPr id="6" name="image1.png" descr="https://lh7-rt.googleusercontent.com/docsz/AD_4nXfmqNvd8tYhvvqfNoQ6CMOW0aki-Pxq5WXHUFC01WOOCgvhbcCm8W_ouCX2lamdRDupfCWgkDQ5MMbzoV6ZHNp90kIEiadjhfaQYZZ8MorKbfKzylR0LmJtbJ1Kco8h6QoyAWH0?key=iBhFW2A64vyPfSptAEtJXUZ2"/>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fmqNvd8tYhvvqfNoQ6CMOW0aki-Pxq5WXHUFC01WOOCgvhbcCm8W_ouCX2lamdRDupfCWgkDQ5MMbzoV6ZHNp90kIEiadjhfaQYZZ8MorKbfKzylR0LmJtbJ1Kco8h6QoyAWH0?key=iBhFW2A64vyPfSptAEtJXUZ2"/>
                    <pic:cNvPicPr preferRelativeResize="0"/>
                  </pic:nvPicPr>
                  <pic:blipFill>
                    <a:blip r:embed="rId9"/>
                    <a:srcRect/>
                    <a:stretch>
                      <a:fillRect/>
                    </a:stretch>
                  </pic:blipFill>
                  <pic:spPr>
                    <a:xfrm>
                      <a:off x="0" y="0"/>
                      <a:ext cx="4391025" cy="1200150"/>
                    </a:xfrm>
                    <a:prstGeom prst="rect">
                      <a:avLst/>
                    </a:prstGeom>
                    <a:ln/>
                  </pic:spPr>
                </pic:pic>
              </a:graphicData>
            </a:graphic>
          </wp:inline>
        </w:drawing>
      </w:r>
    </w:p>
    <w:p w14:paraId="6655985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36"/>
          <w:szCs w:val="36"/>
          <w:highlight w:val="white"/>
        </w:rPr>
        <w:t>SCHOOL OF ARTS AND SCIENCE</w:t>
      </w:r>
    </w:p>
    <w:p w14:paraId="7CC329A2" w14:textId="77777777" w:rsidR="006979DC" w:rsidRDefault="006979DC">
      <w:pPr>
        <w:spacing w:after="240" w:line="240" w:lineRule="auto"/>
        <w:rPr>
          <w:rFonts w:ascii="Times New Roman" w:eastAsia="Times New Roman" w:hAnsi="Times New Roman" w:cs="Times New Roman"/>
          <w:sz w:val="24"/>
          <w:szCs w:val="24"/>
          <w:highlight w:val="white"/>
        </w:rPr>
      </w:pPr>
    </w:p>
    <w:p w14:paraId="662123BC" w14:textId="77777777" w:rsidR="006979DC" w:rsidRDefault="006979DC">
      <w:pPr>
        <w:spacing w:after="240" w:line="240" w:lineRule="auto"/>
        <w:rPr>
          <w:rFonts w:ascii="Times New Roman" w:eastAsia="Times New Roman" w:hAnsi="Times New Roman" w:cs="Times New Roman"/>
          <w:sz w:val="24"/>
          <w:szCs w:val="24"/>
          <w:highlight w:val="white"/>
        </w:rPr>
      </w:pPr>
    </w:p>
    <w:p w14:paraId="2064D51D"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36"/>
          <w:szCs w:val="36"/>
          <w:highlight w:val="white"/>
        </w:rPr>
        <w:t>Department of Microbiology</w:t>
      </w:r>
    </w:p>
    <w:p w14:paraId="57509000"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36"/>
          <w:szCs w:val="36"/>
          <w:highlight w:val="white"/>
        </w:rPr>
        <w:t>B.Sc. Microbiology Syllabus</w:t>
      </w:r>
    </w:p>
    <w:p w14:paraId="48B1415E" w14:textId="77777777" w:rsidR="006979DC" w:rsidRDefault="006979DC">
      <w:pPr>
        <w:spacing w:after="240" w:line="240" w:lineRule="auto"/>
        <w:rPr>
          <w:rFonts w:ascii="Times New Roman" w:eastAsia="Times New Roman" w:hAnsi="Times New Roman" w:cs="Times New Roman"/>
          <w:sz w:val="24"/>
          <w:szCs w:val="24"/>
          <w:highlight w:val="white"/>
        </w:rPr>
      </w:pPr>
    </w:p>
    <w:p w14:paraId="5325862B" w14:textId="77777777" w:rsidR="006979DC" w:rsidRDefault="006979DC">
      <w:pPr>
        <w:spacing w:after="240" w:line="240" w:lineRule="auto"/>
        <w:rPr>
          <w:rFonts w:ascii="Times New Roman" w:eastAsia="Times New Roman" w:hAnsi="Times New Roman" w:cs="Times New Roman"/>
          <w:sz w:val="24"/>
          <w:szCs w:val="24"/>
          <w:highlight w:val="white"/>
        </w:rPr>
      </w:pPr>
    </w:p>
    <w:p w14:paraId="61990359" w14:textId="02446173"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36"/>
          <w:szCs w:val="36"/>
          <w:highlight w:val="white"/>
        </w:rPr>
        <w:t>[Regulation 2023</w:t>
      </w:r>
      <w:r w:rsidR="003E6C9A">
        <w:rPr>
          <w:rFonts w:ascii="Times New Roman" w:eastAsia="Times New Roman" w:hAnsi="Times New Roman" w:cs="Times New Roman"/>
          <w:b/>
          <w:color w:val="000000"/>
          <w:sz w:val="36"/>
          <w:szCs w:val="36"/>
          <w:highlight w:val="white"/>
        </w:rPr>
        <w:t xml:space="preserve"> R1</w:t>
      </w:r>
      <w:r>
        <w:rPr>
          <w:rFonts w:ascii="Times New Roman" w:eastAsia="Times New Roman" w:hAnsi="Times New Roman" w:cs="Times New Roman"/>
          <w:b/>
          <w:color w:val="000000"/>
          <w:sz w:val="36"/>
          <w:szCs w:val="36"/>
          <w:highlight w:val="white"/>
        </w:rPr>
        <w:t>]</w:t>
      </w:r>
    </w:p>
    <w:p w14:paraId="46226478"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0752217"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8A9A5A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F457EBE"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681C0EE5"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7745929"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658D37EF"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75A7B4F2"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DD5A20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7B68332"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FD3F107"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0D2678B"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62DB1CB5"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0AE92419"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2D1A8C7B" w14:textId="77777777" w:rsidR="006979DC" w:rsidRDefault="006979DC">
      <w:pPr>
        <w:pBdr>
          <w:top w:val="nil"/>
          <w:left w:val="nil"/>
          <w:bottom w:val="nil"/>
          <w:right w:val="nil"/>
          <w:between w:val="nil"/>
        </w:pBdr>
        <w:spacing w:before="240" w:line="261" w:lineRule="auto"/>
        <w:jc w:val="center"/>
        <w:rPr>
          <w:rFonts w:ascii="Times New Roman" w:eastAsia="Times New Roman" w:hAnsi="Times New Roman" w:cs="Times New Roman"/>
          <w:b/>
          <w:sz w:val="44"/>
          <w:szCs w:val="44"/>
          <w:highlight w:val="white"/>
        </w:rPr>
      </w:pPr>
    </w:p>
    <w:p w14:paraId="6E8C0367" w14:textId="77777777" w:rsidR="006979DC" w:rsidRDefault="006979DC">
      <w:pPr>
        <w:pBdr>
          <w:top w:val="nil"/>
          <w:left w:val="nil"/>
          <w:bottom w:val="nil"/>
          <w:right w:val="nil"/>
          <w:between w:val="nil"/>
        </w:pBdr>
        <w:spacing w:before="240" w:line="261" w:lineRule="auto"/>
        <w:jc w:val="center"/>
        <w:rPr>
          <w:rFonts w:ascii="Times New Roman" w:eastAsia="Times New Roman" w:hAnsi="Times New Roman" w:cs="Times New Roman"/>
          <w:b/>
          <w:sz w:val="44"/>
          <w:szCs w:val="44"/>
          <w:highlight w:val="white"/>
        </w:rPr>
      </w:pPr>
    </w:p>
    <w:p w14:paraId="0C6B7384" w14:textId="77777777" w:rsidR="006979DC" w:rsidRDefault="006979DC">
      <w:pPr>
        <w:pBdr>
          <w:top w:val="nil"/>
          <w:left w:val="nil"/>
          <w:bottom w:val="nil"/>
          <w:right w:val="nil"/>
          <w:between w:val="nil"/>
        </w:pBdr>
        <w:spacing w:before="240" w:line="261" w:lineRule="auto"/>
        <w:jc w:val="center"/>
        <w:rPr>
          <w:rFonts w:ascii="Times New Roman" w:eastAsia="Times New Roman" w:hAnsi="Times New Roman" w:cs="Times New Roman"/>
          <w:b/>
          <w:sz w:val="44"/>
          <w:szCs w:val="44"/>
          <w:highlight w:val="white"/>
        </w:rPr>
      </w:pPr>
    </w:p>
    <w:p w14:paraId="113B546A" w14:textId="77777777" w:rsidR="006979DC" w:rsidRDefault="00F41286">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lastRenderedPageBreak/>
        <w:drawing>
          <wp:inline distT="114300" distB="114300" distL="114300" distR="114300" wp14:anchorId="4926FC79" wp14:editId="77B07AD5">
            <wp:extent cx="4386263" cy="120268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86263" cy="1202685"/>
                    </a:xfrm>
                    <a:prstGeom prst="rect">
                      <a:avLst/>
                    </a:prstGeom>
                    <a:ln/>
                  </pic:spPr>
                </pic:pic>
              </a:graphicData>
            </a:graphic>
          </wp:inline>
        </w:drawing>
      </w:r>
    </w:p>
    <w:p w14:paraId="2C22289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Bachelor of Science in Microbiology</w:t>
      </w:r>
    </w:p>
    <w:p w14:paraId="357C3100"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Our curriculum is intended to educate our majors in a diversity of significant microbiological disciplines, as well as to inspire and improve Language and communicative skills and capabilities that take persistent value beyond the teaching space.</w:t>
      </w:r>
    </w:p>
    <w:p w14:paraId="7870A86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 Sc Graduate Attributes</w:t>
      </w:r>
    </w:p>
    <w:p w14:paraId="14F9B510"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Research, inquiry and analytical thinking abilities.</w:t>
      </w:r>
    </w:p>
    <w:p w14:paraId="4AA3F676"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Capability and motivation for intellectual development.</w:t>
      </w:r>
    </w:p>
    <w:p w14:paraId="0F32E9EE"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Ethical, social and professional understanding.</w:t>
      </w:r>
    </w:p>
    <w:p w14:paraId="2F4519DE"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Communication in intra and inter disciplinary</w:t>
      </w:r>
    </w:p>
    <w:p w14:paraId="08FE1B4A"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Teamwork, collaborative and management skills in scientific research</w:t>
      </w:r>
    </w:p>
    <w:p w14:paraId="17699DDB" w14:textId="77777777" w:rsidR="006979DC" w:rsidRDefault="00F41286">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Information literacy in respective discipline</w:t>
      </w:r>
    </w:p>
    <w:p w14:paraId="49D9A855"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Programme Educational Objectives-PEO</w:t>
      </w:r>
    </w:p>
    <w:p w14:paraId="3E1BB38C" w14:textId="77777777" w:rsidR="006979DC" w:rsidRDefault="00F41286">
      <w:pPr>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PEO1</w:t>
      </w:r>
      <w:r>
        <w:rPr>
          <w:rFonts w:ascii="Times New Roman" w:eastAsia="Times New Roman" w:hAnsi="Times New Roman" w:cs="Times New Roman"/>
          <w:color w:val="000000"/>
          <w:sz w:val="24"/>
          <w:szCs w:val="24"/>
          <w:highlight w:val="white"/>
        </w:rPr>
        <w:t xml:space="preserve">-To gain and apply knowledge of </w:t>
      </w:r>
      <w:proofErr w:type="gramStart"/>
      <w:r>
        <w:rPr>
          <w:rFonts w:ascii="Times New Roman" w:eastAsia="Times New Roman" w:hAnsi="Times New Roman" w:cs="Times New Roman"/>
          <w:color w:val="000000"/>
          <w:sz w:val="24"/>
          <w:szCs w:val="24"/>
          <w:highlight w:val="white"/>
        </w:rPr>
        <w:t>microorganisms</w:t>
      </w:r>
      <w:proofErr w:type="gramEnd"/>
      <w:r>
        <w:rPr>
          <w:rFonts w:ascii="Times New Roman" w:eastAsia="Times New Roman" w:hAnsi="Times New Roman" w:cs="Times New Roman"/>
          <w:color w:val="000000"/>
          <w:sz w:val="24"/>
          <w:szCs w:val="24"/>
          <w:highlight w:val="white"/>
        </w:rPr>
        <w:t xml:space="preserve"> concept to solve the problems.</w:t>
      </w:r>
    </w:p>
    <w:p w14:paraId="47C3E690" w14:textId="77777777" w:rsidR="006979DC" w:rsidRDefault="00F41286">
      <w:pPr>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PEO2</w:t>
      </w:r>
      <w:r>
        <w:rPr>
          <w:rFonts w:ascii="Times New Roman" w:eastAsia="Times New Roman" w:hAnsi="Times New Roman" w:cs="Times New Roman"/>
          <w:color w:val="000000"/>
          <w:sz w:val="24"/>
          <w:szCs w:val="24"/>
          <w:highlight w:val="white"/>
        </w:rPr>
        <w:t>-To identify, analyze and understand the problems related to microbes.</w:t>
      </w:r>
    </w:p>
    <w:p w14:paraId="417100F2" w14:textId="77777777" w:rsidR="006979DC" w:rsidRDefault="00F41286">
      <w:pPr>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PEO3</w:t>
      </w:r>
      <w:r>
        <w:rPr>
          <w:rFonts w:ascii="Times New Roman" w:eastAsia="Times New Roman" w:hAnsi="Times New Roman" w:cs="Times New Roman"/>
          <w:color w:val="000000"/>
          <w:sz w:val="24"/>
          <w:szCs w:val="24"/>
          <w:highlight w:val="white"/>
        </w:rPr>
        <w:t>-Ability to design and develop solutions to the environment using the microbes.</w:t>
      </w:r>
    </w:p>
    <w:p w14:paraId="273E2D91" w14:textId="77777777" w:rsidR="006979DC" w:rsidRDefault="00F41286">
      <w:pPr>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PEO4</w:t>
      </w:r>
      <w:r>
        <w:rPr>
          <w:rFonts w:ascii="Times New Roman" w:eastAsia="Times New Roman" w:hAnsi="Times New Roman" w:cs="Times New Roman"/>
          <w:color w:val="000000"/>
          <w:sz w:val="24"/>
          <w:szCs w:val="24"/>
          <w:highlight w:val="white"/>
        </w:rPr>
        <w:t>-Ability to design performs experiments, analyze, and interpret data for investigating complex problems.</w:t>
      </w:r>
    </w:p>
    <w:p w14:paraId="1766CB80" w14:textId="77777777" w:rsidR="006979DC" w:rsidRDefault="00F41286">
      <w:pPr>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PEO5</w:t>
      </w:r>
      <w:r>
        <w:rPr>
          <w:rFonts w:ascii="Times New Roman" w:eastAsia="Times New Roman" w:hAnsi="Times New Roman" w:cs="Times New Roman"/>
          <w:color w:val="000000"/>
          <w:sz w:val="24"/>
          <w:szCs w:val="24"/>
          <w:highlight w:val="white"/>
        </w:rPr>
        <w:t>-To decide and apply appropriate tools and techniques for manipulations.</w:t>
      </w:r>
    </w:p>
    <w:p w14:paraId="5D99AD56"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Programme Outcomes:</w:t>
      </w:r>
    </w:p>
    <w:p w14:paraId="6B9BB32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PO1: Disciplinary knowledge: </w:t>
      </w:r>
      <w:r>
        <w:rPr>
          <w:rFonts w:ascii="Times New Roman" w:eastAsia="Times New Roman" w:hAnsi="Times New Roman" w:cs="Times New Roman"/>
          <w:color w:val="000000"/>
          <w:sz w:val="24"/>
          <w:szCs w:val="24"/>
          <w:highlight w:val="white"/>
        </w:rPr>
        <w:t xml:space="preserve">Capable of demonstrating comprehensive knowledge and understanding of one or more disciplines that form a part of an undergraduate Programme of study. </w:t>
      </w:r>
    </w:p>
    <w:p w14:paraId="4F34C31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PO2: Communication Skills:</w:t>
      </w:r>
      <w:r>
        <w:rPr>
          <w:rFonts w:ascii="Times New Roman" w:eastAsia="Times New Roman" w:hAnsi="Times New Roman" w:cs="Times New Roman"/>
          <w:color w:val="000000"/>
          <w:sz w:val="24"/>
          <w:szCs w:val="24"/>
          <w:highlight w:val="white"/>
        </w:rPr>
        <w:t xml:space="preserve"> Ability to express thoughts and ideas effectively in writing and orally; Communicate with others using appropriate media; confidently share one’s views and express herself/himself; demonstrate the ability to listen carefully, read and write analytically, and present complex information in a clear and concise manner to different groups.</w:t>
      </w:r>
    </w:p>
    <w:p w14:paraId="362E621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PO3: Critical thinking:</w:t>
      </w:r>
      <w:r>
        <w:rPr>
          <w:rFonts w:ascii="Times New Roman" w:eastAsia="Times New Roman" w:hAnsi="Times New Roman" w:cs="Times New Roman"/>
          <w:color w:val="000000"/>
          <w:sz w:val="24"/>
          <w:szCs w:val="24"/>
          <w:highlight w:val="white"/>
        </w:rPr>
        <w:t xml:space="preserve"> Capability to apply analytic thought to a body of knowledge; analyze and evaluate evidence, arguments, claims, beliefs on the basis of empirical evidence; identify relevant assumptions or implications; formulate coherent arguments; critically evaluate practices, policies and theories by following scientific approach to knowledge development. </w:t>
      </w:r>
    </w:p>
    <w:p w14:paraId="2C75E06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PO4: Problem solving: Capacity</w:t>
      </w:r>
      <w:r>
        <w:rPr>
          <w:rFonts w:ascii="Times New Roman" w:eastAsia="Times New Roman" w:hAnsi="Times New Roman" w:cs="Times New Roman"/>
          <w:color w:val="000000"/>
          <w:sz w:val="24"/>
          <w:szCs w:val="24"/>
          <w:highlight w:val="white"/>
        </w:rPr>
        <w:t xml:space="preserve"> to extrapolate from what one has learned and apply their competencies to solve different kinds of non-familiar problems, rather than replicate curriculum content knowledge; and apply one’s learning to real life situations. </w:t>
      </w:r>
    </w:p>
    <w:p w14:paraId="412F87CB"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PO5: Analytical reasoning</w:t>
      </w:r>
      <w:r>
        <w:rPr>
          <w:rFonts w:ascii="Times New Roman" w:eastAsia="Times New Roman" w:hAnsi="Times New Roman" w:cs="Times New Roman"/>
          <w:color w:val="000000"/>
          <w:sz w:val="24"/>
          <w:szCs w:val="24"/>
          <w:highlight w:val="white"/>
        </w:rPr>
        <w:t>: Ability to evaluate the reliability and relevance of evidence; identify logical flaws and holes in the arguments of others; analyze and synthesize data from a variety of sources; draw valid conclusions and support them with evidence and examples, and address opposing viewpoints.</w:t>
      </w:r>
    </w:p>
    <w:p w14:paraId="57795A8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PO6: Research-related skills</w:t>
      </w:r>
      <w:r>
        <w:rPr>
          <w:rFonts w:ascii="Times New Roman" w:eastAsia="Times New Roman" w:hAnsi="Times New Roman" w:cs="Times New Roman"/>
          <w:color w:val="000000"/>
          <w:sz w:val="24"/>
          <w:szCs w:val="24"/>
          <w:highlight w:val="white"/>
        </w:rPr>
        <w:t>: A sense of inquiry and capability for asking relevant/appropriate questions, problem arising, synthesizing and articulating; Ability to recognise cause-and-effect relationships, define problems, formulate hypotheses, test hypotheses, analyze, interpret and draw conclusions from data, establish hypotheses, predict cause-and-effect relationships; ability to plan, execute and report the results of an experiment or investigation.</w:t>
      </w:r>
    </w:p>
    <w:p w14:paraId="6593AAF6"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color w:val="000000"/>
          <w:sz w:val="24"/>
          <w:szCs w:val="24"/>
          <w:highlight w:val="white"/>
        </w:rPr>
        <w:t>PO7: Cooperation/Teamwork:</w:t>
      </w:r>
      <w:r>
        <w:rPr>
          <w:rFonts w:ascii="Times New Roman" w:eastAsia="Times New Roman" w:hAnsi="Times New Roman" w:cs="Times New Roman"/>
          <w:color w:val="000000"/>
          <w:sz w:val="24"/>
          <w:szCs w:val="24"/>
          <w:highlight w:val="white"/>
        </w:rPr>
        <w:t xml:space="preserve"> Ability to work effectively and respectfully with diverse teams; facilitate cooperative or coordinated effort on the part of a group, and act together as a group or a team in the interests of a common cause and work efficiently as a member of a team.</w:t>
      </w:r>
    </w:p>
    <w:p w14:paraId="6D12941A"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PO8: Scientific reasoning</w:t>
      </w:r>
      <w:r>
        <w:rPr>
          <w:rFonts w:ascii="Times New Roman" w:eastAsia="Times New Roman" w:hAnsi="Times New Roman" w:cs="Times New Roman"/>
          <w:color w:val="000000"/>
          <w:sz w:val="24"/>
          <w:szCs w:val="24"/>
          <w:highlight w:val="white"/>
        </w:rPr>
        <w:t xml:space="preserve">: Ability to analyze, interpret and draw conclusions </w:t>
      </w:r>
      <w:proofErr w:type="gramStart"/>
      <w:r>
        <w:rPr>
          <w:rFonts w:ascii="Times New Roman" w:eastAsia="Times New Roman" w:hAnsi="Times New Roman" w:cs="Times New Roman"/>
          <w:color w:val="000000"/>
          <w:sz w:val="24"/>
          <w:szCs w:val="24"/>
          <w:highlight w:val="white"/>
        </w:rPr>
        <w:t>from  quantitative</w:t>
      </w:r>
      <w:proofErr w:type="gramEnd"/>
      <w:r>
        <w:rPr>
          <w:rFonts w:ascii="Times New Roman" w:eastAsia="Times New Roman" w:hAnsi="Times New Roman" w:cs="Times New Roman"/>
          <w:color w:val="000000"/>
          <w:sz w:val="24"/>
          <w:szCs w:val="24"/>
          <w:highlight w:val="white"/>
        </w:rPr>
        <w:t>/qualitative data; and critically evaluate ideas, evidence and experiences from an open-minded and reasoned perspective.</w:t>
      </w:r>
    </w:p>
    <w:p w14:paraId="7CC8A97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PO9: Reflective thinking</w:t>
      </w:r>
      <w:r>
        <w:rPr>
          <w:rFonts w:ascii="Times New Roman" w:eastAsia="Times New Roman" w:hAnsi="Times New Roman" w:cs="Times New Roman"/>
          <w:color w:val="000000"/>
          <w:sz w:val="24"/>
          <w:szCs w:val="24"/>
          <w:highlight w:val="white"/>
        </w:rPr>
        <w:t xml:space="preserve">: Critical sensibility to lived experiences, with self awareness and reflexivity of both self and society. </w:t>
      </w:r>
    </w:p>
    <w:p w14:paraId="391B575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PO10 Information/digital literacy:</w:t>
      </w:r>
      <w:r>
        <w:rPr>
          <w:rFonts w:ascii="Times New Roman" w:eastAsia="Times New Roman" w:hAnsi="Times New Roman" w:cs="Times New Roman"/>
          <w:color w:val="000000"/>
          <w:sz w:val="24"/>
          <w:szCs w:val="24"/>
          <w:highlight w:val="white"/>
        </w:rPr>
        <w:t xml:space="preserve"> Capability to use ICT in a variety of learning situations, demonstrate ability to access, evaluate, and use a variety of relevant information sources; and use appropriate software for analysis of data. </w:t>
      </w:r>
    </w:p>
    <w:p w14:paraId="68F15A5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 11 Self-directed learning</w:t>
      </w:r>
      <w:r>
        <w:rPr>
          <w:rFonts w:ascii="Times New Roman" w:eastAsia="Times New Roman" w:hAnsi="Times New Roman" w:cs="Times New Roman"/>
          <w:color w:val="000000"/>
          <w:sz w:val="24"/>
          <w:szCs w:val="24"/>
          <w:highlight w:val="white"/>
        </w:rPr>
        <w:t>: Ability to work independently, identify appropriate resources required for a project, and manage a project through to completion.</w:t>
      </w:r>
    </w:p>
    <w:p w14:paraId="0E24E534"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 12 Multicultural competence:</w:t>
      </w:r>
      <w:r>
        <w:rPr>
          <w:rFonts w:ascii="Times New Roman" w:eastAsia="Times New Roman" w:hAnsi="Times New Roman" w:cs="Times New Roman"/>
          <w:color w:val="000000"/>
          <w:sz w:val="24"/>
          <w:szCs w:val="24"/>
          <w:highlight w:val="white"/>
        </w:rPr>
        <w:t xml:space="preserve"> Possess knowledge of the values and beliefs of multiple cultures and a global perspective; and capability to effectively engage in a multicultural society and interact respectfully with diverse groups.</w:t>
      </w:r>
    </w:p>
    <w:p w14:paraId="3879A494"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 13: Moral and ethical awareness/reasoning</w:t>
      </w:r>
      <w:r>
        <w:rPr>
          <w:rFonts w:ascii="Times New Roman" w:eastAsia="Times New Roman" w:hAnsi="Times New Roman" w:cs="Times New Roman"/>
          <w:color w:val="000000"/>
          <w:sz w:val="24"/>
          <w:szCs w:val="24"/>
          <w:highlight w:val="white"/>
        </w:rPr>
        <w:t>: Ability to embrace moral/ethical values in conducting one’s life, formulate a position/argument about an ethical issue from multiple perspectives, and use ethical practices in all work. Capable of demonstrating the ability to identify ethical issues related to one‟s work, avoid unethical behavior such as fabrication, falsification or misrepresentation of data or committing plagiarism, not adhering to intellectual property rights; appreciating environmental and sustainability issues; and adopting objective, unbiased and truthful actions in all aspects of work.</w:t>
      </w:r>
    </w:p>
    <w:p w14:paraId="2DAB8D72"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PO 14: Leadership readiness/qualities:</w:t>
      </w:r>
      <w:r>
        <w:rPr>
          <w:rFonts w:ascii="Times New Roman" w:eastAsia="Times New Roman" w:hAnsi="Times New Roman" w:cs="Times New Roman"/>
          <w:color w:val="000000"/>
          <w:sz w:val="24"/>
          <w:szCs w:val="24"/>
          <w:highlight w:val="white"/>
        </w:rPr>
        <w:t xml:space="preserve"> Capability for mapping out the tasks of a team or an organization, and setting direction, formulating an inspiring vision, building a team who can help achieve the vision, motivating and inspiring team members to engage with that vision, and using management skills to guide people to the right destination, in a smooth and efficient way.</w:t>
      </w:r>
    </w:p>
    <w:p w14:paraId="295E136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 15: Lifelong learning:</w:t>
      </w:r>
      <w:r>
        <w:rPr>
          <w:rFonts w:ascii="Times New Roman" w:eastAsia="Times New Roman" w:hAnsi="Times New Roman" w:cs="Times New Roman"/>
          <w:color w:val="000000"/>
          <w:sz w:val="24"/>
          <w:szCs w:val="24"/>
          <w:highlight w:val="white"/>
        </w:rPr>
        <w:t xml:space="preserve"> Ability to acquire knowledge and skills, including „learning how to learn‟, that are necessary for participating in learning activities throughout life, through self-paced and self-directed learning aimed at personal development, meeting economic, social and cultural objectives, and adapting to changing trades and demands of work place through knowledge/skill development/reskilling.</w:t>
      </w:r>
    </w:p>
    <w:p w14:paraId="191BFB3E"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Programme Specific Outcomes (PSOs)</w:t>
      </w:r>
    </w:p>
    <w:p w14:paraId="6182274E"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On successful completion of Bachelor of Physics with Computer Applications programme, the student should be able to:</w:t>
      </w:r>
    </w:p>
    <w:p w14:paraId="592AB48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PSO1: Disciplinary Knowledge:</w:t>
      </w:r>
      <w:r>
        <w:rPr>
          <w:rFonts w:ascii="Times New Roman" w:eastAsia="Times New Roman" w:hAnsi="Times New Roman" w:cs="Times New Roman"/>
          <w:color w:val="000000"/>
          <w:sz w:val="24"/>
          <w:szCs w:val="24"/>
          <w:highlight w:val="white"/>
        </w:rPr>
        <w:t xml:space="preserve"> Understand the fundamental principles, concepts, and theories related to physics and computer science. Also, exhibit proficiency in performing experiments in the laboratory.</w:t>
      </w:r>
    </w:p>
    <w:p w14:paraId="565B722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PSO2: Critical Thinking:</w:t>
      </w:r>
      <w:r>
        <w:rPr>
          <w:rFonts w:ascii="Times New Roman" w:eastAsia="Times New Roman" w:hAnsi="Times New Roman" w:cs="Times New Roman"/>
          <w:color w:val="000000"/>
          <w:sz w:val="24"/>
          <w:szCs w:val="24"/>
          <w:highlight w:val="white"/>
        </w:rPr>
        <w:t xml:space="preserve"> Analyze complex problems, evaluate information, synthesize information, apply theoretical concepts to practical situations, identify assumptions and biases, make informed decisions and communicate effectively</w:t>
      </w:r>
    </w:p>
    <w:p w14:paraId="0D384D31"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PSO3: Problem Solving:</w:t>
      </w:r>
      <w:r>
        <w:rPr>
          <w:rFonts w:ascii="Times New Roman" w:eastAsia="Times New Roman" w:hAnsi="Times New Roman" w:cs="Times New Roman"/>
          <w:color w:val="000000"/>
          <w:sz w:val="24"/>
          <w:szCs w:val="24"/>
          <w:highlight w:val="white"/>
        </w:rPr>
        <w:t xml:space="preserve"> Employ theoretical concepts and critical reasoning ability with physical, mathematical and technical skills to solve problems, acquire data, analyze their physical significance and explore new design possibilities.</w:t>
      </w:r>
    </w:p>
    <w:p w14:paraId="43F61BA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PSO4: Analytical &amp; Scientific Reasoning:</w:t>
      </w:r>
      <w:r>
        <w:rPr>
          <w:rFonts w:ascii="Times New Roman" w:eastAsia="Times New Roman" w:hAnsi="Times New Roman" w:cs="Times New Roman"/>
          <w:color w:val="000000"/>
          <w:sz w:val="24"/>
          <w:szCs w:val="24"/>
          <w:highlight w:val="white"/>
        </w:rPr>
        <w:t xml:space="preserve"> Apply scientific methods, collect and analyze data, test hypotheses, evaluate evidence, apply statistical techniques and use computational models.</w:t>
      </w:r>
    </w:p>
    <w:p w14:paraId="538FC11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PSO5: Research related skills:</w:t>
      </w:r>
      <w:r>
        <w:rPr>
          <w:rFonts w:ascii="Times New Roman" w:eastAsia="Times New Roman" w:hAnsi="Times New Roman" w:cs="Times New Roman"/>
          <w:color w:val="000000"/>
          <w:sz w:val="24"/>
          <w:szCs w:val="24"/>
          <w:highlight w:val="white"/>
        </w:rPr>
        <w:t xml:space="preserve"> Formulate research questions, conduct literature reviews, design and execute research studies, communicate research findings and collaborate in research projects.</w:t>
      </w:r>
    </w:p>
    <w:p w14:paraId="4CF06182"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PSO6: Self-directed &amp; Lifelong Learning:</w:t>
      </w:r>
      <w:r>
        <w:rPr>
          <w:rFonts w:ascii="Times New Roman" w:eastAsia="Times New Roman" w:hAnsi="Times New Roman" w:cs="Times New Roman"/>
          <w:color w:val="000000"/>
          <w:sz w:val="24"/>
          <w:szCs w:val="24"/>
          <w:highlight w:val="white"/>
        </w:rPr>
        <w:t xml:space="preserve"> Set learning goals, manage their own learning, reflect on their learning, adapt to new contexts, seek out new knowledge, collaborate with others and to continuously improve their skills and knowledge, through ongoing learning and professional development, and contribute to the growth and development of their field.</w:t>
      </w:r>
    </w:p>
    <w:p w14:paraId="3CD98840"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p>
    <w:tbl>
      <w:tblPr>
        <w:tblStyle w:val="a"/>
        <w:tblW w:w="911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302"/>
        <w:gridCol w:w="1302"/>
        <w:gridCol w:w="1301"/>
        <w:gridCol w:w="1301"/>
        <w:gridCol w:w="1301"/>
        <w:gridCol w:w="1301"/>
      </w:tblGrid>
      <w:tr w:rsidR="006979DC" w14:paraId="063431B9" w14:textId="77777777">
        <w:trPr>
          <w:cantSplit/>
          <w:trHeight w:val="292"/>
          <w:tblHeader/>
        </w:trPr>
        <w:tc>
          <w:tcPr>
            <w:tcW w:w="1310" w:type="dxa"/>
            <w:tcBorders>
              <w:top w:val="single" w:sz="4" w:space="0" w:color="000000"/>
              <w:left w:val="single" w:sz="4" w:space="0" w:color="000000"/>
              <w:bottom w:val="single" w:sz="4" w:space="0" w:color="000000"/>
              <w:right w:val="single" w:sz="4" w:space="0" w:color="000000"/>
            </w:tcBorders>
          </w:tcPr>
          <w:p w14:paraId="004CD8CB"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PO/PSO</w:t>
            </w:r>
          </w:p>
        </w:tc>
        <w:tc>
          <w:tcPr>
            <w:tcW w:w="1302" w:type="dxa"/>
            <w:tcBorders>
              <w:top w:val="single" w:sz="4" w:space="0" w:color="000000"/>
              <w:left w:val="single" w:sz="4" w:space="0" w:color="000000"/>
              <w:bottom w:val="single" w:sz="4" w:space="0" w:color="000000"/>
              <w:right w:val="single" w:sz="4" w:space="0" w:color="000000"/>
            </w:tcBorders>
          </w:tcPr>
          <w:p w14:paraId="1F25998C"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PSO1</w:t>
            </w:r>
          </w:p>
        </w:tc>
        <w:tc>
          <w:tcPr>
            <w:tcW w:w="1302" w:type="dxa"/>
            <w:tcBorders>
              <w:top w:val="single" w:sz="4" w:space="0" w:color="000000"/>
              <w:left w:val="single" w:sz="4" w:space="0" w:color="000000"/>
              <w:bottom w:val="single" w:sz="4" w:space="0" w:color="000000"/>
              <w:right w:val="single" w:sz="4" w:space="0" w:color="000000"/>
            </w:tcBorders>
          </w:tcPr>
          <w:p w14:paraId="00805360"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PSO2</w:t>
            </w:r>
          </w:p>
        </w:tc>
        <w:tc>
          <w:tcPr>
            <w:tcW w:w="1301" w:type="dxa"/>
            <w:tcBorders>
              <w:top w:val="single" w:sz="4" w:space="0" w:color="000000"/>
              <w:left w:val="single" w:sz="4" w:space="0" w:color="000000"/>
              <w:bottom w:val="single" w:sz="4" w:space="0" w:color="000000"/>
              <w:right w:val="single" w:sz="4" w:space="0" w:color="000000"/>
            </w:tcBorders>
          </w:tcPr>
          <w:p w14:paraId="560B3EA0"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PSO3</w:t>
            </w:r>
          </w:p>
        </w:tc>
        <w:tc>
          <w:tcPr>
            <w:tcW w:w="1301" w:type="dxa"/>
            <w:tcBorders>
              <w:top w:val="single" w:sz="4" w:space="0" w:color="000000"/>
              <w:left w:val="single" w:sz="4" w:space="0" w:color="000000"/>
              <w:bottom w:val="single" w:sz="4" w:space="0" w:color="000000"/>
              <w:right w:val="single" w:sz="4" w:space="0" w:color="000000"/>
            </w:tcBorders>
          </w:tcPr>
          <w:p w14:paraId="086E552C"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PSO4</w:t>
            </w:r>
          </w:p>
        </w:tc>
        <w:tc>
          <w:tcPr>
            <w:tcW w:w="1301" w:type="dxa"/>
            <w:tcBorders>
              <w:top w:val="single" w:sz="4" w:space="0" w:color="000000"/>
              <w:left w:val="single" w:sz="4" w:space="0" w:color="000000"/>
              <w:bottom w:val="single" w:sz="4" w:space="0" w:color="000000"/>
              <w:right w:val="single" w:sz="4" w:space="0" w:color="000000"/>
            </w:tcBorders>
          </w:tcPr>
          <w:p w14:paraId="0BC63E26"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PSO5</w:t>
            </w:r>
          </w:p>
        </w:tc>
        <w:tc>
          <w:tcPr>
            <w:tcW w:w="1301" w:type="dxa"/>
            <w:tcBorders>
              <w:top w:val="single" w:sz="4" w:space="0" w:color="000000"/>
              <w:left w:val="single" w:sz="4" w:space="0" w:color="000000"/>
              <w:bottom w:val="single" w:sz="4" w:space="0" w:color="000000"/>
              <w:right w:val="single" w:sz="4" w:space="0" w:color="000000"/>
            </w:tcBorders>
          </w:tcPr>
          <w:p w14:paraId="4F4ADE04"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PSO6</w:t>
            </w:r>
          </w:p>
        </w:tc>
      </w:tr>
      <w:tr w:rsidR="006979DC" w14:paraId="1A541935" w14:textId="77777777">
        <w:trPr>
          <w:cantSplit/>
          <w:trHeight w:val="376"/>
          <w:tblHeader/>
        </w:trPr>
        <w:tc>
          <w:tcPr>
            <w:tcW w:w="1310" w:type="dxa"/>
            <w:tcBorders>
              <w:top w:val="single" w:sz="4" w:space="0" w:color="000000"/>
              <w:left w:val="single" w:sz="4" w:space="0" w:color="000000"/>
              <w:bottom w:val="single" w:sz="4" w:space="0" w:color="000000"/>
              <w:right w:val="single" w:sz="4" w:space="0" w:color="000000"/>
            </w:tcBorders>
          </w:tcPr>
          <w:p w14:paraId="1B6439C3"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w:t>
            </w:r>
          </w:p>
        </w:tc>
        <w:tc>
          <w:tcPr>
            <w:tcW w:w="1302" w:type="dxa"/>
            <w:tcBorders>
              <w:top w:val="single" w:sz="4" w:space="0" w:color="000000"/>
              <w:left w:val="single" w:sz="4" w:space="0" w:color="000000"/>
              <w:bottom w:val="single" w:sz="4" w:space="0" w:color="000000"/>
              <w:right w:val="single" w:sz="4" w:space="0" w:color="000000"/>
            </w:tcBorders>
          </w:tcPr>
          <w:p w14:paraId="6F08A01D"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38F3742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6EBC645E"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4C6366AE"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1C66F6D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3518FAA3"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r w:rsidR="006979DC" w14:paraId="7478A457" w14:textId="77777777">
        <w:trPr>
          <w:cantSplit/>
          <w:trHeight w:val="300"/>
          <w:tblHeader/>
        </w:trPr>
        <w:tc>
          <w:tcPr>
            <w:tcW w:w="1310" w:type="dxa"/>
            <w:tcBorders>
              <w:top w:val="single" w:sz="4" w:space="0" w:color="000000"/>
              <w:left w:val="single" w:sz="4" w:space="0" w:color="000000"/>
              <w:bottom w:val="single" w:sz="4" w:space="0" w:color="000000"/>
              <w:right w:val="single" w:sz="4" w:space="0" w:color="000000"/>
            </w:tcBorders>
          </w:tcPr>
          <w:p w14:paraId="2757BF80"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PO2</w:t>
            </w:r>
          </w:p>
        </w:tc>
        <w:tc>
          <w:tcPr>
            <w:tcW w:w="1302" w:type="dxa"/>
            <w:tcBorders>
              <w:top w:val="single" w:sz="4" w:space="0" w:color="000000"/>
              <w:left w:val="single" w:sz="4" w:space="0" w:color="000000"/>
              <w:bottom w:val="single" w:sz="4" w:space="0" w:color="000000"/>
              <w:right w:val="single" w:sz="4" w:space="0" w:color="000000"/>
            </w:tcBorders>
          </w:tcPr>
          <w:p w14:paraId="6C5A62A5"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62874947"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7B131403"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25F3B486"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11612ED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584F478C"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r w:rsidR="006979DC" w14:paraId="0D60E39E" w14:textId="77777777">
        <w:trPr>
          <w:cantSplit/>
          <w:trHeight w:val="268"/>
          <w:tblHeader/>
        </w:trPr>
        <w:tc>
          <w:tcPr>
            <w:tcW w:w="1310" w:type="dxa"/>
            <w:tcBorders>
              <w:top w:val="single" w:sz="4" w:space="0" w:color="000000"/>
              <w:left w:val="single" w:sz="4" w:space="0" w:color="000000"/>
              <w:bottom w:val="single" w:sz="4" w:space="0" w:color="000000"/>
              <w:right w:val="single" w:sz="4" w:space="0" w:color="000000"/>
            </w:tcBorders>
          </w:tcPr>
          <w:p w14:paraId="53459FAE"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PO3</w:t>
            </w:r>
          </w:p>
        </w:tc>
        <w:tc>
          <w:tcPr>
            <w:tcW w:w="1302" w:type="dxa"/>
            <w:tcBorders>
              <w:top w:val="single" w:sz="4" w:space="0" w:color="000000"/>
              <w:left w:val="single" w:sz="4" w:space="0" w:color="000000"/>
              <w:bottom w:val="single" w:sz="4" w:space="0" w:color="000000"/>
              <w:right w:val="single" w:sz="4" w:space="0" w:color="000000"/>
            </w:tcBorders>
          </w:tcPr>
          <w:p w14:paraId="310BBCA4"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2A509EA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71E3DDB6"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4DBD75E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78619A4D"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53696552"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r w:rsidR="006979DC" w14:paraId="7EE4DD3E" w14:textId="77777777">
        <w:trPr>
          <w:cantSplit/>
          <w:trHeight w:val="196"/>
          <w:tblHeader/>
        </w:trPr>
        <w:tc>
          <w:tcPr>
            <w:tcW w:w="1310" w:type="dxa"/>
            <w:tcBorders>
              <w:top w:val="single" w:sz="4" w:space="0" w:color="000000"/>
              <w:left w:val="single" w:sz="4" w:space="0" w:color="000000"/>
              <w:bottom w:val="single" w:sz="4" w:space="0" w:color="000000"/>
              <w:right w:val="single" w:sz="4" w:space="0" w:color="000000"/>
            </w:tcBorders>
          </w:tcPr>
          <w:p w14:paraId="5908DC4B"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w:t>
            </w:r>
          </w:p>
        </w:tc>
        <w:tc>
          <w:tcPr>
            <w:tcW w:w="1302" w:type="dxa"/>
            <w:tcBorders>
              <w:top w:val="single" w:sz="4" w:space="0" w:color="000000"/>
              <w:left w:val="single" w:sz="4" w:space="0" w:color="000000"/>
              <w:bottom w:val="single" w:sz="4" w:space="0" w:color="000000"/>
              <w:right w:val="single" w:sz="4" w:space="0" w:color="000000"/>
            </w:tcBorders>
          </w:tcPr>
          <w:p w14:paraId="43F8166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1F80D34D"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2C36EEF1"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52794F58"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12E5BADD"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123E663D"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r w:rsidR="006979DC" w14:paraId="3DF0AF0A" w14:textId="77777777">
        <w:trPr>
          <w:cantSplit/>
          <w:trHeight w:val="115"/>
          <w:tblHeader/>
        </w:trPr>
        <w:tc>
          <w:tcPr>
            <w:tcW w:w="1310" w:type="dxa"/>
            <w:tcBorders>
              <w:top w:val="single" w:sz="4" w:space="0" w:color="000000"/>
              <w:left w:val="single" w:sz="4" w:space="0" w:color="000000"/>
              <w:bottom w:val="single" w:sz="4" w:space="0" w:color="000000"/>
              <w:right w:val="single" w:sz="4" w:space="0" w:color="000000"/>
            </w:tcBorders>
          </w:tcPr>
          <w:p w14:paraId="2D087E5F"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w:t>
            </w:r>
          </w:p>
        </w:tc>
        <w:tc>
          <w:tcPr>
            <w:tcW w:w="1302" w:type="dxa"/>
            <w:tcBorders>
              <w:top w:val="single" w:sz="4" w:space="0" w:color="000000"/>
              <w:left w:val="single" w:sz="4" w:space="0" w:color="000000"/>
              <w:bottom w:val="single" w:sz="4" w:space="0" w:color="000000"/>
              <w:right w:val="single" w:sz="4" w:space="0" w:color="000000"/>
            </w:tcBorders>
          </w:tcPr>
          <w:p w14:paraId="39E4DD40"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1C08B8D1"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15A6F83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418D9BC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709E829A"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0C052F35"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r w:rsidR="006979DC" w14:paraId="785EF87B" w14:textId="77777777">
        <w:trPr>
          <w:cantSplit/>
          <w:trHeight w:val="304"/>
          <w:tblHeader/>
        </w:trPr>
        <w:tc>
          <w:tcPr>
            <w:tcW w:w="1310" w:type="dxa"/>
            <w:tcBorders>
              <w:top w:val="single" w:sz="4" w:space="0" w:color="000000"/>
              <w:left w:val="single" w:sz="4" w:space="0" w:color="000000"/>
              <w:bottom w:val="single" w:sz="4" w:space="0" w:color="000000"/>
              <w:right w:val="single" w:sz="4" w:space="0" w:color="000000"/>
            </w:tcBorders>
          </w:tcPr>
          <w:p w14:paraId="5577E19B" w14:textId="77777777" w:rsidR="006979DC" w:rsidRDefault="00F41286">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PO6</w:t>
            </w:r>
          </w:p>
        </w:tc>
        <w:tc>
          <w:tcPr>
            <w:tcW w:w="1302" w:type="dxa"/>
            <w:tcBorders>
              <w:top w:val="single" w:sz="4" w:space="0" w:color="000000"/>
              <w:left w:val="single" w:sz="4" w:space="0" w:color="000000"/>
              <w:bottom w:val="single" w:sz="4" w:space="0" w:color="000000"/>
              <w:right w:val="single" w:sz="4" w:space="0" w:color="000000"/>
            </w:tcBorders>
          </w:tcPr>
          <w:p w14:paraId="7316E261"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2" w:type="dxa"/>
            <w:tcBorders>
              <w:top w:val="single" w:sz="4" w:space="0" w:color="000000"/>
              <w:left w:val="single" w:sz="4" w:space="0" w:color="000000"/>
              <w:bottom w:val="single" w:sz="4" w:space="0" w:color="000000"/>
              <w:right w:val="single" w:sz="4" w:space="0" w:color="000000"/>
            </w:tcBorders>
          </w:tcPr>
          <w:p w14:paraId="4FF792B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67C4F48F"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09E70FFB"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005CD798" w14:textId="77777777" w:rsidR="006979DC" w:rsidRDefault="006979DC">
            <w:p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c>
          <w:tcPr>
            <w:tcW w:w="1301" w:type="dxa"/>
            <w:tcBorders>
              <w:top w:val="single" w:sz="4" w:space="0" w:color="000000"/>
              <w:left w:val="single" w:sz="4" w:space="0" w:color="000000"/>
              <w:bottom w:val="single" w:sz="4" w:space="0" w:color="000000"/>
              <w:right w:val="single" w:sz="4" w:space="0" w:color="000000"/>
            </w:tcBorders>
          </w:tcPr>
          <w:p w14:paraId="04C799AB" w14:textId="77777777" w:rsidR="006979DC" w:rsidRDefault="006979DC">
            <w:pPr>
              <w:numPr>
                <w:ilvl w:val="0"/>
                <w:numId w:val="60"/>
              </w:numPr>
              <w:pBdr>
                <w:top w:val="nil"/>
                <w:left w:val="nil"/>
                <w:bottom w:val="nil"/>
                <w:right w:val="nil"/>
                <w:between w:val="nil"/>
              </w:pBdr>
              <w:tabs>
                <w:tab w:val="left" w:pos="360"/>
              </w:tabs>
              <w:jc w:val="both"/>
              <w:rPr>
                <w:rFonts w:ascii="Times New Roman" w:eastAsia="Times New Roman" w:hAnsi="Times New Roman" w:cs="Times New Roman"/>
                <w:b/>
                <w:sz w:val="24"/>
                <w:szCs w:val="24"/>
                <w:highlight w:val="white"/>
              </w:rPr>
            </w:pPr>
          </w:p>
        </w:tc>
      </w:tr>
    </w:tbl>
    <w:p w14:paraId="6E6F7A35"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45B03020"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333129F" w14:textId="77777777" w:rsidR="006979DC" w:rsidRDefault="00F41286">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 Highlights of the Revamped Curriculum</w:t>
      </w:r>
      <w:r>
        <w:rPr>
          <w:rFonts w:ascii="Times New Roman" w:eastAsia="Times New Roman" w:hAnsi="Times New Roman" w:cs="Times New Roman"/>
          <w:sz w:val="24"/>
          <w:szCs w:val="24"/>
          <w:highlight w:val="white"/>
        </w:rPr>
        <w:t>:</w:t>
      </w:r>
    </w:p>
    <w:p w14:paraId="295E0CD2"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Student-centric, meeting the demands of industry &amp; society, incorporating industrial components, hands-on training, skill enhancement modules, industrial project, project with viva-voce, exposure to entrepreneurial skills, training for competitive examinations, sustaining the quality of the core components and incorporating application oriented content wherever required.</w:t>
      </w:r>
    </w:p>
    <w:p w14:paraId="181E8A77"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Core subjects include latest developments in the education and scientific front, advanced programming packages allied with the discipline topics, practical training, devising statistical models and algorithms for providing solutions to industry / real life situations. The curriculum also facilitates peer learning with advanced statistical topics in the final semester, catering to the needs of stakeholders with research aptitude.  </w:t>
      </w:r>
    </w:p>
    <w:p w14:paraId="66B2B738"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General Studies and Statistics based problem solving skills are included as mandatory components in the ‘Training for Competitive Examinations’ course at the final semester, a first of its kind.</w:t>
      </w:r>
    </w:p>
    <w:p w14:paraId="712BBDD3"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curriculum is designed so as to strengthen the Industry-Academia interface and provide more job opportunities for the students.</w:t>
      </w:r>
    </w:p>
    <w:p w14:paraId="361E49BB"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Statistical Quality Control course is included to expose the students to real life problems and train the students on designing a mathematical model to provide solutions to the industrial problems.</w:t>
      </w:r>
    </w:p>
    <w:p w14:paraId="42FF4AFF"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Internship during the second year vacation will help the students gain valuable work experience that connects classroom knowledge to real world experience and to narrow down and focus on the career path. </w:t>
      </w:r>
    </w:p>
    <w:p w14:paraId="56ECFE17"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Project with a viva-voce component in the fifth semester enables the student, application of conceptual knowledge to practical situations. The state of art technologies in conducting an Explain in a scientific and systematic way and arriving at a precise solution is ensured. Such innovative provisions of the industrial training, project and internships will give students an edge over the counterparts in the job market.</w:t>
      </w:r>
    </w:p>
    <w:p w14:paraId="5CDC8FF2" w14:textId="77777777" w:rsidR="006979DC" w:rsidRDefault="00F41286">
      <w:pPr>
        <w:numPr>
          <w:ilvl w:val="0"/>
          <w:numId w:val="15"/>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State-of Art techniques from the streams of multi-disciplinary, cross disciplinary and interdisciplinary nature are incorporated as Elective courses, covering conventional topics to the latest DBMS and Computer software for Analytics.</w:t>
      </w:r>
    </w:p>
    <w:p w14:paraId="148B1DB8" w14:textId="77777777" w:rsidR="006979DC" w:rsidRDefault="00F41286">
      <w:pPr>
        <w:spacing w:before="77" w:after="200"/>
        <w:ind w:left="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Value additions in the Revamped Curriculum:</w:t>
      </w:r>
    </w:p>
    <w:p w14:paraId="37FFD76A" w14:textId="77777777" w:rsidR="006979DC" w:rsidRDefault="006979DC">
      <w:pPr>
        <w:widowControl w:val="0"/>
        <w:spacing w:before="10" w:after="1" w:line="240" w:lineRule="auto"/>
        <w:rPr>
          <w:rFonts w:ascii="Times New Roman" w:eastAsia="Times New Roman" w:hAnsi="Times New Roman" w:cs="Times New Roman"/>
          <w:b/>
          <w:sz w:val="15"/>
          <w:szCs w:val="15"/>
          <w:highlight w:val="white"/>
        </w:rPr>
      </w:pPr>
    </w:p>
    <w:tbl>
      <w:tblPr>
        <w:tblStyle w:val="a0"/>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976"/>
        <w:gridCol w:w="6096"/>
      </w:tblGrid>
      <w:tr w:rsidR="006979DC" w14:paraId="53B44A70" w14:textId="77777777" w:rsidTr="00DA5E98">
        <w:trPr>
          <w:trHeight w:val="58"/>
        </w:trPr>
        <w:tc>
          <w:tcPr>
            <w:tcW w:w="1277" w:type="dxa"/>
          </w:tcPr>
          <w:p w14:paraId="6CF7C07E" w14:textId="77777777" w:rsidR="006979DC" w:rsidRDefault="00F41286">
            <w:pPr>
              <w:widowControl w:val="0"/>
              <w:spacing w:line="258" w:lineRule="auto"/>
              <w:ind w:left="11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Semester</w:t>
            </w:r>
          </w:p>
        </w:tc>
        <w:tc>
          <w:tcPr>
            <w:tcW w:w="2976" w:type="dxa"/>
          </w:tcPr>
          <w:p w14:paraId="77A08A72" w14:textId="77777777" w:rsidR="006979DC" w:rsidRDefault="00F41286">
            <w:pPr>
              <w:widowControl w:val="0"/>
              <w:spacing w:line="258" w:lineRule="auto"/>
              <w:ind w:left="107"/>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Newly introduced Components</w:t>
            </w:r>
          </w:p>
        </w:tc>
        <w:tc>
          <w:tcPr>
            <w:tcW w:w="6096" w:type="dxa"/>
          </w:tcPr>
          <w:p w14:paraId="64EC2E2C" w14:textId="77777777" w:rsidR="006979DC" w:rsidRDefault="00F41286">
            <w:pPr>
              <w:widowControl w:val="0"/>
              <w:spacing w:line="258" w:lineRule="auto"/>
              <w:ind w:left="109"/>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Outcome / Benefits</w:t>
            </w:r>
          </w:p>
        </w:tc>
      </w:tr>
      <w:tr w:rsidR="006979DC" w14:paraId="2CD82336" w14:textId="77777777" w:rsidTr="00DA5E98">
        <w:trPr>
          <w:trHeight w:val="3095"/>
        </w:trPr>
        <w:tc>
          <w:tcPr>
            <w:tcW w:w="1277" w:type="dxa"/>
          </w:tcPr>
          <w:p w14:paraId="46989F93" w14:textId="77777777" w:rsidR="006979DC" w:rsidRDefault="00F41286">
            <w:pPr>
              <w:widowControl w:val="0"/>
              <w:spacing w:line="273" w:lineRule="auto"/>
              <w:ind w:left="11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w:t>
            </w:r>
          </w:p>
        </w:tc>
        <w:tc>
          <w:tcPr>
            <w:tcW w:w="2976" w:type="dxa"/>
          </w:tcPr>
          <w:p w14:paraId="682EB207" w14:textId="77777777" w:rsidR="006979DC" w:rsidRDefault="00F41286">
            <w:pPr>
              <w:widowControl w:val="0"/>
              <w:spacing w:line="272" w:lineRule="auto"/>
              <w:ind w:left="10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Foundation Course</w:t>
            </w:r>
          </w:p>
          <w:p w14:paraId="62709866" w14:textId="77777777" w:rsidR="006979DC" w:rsidRDefault="00F41286">
            <w:pPr>
              <w:widowControl w:val="0"/>
              <w:spacing w:line="272" w:lineRule="auto"/>
              <w:ind w:left="107" w:right="10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ease the transition of learning from higher secondary to higher education, providing an overview of the pedagogy of learning Literature and analysing the world through the literary lens gives rise to a new perspective.</w:t>
            </w:r>
          </w:p>
        </w:tc>
        <w:tc>
          <w:tcPr>
            <w:tcW w:w="6096" w:type="dxa"/>
          </w:tcPr>
          <w:p w14:paraId="14936370" w14:textId="77777777" w:rsidR="006979DC" w:rsidRDefault="00F41286">
            <w:pPr>
              <w:widowControl w:val="0"/>
              <w:numPr>
                <w:ilvl w:val="0"/>
                <w:numId w:val="53"/>
              </w:numPr>
              <w:tabs>
                <w:tab w:val="left" w:pos="831"/>
                <w:tab w:val="left" w:pos="2063"/>
              </w:tabs>
              <w:spacing w:line="242" w:lineRule="auto"/>
              <w:ind w:right="9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Instill</w:t>
            </w:r>
            <w:r>
              <w:rPr>
                <w:rFonts w:ascii="Times New Roman" w:eastAsia="Times New Roman" w:hAnsi="Times New Roman" w:cs="Times New Roman"/>
                <w:sz w:val="24"/>
                <w:szCs w:val="24"/>
                <w:highlight w:val="white"/>
              </w:rPr>
              <w:tab/>
              <w:t>confidence among students</w:t>
            </w:r>
          </w:p>
          <w:p w14:paraId="755A861E" w14:textId="77777777" w:rsidR="006979DC" w:rsidRDefault="00F41286">
            <w:pPr>
              <w:widowControl w:val="0"/>
              <w:numPr>
                <w:ilvl w:val="0"/>
                <w:numId w:val="53"/>
              </w:numPr>
              <w:tabs>
                <w:tab w:val="left" w:pos="831"/>
              </w:tabs>
              <w:spacing w:line="242" w:lineRule="auto"/>
              <w:ind w:right="9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Create interest for the subject</w:t>
            </w:r>
          </w:p>
        </w:tc>
      </w:tr>
      <w:tr w:rsidR="006979DC" w14:paraId="4C2A3B9A" w14:textId="77777777" w:rsidTr="00DA5E98">
        <w:trPr>
          <w:trHeight w:val="711"/>
        </w:trPr>
        <w:tc>
          <w:tcPr>
            <w:tcW w:w="1277" w:type="dxa"/>
            <w:vMerge w:val="restart"/>
          </w:tcPr>
          <w:p w14:paraId="7ACBA143" w14:textId="77777777" w:rsidR="006979DC" w:rsidRDefault="00F41286">
            <w:pPr>
              <w:widowControl w:val="0"/>
              <w:spacing w:line="273" w:lineRule="auto"/>
              <w:ind w:left="11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 II, III, IV</w:t>
            </w:r>
          </w:p>
        </w:tc>
        <w:tc>
          <w:tcPr>
            <w:tcW w:w="2976" w:type="dxa"/>
            <w:vMerge w:val="restart"/>
          </w:tcPr>
          <w:p w14:paraId="70F66E97" w14:textId="77777777" w:rsidR="006979DC" w:rsidRDefault="00F41286">
            <w:pPr>
              <w:widowControl w:val="0"/>
              <w:spacing w:line="237" w:lineRule="auto"/>
              <w:ind w:left="107" w:right="99"/>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Skill Enhancement papers </w:t>
            </w:r>
            <w:r>
              <w:rPr>
                <w:rFonts w:ascii="Times New Roman" w:eastAsia="Times New Roman" w:hAnsi="Times New Roman" w:cs="Times New Roman"/>
                <w:sz w:val="24"/>
                <w:szCs w:val="24"/>
                <w:highlight w:val="white"/>
              </w:rPr>
              <w:t>(Discipline centric / Generic / Entrepreneurial)</w:t>
            </w:r>
          </w:p>
        </w:tc>
        <w:tc>
          <w:tcPr>
            <w:tcW w:w="6096" w:type="dxa"/>
          </w:tcPr>
          <w:p w14:paraId="38FD7C62" w14:textId="77777777" w:rsidR="006979DC" w:rsidRDefault="00F41286">
            <w:pPr>
              <w:widowControl w:val="0"/>
              <w:numPr>
                <w:ilvl w:val="0"/>
                <w:numId w:val="29"/>
              </w:numPr>
              <w:tabs>
                <w:tab w:val="left" w:pos="831"/>
                <w:tab w:val="left" w:pos="2586"/>
              </w:tabs>
              <w:spacing w:line="242" w:lineRule="auto"/>
              <w:ind w:right="91"/>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Industry</w:t>
            </w:r>
            <w:r>
              <w:rPr>
                <w:rFonts w:ascii="Times New Roman" w:eastAsia="Times New Roman" w:hAnsi="Times New Roman" w:cs="Times New Roman"/>
                <w:sz w:val="24"/>
                <w:szCs w:val="24"/>
                <w:highlight w:val="white"/>
              </w:rPr>
              <w:tab/>
              <w:t>ready graduates</w:t>
            </w:r>
          </w:p>
          <w:p w14:paraId="6F999A3C" w14:textId="77777777" w:rsidR="006979DC" w:rsidRDefault="00F41286">
            <w:pPr>
              <w:widowControl w:val="0"/>
              <w:numPr>
                <w:ilvl w:val="0"/>
                <w:numId w:val="29"/>
              </w:numPr>
              <w:tabs>
                <w:tab w:val="left" w:pos="831"/>
              </w:tabs>
              <w:spacing w:line="271" w:lineRule="auto"/>
              <w:ind w:hanging="362"/>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Skilled human resource</w:t>
            </w:r>
          </w:p>
          <w:p w14:paraId="1EA8C8C0" w14:textId="59A7262D" w:rsidR="006979DC" w:rsidRDefault="00F41286" w:rsidP="00DA5E98">
            <w:pPr>
              <w:widowControl w:val="0"/>
              <w:numPr>
                <w:ilvl w:val="0"/>
                <w:numId w:val="29"/>
              </w:numPr>
              <w:tabs>
                <w:tab w:val="left" w:pos="831"/>
              </w:tabs>
              <w:spacing w:line="237" w:lineRule="auto"/>
              <w:ind w:right="9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are equipped with essential skills tomake them employable</w:t>
            </w:r>
          </w:p>
        </w:tc>
      </w:tr>
      <w:tr w:rsidR="006979DC" w14:paraId="0E999D48" w14:textId="77777777" w:rsidTr="00DA5E98">
        <w:trPr>
          <w:trHeight w:val="459"/>
        </w:trPr>
        <w:tc>
          <w:tcPr>
            <w:tcW w:w="1277" w:type="dxa"/>
            <w:vMerge/>
          </w:tcPr>
          <w:p w14:paraId="0B3D523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c>
        <w:tc>
          <w:tcPr>
            <w:tcW w:w="2976" w:type="dxa"/>
            <w:vMerge/>
          </w:tcPr>
          <w:p w14:paraId="4A880EED"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c>
        <w:tc>
          <w:tcPr>
            <w:tcW w:w="6096" w:type="dxa"/>
          </w:tcPr>
          <w:p w14:paraId="2CCB4EC5" w14:textId="35319004" w:rsidR="006979DC" w:rsidRDefault="00F41286" w:rsidP="00DA5E98">
            <w:pPr>
              <w:widowControl w:val="0"/>
              <w:numPr>
                <w:ilvl w:val="0"/>
                <w:numId w:val="32"/>
              </w:numPr>
              <w:tabs>
                <w:tab w:val="left" w:pos="831"/>
                <w:tab w:val="left" w:pos="2706"/>
              </w:tabs>
              <w:spacing w:line="240" w:lineRule="auto"/>
              <w:ind w:right="9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Training on language and communication skills enable the students</w:t>
            </w:r>
            <w:r>
              <w:rPr>
                <w:rFonts w:ascii="Times New Roman" w:eastAsia="Times New Roman" w:hAnsi="Times New Roman" w:cs="Times New Roman"/>
                <w:sz w:val="24"/>
                <w:szCs w:val="24"/>
                <w:highlight w:val="white"/>
              </w:rPr>
              <w:tab/>
              <w:t>gain</w:t>
            </w:r>
            <w:r w:rsidR="00DA5E9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knowledge</w:t>
            </w:r>
            <w:r>
              <w:rPr>
                <w:rFonts w:ascii="Times New Roman" w:eastAsia="Times New Roman" w:hAnsi="Times New Roman" w:cs="Times New Roman"/>
                <w:sz w:val="24"/>
                <w:szCs w:val="24"/>
                <w:highlight w:val="white"/>
              </w:rPr>
              <w:tab/>
              <w:t>and</w:t>
            </w:r>
            <w:r w:rsidR="00DA5E9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exposure in the competitive world.</w:t>
            </w:r>
          </w:p>
        </w:tc>
      </w:tr>
      <w:tr w:rsidR="006979DC" w14:paraId="66F6DE3A" w14:textId="77777777" w:rsidTr="00DA5E98">
        <w:trPr>
          <w:trHeight w:val="145"/>
        </w:trPr>
        <w:tc>
          <w:tcPr>
            <w:tcW w:w="1277" w:type="dxa"/>
            <w:vMerge/>
          </w:tcPr>
          <w:p w14:paraId="3633921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c>
        <w:tc>
          <w:tcPr>
            <w:tcW w:w="2976" w:type="dxa"/>
            <w:vMerge/>
          </w:tcPr>
          <w:p w14:paraId="737892BC"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c>
        <w:tc>
          <w:tcPr>
            <w:tcW w:w="6096" w:type="dxa"/>
          </w:tcPr>
          <w:p w14:paraId="2E7F5BF0" w14:textId="450B68BF" w:rsidR="006979DC" w:rsidRDefault="00F41286" w:rsidP="00DA5E98">
            <w:pPr>
              <w:widowControl w:val="0"/>
              <w:numPr>
                <w:ilvl w:val="0"/>
                <w:numId w:val="47"/>
              </w:numPr>
              <w:tabs>
                <w:tab w:val="left" w:pos="831"/>
              </w:tabs>
              <w:spacing w:line="240" w:lineRule="auto"/>
              <w:ind w:right="9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Discipline centric skill will improve the Technical knowhow of solving real life</w:t>
            </w:r>
            <w:r w:rsidR="00DA5E9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problems.</w:t>
            </w:r>
          </w:p>
        </w:tc>
      </w:tr>
      <w:tr w:rsidR="006979DC" w14:paraId="3DA59539" w14:textId="77777777" w:rsidTr="00DA5E98">
        <w:trPr>
          <w:trHeight w:val="1973"/>
        </w:trPr>
        <w:tc>
          <w:tcPr>
            <w:tcW w:w="1277" w:type="dxa"/>
          </w:tcPr>
          <w:p w14:paraId="27B84152" w14:textId="77777777" w:rsidR="006979DC" w:rsidRDefault="00F41286">
            <w:pPr>
              <w:widowControl w:val="0"/>
              <w:spacing w:line="273" w:lineRule="auto"/>
              <w:ind w:left="11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III, IV, V &amp; VI</w:t>
            </w:r>
          </w:p>
        </w:tc>
        <w:tc>
          <w:tcPr>
            <w:tcW w:w="2976" w:type="dxa"/>
          </w:tcPr>
          <w:p w14:paraId="62AEAFFE" w14:textId="77777777" w:rsidR="006979DC" w:rsidRDefault="00F41286">
            <w:pPr>
              <w:widowControl w:val="0"/>
              <w:spacing w:line="268" w:lineRule="auto"/>
              <w:ind w:left="10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Elective papers</w:t>
            </w:r>
          </w:p>
        </w:tc>
        <w:tc>
          <w:tcPr>
            <w:tcW w:w="6096" w:type="dxa"/>
          </w:tcPr>
          <w:p w14:paraId="62A28EDE" w14:textId="77777777" w:rsidR="006979DC" w:rsidRDefault="00F41286">
            <w:pPr>
              <w:widowControl w:val="0"/>
              <w:numPr>
                <w:ilvl w:val="0"/>
                <w:numId w:val="44"/>
              </w:numPr>
              <w:tabs>
                <w:tab w:val="left" w:pos="831"/>
                <w:tab w:val="left" w:pos="2821"/>
              </w:tabs>
              <w:spacing w:line="240" w:lineRule="auto"/>
              <w:ind w:right="99"/>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Strengthening</w:t>
            </w:r>
            <w:r>
              <w:rPr>
                <w:rFonts w:ascii="Times New Roman" w:eastAsia="Times New Roman" w:hAnsi="Times New Roman" w:cs="Times New Roman"/>
                <w:sz w:val="24"/>
                <w:szCs w:val="24"/>
                <w:highlight w:val="white"/>
              </w:rPr>
              <w:tab/>
              <w:t>the domain knowledge</w:t>
            </w:r>
          </w:p>
          <w:p w14:paraId="114FD48F" w14:textId="77777777" w:rsidR="006979DC" w:rsidRDefault="00F41286">
            <w:pPr>
              <w:widowControl w:val="0"/>
              <w:numPr>
                <w:ilvl w:val="0"/>
                <w:numId w:val="44"/>
              </w:numPr>
              <w:tabs>
                <w:tab w:val="left" w:pos="831"/>
                <w:tab w:val="left" w:pos="1985"/>
                <w:tab w:val="left" w:pos="2331"/>
                <w:tab w:val="left" w:pos="2821"/>
              </w:tabs>
              <w:spacing w:line="240" w:lineRule="auto"/>
              <w:ind w:right="94"/>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Introducing</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the stake holders</w:t>
            </w:r>
            <w:r>
              <w:rPr>
                <w:rFonts w:ascii="Times New Roman" w:eastAsia="Times New Roman" w:hAnsi="Times New Roman" w:cs="Times New Roman"/>
                <w:sz w:val="24"/>
                <w:szCs w:val="24"/>
                <w:highlight w:val="white"/>
              </w:rPr>
              <w:tab/>
              <w:t>to</w:t>
            </w:r>
            <w:r>
              <w:rPr>
                <w:rFonts w:ascii="Times New Roman" w:eastAsia="Times New Roman" w:hAnsi="Times New Roman" w:cs="Times New Roman"/>
                <w:sz w:val="24"/>
                <w:szCs w:val="24"/>
                <w:highlight w:val="white"/>
              </w:rPr>
              <w:tab/>
              <w:t>the State-of Art techniques from   the</w:t>
            </w:r>
            <w:r>
              <w:rPr>
                <w:rFonts w:ascii="Times New Roman" w:eastAsia="Times New Roman" w:hAnsi="Times New Roman" w:cs="Times New Roman"/>
                <w:sz w:val="24"/>
                <w:szCs w:val="24"/>
                <w:highlight w:val="white"/>
              </w:rPr>
              <w:tab/>
              <w:t>streams of multi-disciplinary, cross disciplinary and interdisciplinary nature</w:t>
            </w:r>
          </w:p>
          <w:p w14:paraId="3E9A39BB" w14:textId="77777777" w:rsidR="006979DC" w:rsidRDefault="00F41286">
            <w:pPr>
              <w:widowControl w:val="0"/>
              <w:numPr>
                <w:ilvl w:val="0"/>
                <w:numId w:val="44"/>
              </w:numPr>
              <w:tabs>
                <w:tab w:val="left" w:pos="831"/>
                <w:tab w:val="left" w:pos="2062"/>
                <w:tab w:val="left" w:pos="2116"/>
                <w:tab w:val="left" w:pos="2930"/>
              </w:tabs>
              <w:spacing w:line="240" w:lineRule="auto"/>
              <w:ind w:right="94"/>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Emerging</w:t>
            </w:r>
            <w:r>
              <w:rPr>
                <w:rFonts w:ascii="Times New Roman" w:eastAsia="Times New Roman" w:hAnsi="Times New Roman" w:cs="Times New Roman"/>
                <w:sz w:val="24"/>
                <w:szCs w:val="24"/>
                <w:highlight w:val="white"/>
              </w:rPr>
              <w:tab/>
              <w:t>topics</w:t>
            </w:r>
            <w:r>
              <w:rPr>
                <w:rFonts w:ascii="Times New Roman" w:eastAsia="Times New Roman" w:hAnsi="Times New Roman" w:cs="Times New Roman"/>
                <w:sz w:val="24"/>
                <w:szCs w:val="24"/>
                <w:highlight w:val="white"/>
              </w:rPr>
              <w:tab/>
              <w:t xml:space="preserve">in higher </w:t>
            </w:r>
            <w:r>
              <w:rPr>
                <w:rFonts w:ascii="Times New Roman" w:eastAsia="Times New Roman" w:hAnsi="Times New Roman" w:cs="Times New Roman"/>
                <w:sz w:val="24"/>
                <w:szCs w:val="24"/>
                <w:highlight w:val="white"/>
              </w:rPr>
              <w:tab/>
              <w:t>education/ industry/ communication network / health sector etc. are introduced with hands-on-training.</w:t>
            </w:r>
          </w:p>
        </w:tc>
      </w:tr>
      <w:tr w:rsidR="006979DC" w14:paraId="0BC6C44B" w14:textId="77777777" w:rsidTr="00DA5E98">
        <w:trPr>
          <w:trHeight w:val="1260"/>
        </w:trPr>
        <w:tc>
          <w:tcPr>
            <w:tcW w:w="1277" w:type="dxa"/>
          </w:tcPr>
          <w:p w14:paraId="145A80D4" w14:textId="77777777" w:rsidR="006979DC" w:rsidRDefault="00F41286">
            <w:pPr>
              <w:widowControl w:val="0"/>
              <w:spacing w:line="273" w:lineRule="auto"/>
              <w:ind w:left="11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IV</w:t>
            </w:r>
          </w:p>
        </w:tc>
        <w:tc>
          <w:tcPr>
            <w:tcW w:w="2976" w:type="dxa"/>
          </w:tcPr>
          <w:p w14:paraId="6F0D05AD" w14:textId="77777777" w:rsidR="006979DC" w:rsidRDefault="00F41286">
            <w:pPr>
              <w:widowControl w:val="0"/>
              <w:spacing w:line="268" w:lineRule="auto"/>
              <w:ind w:left="10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Elective Papers</w:t>
            </w:r>
          </w:p>
        </w:tc>
        <w:tc>
          <w:tcPr>
            <w:tcW w:w="6096" w:type="dxa"/>
          </w:tcPr>
          <w:p w14:paraId="619FB4AF" w14:textId="77777777" w:rsidR="006979DC" w:rsidRDefault="00F41286">
            <w:pPr>
              <w:widowControl w:val="0"/>
              <w:numPr>
                <w:ilvl w:val="0"/>
                <w:numId w:val="31"/>
              </w:numPr>
              <w:tabs>
                <w:tab w:val="left" w:pos="832"/>
              </w:tabs>
              <w:spacing w:line="240" w:lineRule="auto"/>
              <w:ind w:right="90"/>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Exposure to industry moulds students into solution providers</w:t>
            </w:r>
          </w:p>
          <w:p w14:paraId="46E37AB6" w14:textId="77777777" w:rsidR="006979DC" w:rsidRDefault="00F41286">
            <w:pPr>
              <w:widowControl w:val="0"/>
              <w:numPr>
                <w:ilvl w:val="0"/>
                <w:numId w:val="31"/>
              </w:numPr>
              <w:tabs>
                <w:tab w:val="left" w:pos="832"/>
              </w:tabs>
              <w:spacing w:line="237" w:lineRule="auto"/>
              <w:ind w:right="90"/>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Generates Industry ready graduates</w:t>
            </w:r>
          </w:p>
          <w:p w14:paraId="1FE7697E" w14:textId="77777777" w:rsidR="006979DC" w:rsidRDefault="00F41286">
            <w:pPr>
              <w:widowControl w:val="0"/>
              <w:numPr>
                <w:ilvl w:val="0"/>
                <w:numId w:val="31"/>
              </w:numPr>
              <w:tabs>
                <w:tab w:val="left" w:pos="832"/>
              </w:tabs>
              <w:spacing w:line="274" w:lineRule="auto"/>
              <w:ind w:right="157"/>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Employment opportunities enhanced</w:t>
            </w:r>
          </w:p>
        </w:tc>
      </w:tr>
      <w:tr w:rsidR="006979DC" w14:paraId="79ABCD31" w14:textId="77777777" w:rsidTr="00DA5E98">
        <w:trPr>
          <w:trHeight w:val="1305"/>
        </w:trPr>
        <w:tc>
          <w:tcPr>
            <w:tcW w:w="1277" w:type="dxa"/>
          </w:tcPr>
          <w:p w14:paraId="63652997" w14:textId="77777777" w:rsidR="006979DC" w:rsidRDefault="00F41286">
            <w:pPr>
              <w:widowControl w:val="0"/>
              <w:spacing w:line="273" w:lineRule="auto"/>
              <w:ind w:left="11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 Semester</w:t>
            </w:r>
          </w:p>
        </w:tc>
        <w:tc>
          <w:tcPr>
            <w:tcW w:w="2976" w:type="dxa"/>
          </w:tcPr>
          <w:p w14:paraId="3AF97679" w14:textId="77777777" w:rsidR="006979DC" w:rsidRDefault="00F41286">
            <w:pPr>
              <w:widowControl w:val="0"/>
              <w:spacing w:line="268" w:lineRule="auto"/>
              <w:ind w:left="10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Elective Papers</w:t>
            </w:r>
          </w:p>
        </w:tc>
        <w:tc>
          <w:tcPr>
            <w:tcW w:w="6096" w:type="dxa"/>
          </w:tcPr>
          <w:p w14:paraId="0F42DA06" w14:textId="77777777" w:rsidR="006979DC" w:rsidRDefault="00F41286">
            <w:pPr>
              <w:widowControl w:val="0"/>
              <w:numPr>
                <w:ilvl w:val="0"/>
                <w:numId w:val="41"/>
              </w:numPr>
              <w:tabs>
                <w:tab w:val="left" w:pos="832"/>
                <w:tab w:val="left" w:pos="2962"/>
              </w:tabs>
              <w:spacing w:line="237" w:lineRule="auto"/>
              <w:ind w:right="96"/>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Self-learning</w:t>
            </w:r>
            <w:r>
              <w:rPr>
                <w:rFonts w:ascii="Times New Roman" w:eastAsia="Times New Roman" w:hAnsi="Times New Roman" w:cs="Times New Roman"/>
                <w:sz w:val="24"/>
                <w:szCs w:val="24"/>
                <w:highlight w:val="white"/>
              </w:rPr>
              <w:tab/>
              <w:t>is enhanced</w:t>
            </w:r>
          </w:p>
          <w:p w14:paraId="12B2D865" w14:textId="77777777" w:rsidR="006979DC" w:rsidRDefault="00F41286">
            <w:pPr>
              <w:widowControl w:val="0"/>
              <w:numPr>
                <w:ilvl w:val="0"/>
                <w:numId w:val="41"/>
              </w:numPr>
              <w:tabs>
                <w:tab w:val="left" w:pos="832"/>
              </w:tabs>
              <w:spacing w:line="240" w:lineRule="auto"/>
              <w:ind w:right="94"/>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Application of the concept to real situation is conceived resulting</w:t>
            </w:r>
          </w:p>
          <w:p w14:paraId="722467B7" w14:textId="77777777" w:rsidR="006979DC" w:rsidRDefault="00F41286">
            <w:pPr>
              <w:widowControl w:val="0"/>
              <w:spacing w:line="264" w:lineRule="auto"/>
              <w:ind w:left="83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tangible outcome</w:t>
            </w:r>
          </w:p>
        </w:tc>
      </w:tr>
      <w:tr w:rsidR="006979DC" w14:paraId="1146D2DE" w14:textId="77777777" w:rsidTr="00DA5E98">
        <w:trPr>
          <w:trHeight w:val="1305"/>
        </w:trPr>
        <w:tc>
          <w:tcPr>
            <w:tcW w:w="1277" w:type="dxa"/>
          </w:tcPr>
          <w:p w14:paraId="4EEBB86D" w14:textId="77777777" w:rsidR="006979DC" w:rsidRDefault="00F41286">
            <w:pPr>
              <w:widowControl w:val="0"/>
              <w:spacing w:line="273" w:lineRule="auto"/>
              <w:ind w:left="11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VI Semester</w:t>
            </w:r>
          </w:p>
        </w:tc>
        <w:tc>
          <w:tcPr>
            <w:tcW w:w="2976" w:type="dxa"/>
          </w:tcPr>
          <w:p w14:paraId="440F0F87" w14:textId="77777777" w:rsidR="006979DC" w:rsidRDefault="00F41286">
            <w:pPr>
              <w:widowControl w:val="0"/>
              <w:spacing w:line="268" w:lineRule="auto"/>
              <w:ind w:left="10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Elective Papers</w:t>
            </w:r>
          </w:p>
        </w:tc>
        <w:tc>
          <w:tcPr>
            <w:tcW w:w="6096" w:type="dxa"/>
          </w:tcPr>
          <w:p w14:paraId="10D39765" w14:textId="77777777" w:rsidR="006979DC" w:rsidRDefault="00F41286">
            <w:pPr>
              <w:widowControl w:val="0"/>
              <w:numPr>
                <w:ilvl w:val="0"/>
                <w:numId w:val="42"/>
              </w:numPr>
              <w:tabs>
                <w:tab w:val="left" w:pos="832"/>
                <w:tab w:val="left" w:pos="1986"/>
                <w:tab w:val="left" w:pos="2600"/>
              </w:tabs>
              <w:spacing w:before="1" w:line="242" w:lineRule="auto"/>
              <w:ind w:right="9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Enriches</w:t>
            </w:r>
            <w:r>
              <w:rPr>
                <w:rFonts w:ascii="Times New Roman" w:eastAsia="Times New Roman" w:hAnsi="Times New Roman" w:cs="Times New Roman"/>
                <w:sz w:val="24"/>
                <w:szCs w:val="24"/>
                <w:highlight w:val="white"/>
              </w:rPr>
              <w:tab/>
              <w:t>the</w:t>
            </w:r>
            <w:r>
              <w:rPr>
                <w:rFonts w:ascii="Times New Roman" w:eastAsia="Times New Roman" w:hAnsi="Times New Roman" w:cs="Times New Roman"/>
                <w:sz w:val="24"/>
                <w:szCs w:val="24"/>
                <w:highlight w:val="white"/>
              </w:rPr>
              <w:tab/>
              <w:t>study beyond the course.</w:t>
            </w:r>
          </w:p>
          <w:p w14:paraId="2063C001" w14:textId="77777777" w:rsidR="006979DC" w:rsidRDefault="00F41286">
            <w:pPr>
              <w:widowControl w:val="0"/>
              <w:numPr>
                <w:ilvl w:val="0"/>
                <w:numId w:val="42"/>
              </w:numPr>
              <w:tabs>
                <w:tab w:val="left" w:pos="832"/>
                <w:tab w:val="left" w:pos="2778"/>
              </w:tabs>
              <w:spacing w:line="242" w:lineRule="auto"/>
              <w:ind w:right="94"/>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Developing a research framework</w:t>
            </w:r>
            <w:r>
              <w:rPr>
                <w:rFonts w:ascii="Times New Roman" w:eastAsia="Times New Roman" w:hAnsi="Times New Roman" w:cs="Times New Roman"/>
                <w:sz w:val="24"/>
                <w:szCs w:val="24"/>
                <w:highlight w:val="white"/>
              </w:rPr>
              <w:tab/>
              <w:t>and</w:t>
            </w:r>
          </w:p>
          <w:p w14:paraId="2DC9B6B0" w14:textId="77777777" w:rsidR="006979DC" w:rsidRDefault="00F41286">
            <w:pPr>
              <w:widowControl w:val="0"/>
              <w:tabs>
                <w:tab w:val="left" w:pos="2673"/>
              </w:tabs>
              <w:spacing w:line="271" w:lineRule="auto"/>
              <w:ind w:left="83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presenting</w:t>
            </w:r>
            <w:r>
              <w:rPr>
                <w:rFonts w:ascii="Times New Roman" w:eastAsia="Times New Roman" w:hAnsi="Times New Roman" w:cs="Times New Roman"/>
                <w:sz w:val="24"/>
                <w:szCs w:val="24"/>
                <w:highlight w:val="white"/>
              </w:rPr>
              <w:tab/>
              <w:t>their</w:t>
            </w:r>
          </w:p>
          <w:p w14:paraId="2E724CFD" w14:textId="77777777" w:rsidR="006979DC" w:rsidRDefault="00F41286">
            <w:pPr>
              <w:widowControl w:val="0"/>
              <w:tabs>
                <w:tab w:val="left" w:pos="2774"/>
              </w:tabs>
              <w:spacing w:line="275" w:lineRule="auto"/>
              <w:ind w:left="83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independent</w:t>
            </w:r>
            <w:r>
              <w:rPr>
                <w:rFonts w:ascii="Times New Roman" w:eastAsia="Times New Roman" w:hAnsi="Times New Roman" w:cs="Times New Roman"/>
                <w:sz w:val="24"/>
                <w:szCs w:val="24"/>
                <w:highlight w:val="white"/>
              </w:rPr>
              <w:tab/>
              <w:t>and</w:t>
            </w:r>
          </w:p>
          <w:p w14:paraId="72005196" w14:textId="77777777" w:rsidR="006979DC" w:rsidRDefault="00F41286">
            <w:pPr>
              <w:widowControl w:val="0"/>
              <w:tabs>
                <w:tab w:val="left" w:pos="2625"/>
              </w:tabs>
              <w:spacing w:line="242" w:lineRule="auto"/>
              <w:ind w:left="831" w:right="97"/>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intellectual</w:t>
            </w:r>
            <w:proofErr w:type="gramEnd"/>
            <w:r>
              <w:rPr>
                <w:rFonts w:ascii="Times New Roman" w:eastAsia="Times New Roman" w:hAnsi="Times New Roman" w:cs="Times New Roman"/>
                <w:sz w:val="24"/>
                <w:szCs w:val="24"/>
                <w:highlight w:val="white"/>
              </w:rPr>
              <w:tab/>
              <w:t>ideas effectively.</w:t>
            </w:r>
          </w:p>
        </w:tc>
      </w:tr>
      <w:tr w:rsidR="006979DC" w14:paraId="4F57E098" w14:textId="77777777" w:rsidTr="00DA5E98">
        <w:trPr>
          <w:trHeight w:val="900"/>
        </w:trPr>
        <w:tc>
          <w:tcPr>
            <w:tcW w:w="4253" w:type="dxa"/>
            <w:gridSpan w:val="2"/>
          </w:tcPr>
          <w:p w14:paraId="56E8C3E6" w14:textId="77777777" w:rsidR="006979DC" w:rsidRDefault="00F41286">
            <w:pPr>
              <w:widowControl w:val="0"/>
              <w:spacing w:line="271" w:lineRule="auto"/>
              <w:ind w:left="11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Extra Credits:</w:t>
            </w:r>
          </w:p>
          <w:p w14:paraId="3AB02399" w14:textId="77777777" w:rsidR="006979DC" w:rsidRDefault="00F41286">
            <w:pPr>
              <w:widowControl w:val="0"/>
              <w:spacing w:line="275" w:lineRule="auto"/>
              <w:ind w:left="11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For Advanced Learners / Honors degree</w:t>
            </w:r>
          </w:p>
        </w:tc>
        <w:tc>
          <w:tcPr>
            <w:tcW w:w="6096" w:type="dxa"/>
          </w:tcPr>
          <w:p w14:paraId="125284A5" w14:textId="77777777" w:rsidR="006979DC" w:rsidRDefault="00F41286">
            <w:pPr>
              <w:widowControl w:val="0"/>
              <w:numPr>
                <w:ilvl w:val="0"/>
                <w:numId w:val="24"/>
              </w:numPr>
              <w:tabs>
                <w:tab w:val="left" w:pos="832"/>
              </w:tabs>
              <w:spacing w:line="237" w:lineRule="auto"/>
              <w:ind w:right="92"/>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To cater to the needs of peer learners / research</w:t>
            </w:r>
          </w:p>
          <w:p w14:paraId="02B75C2D" w14:textId="77777777" w:rsidR="006979DC" w:rsidRDefault="00F41286">
            <w:pPr>
              <w:widowControl w:val="0"/>
              <w:spacing w:line="261" w:lineRule="auto"/>
              <w:ind w:left="83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aspirants</w:t>
            </w:r>
          </w:p>
        </w:tc>
      </w:tr>
      <w:tr w:rsidR="006979DC" w14:paraId="60E349EA" w14:textId="77777777" w:rsidTr="00DA5E98">
        <w:trPr>
          <w:trHeight w:val="900"/>
        </w:trPr>
        <w:tc>
          <w:tcPr>
            <w:tcW w:w="4253" w:type="dxa"/>
            <w:gridSpan w:val="2"/>
          </w:tcPr>
          <w:p w14:paraId="7950148A" w14:textId="77777777" w:rsidR="006979DC" w:rsidRDefault="00F41286">
            <w:pPr>
              <w:widowControl w:val="0"/>
              <w:spacing w:line="273" w:lineRule="auto"/>
              <w:ind w:left="115"/>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Skills acquired from the Courses</w:t>
            </w:r>
          </w:p>
        </w:tc>
        <w:tc>
          <w:tcPr>
            <w:tcW w:w="6096" w:type="dxa"/>
          </w:tcPr>
          <w:p w14:paraId="1030E381" w14:textId="77777777" w:rsidR="006979DC" w:rsidRDefault="00F41286">
            <w:pPr>
              <w:widowControl w:val="0"/>
              <w:tabs>
                <w:tab w:val="left" w:pos="1544"/>
                <w:tab w:val="left" w:pos="2618"/>
                <w:tab w:val="left" w:pos="3697"/>
              </w:tabs>
              <w:spacing w:line="268" w:lineRule="auto"/>
              <w:ind w:left="11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Knowledge,</w:t>
            </w:r>
            <w:r>
              <w:rPr>
                <w:rFonts w:ascii="Times New Roman" w:eastAsia="Times New Roman" w:hAnsi="Times New Roman" w:cs="Times New Roman"/>
                <w:sz w:val="24"/>
                <w:szCs w:val="24"/>
                <w:highlight w:val="white"/>
              </w:rPr>
              <w:tab/>
              <w:t>Problem</w:t>
            </w:r>
            <w:r>
              <w:rPr>
                <w:rFonts w:ascii="Times New Roman" w:eastAsia="Times New Roman" w:hAnsi="Times New Roman" w:cs="Times New Roman"/>
                <w:sz w:val="24"/>
                <w:szCs w:val="24"/>
                <w:highlight w:val="white"/>
              </w:rPr>
              <w:tab/>
              <w:t>Solving,</w:t>
            </w:r>
            <w:r>
              <w:rPr>
                <w:rFonts w:ascii="Times New Roman" w:eastAsia="Times New Roman" w:hAnsi="Times New Roman" w:cs="Times New Roman"/>
                <w:sz w:val="24"/>
                <w:szCs w:val="24"/>
                <w:highlight w:val="white"/>
              </w:rPr>
              <w:tab/>
              <w:t>Analytical</w:t>
            </w:r>
          </w:p>
          <w:p w14:paraId="3E947899" w14:textId="77777777" w:rsidR="006979DC" w:rsidRDefault="00F41286">
            <w:pPr>
              <w:widowControl w:val="0"/>
              <w:spacing w:line="274" w:lineRule="auto"/>
              <w:ind w:left="114" w:right="7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ability, Professional Competency, Professional Communication and Transferable Skill</w:t>
            </w:r>
          </w:p>
        </w:tc>
      </w:tr>
    </w:tbl>
    <w:p w14:paraId="0A978907" w14:textId="77777777" w:rsidR="006979DC" w:rsidRDefault="006979DC">
      <w:pPr>
        <w:spacing w:line="261" w:lineRule="auto"/>
        <w:rPr>
          <w:rFonts w:ascii="Calibri" w:eastAsia="Calibri" w:hAnsi="Calibri" w:cs="Calibri"/>
          <w:sz w:val="24"/>
          <w:szCs w:val="24"/>
          <w:highlight w:val="white"/>
        </w:rPr>
      </w:pPr>
    </w:p>
    <w:p w14:paraId="72707E0C" w14:textId="77777777" w:rsidR="006979DC" w:rsidRDefault="006979DC">
      <w:pPr>
        <w:spacing w:line="240" w:lineRule="auto"/>
        <w:jc w:val="center"/>
        <w:rPr>
          <w:rFonts w:ascii="Times New Roman" w:eastAsia="Times New Roman" w:hAnsi="Times New Roman" w:cs="Times New Roman"/>
          <w:b/>
          <w:sz w:val="24"/>
          <w:szCs w:val="24"/>
          <w:highlight w:val="white"/>
          <w:u w:val="single"/>
        </w:rPr>
      </w:pPr>
    </w:p>
    <w:p w14:paraId="60A08E84" w14:textId="77777777" w:rsidR="006979DC" w:rsidRDefault="006979DC">
      <w:pPr>
        <w:spacing w:after="200"/>
        <w:jc w:val="center"/>
        <w:rPr>
          <w:rFonts w:ascii="Calibri" w:eastAsia="Calibri" w:hAnsi="Calibri" w:cs="Calibri"/>
          <w:sz w:val="24"/>
          <w:szCs w:val="24"/>
          <w:highlight w:val="white"/>
        </w:rPr>
      </w:pPr>
    </w:p>
    <w:p w14:paraId="0A88370C" w14:textId="77777777" w:rsidR="006979DC" w:rsidRDefault="006979DC">
      <w:pPr>
        <w:spacing w:after="200"/>
        <w:jc w:val="center"/>
        <w:rPr>
          <w:rFonts w:ascii="Calibri" w:eastAsia="Calibri" w:hAnsi="Calibri" w:cs="Calibri"/>
          <w:sz w:val="24"/>
          <w:szCs w:val="24"/>
          <w:highlight w:val="white"/>
        </w:rPr>
      </w:pPr>
    </w:p>
    <w:p w14:paraId="26B479B7" w14:textId="77777777" w:rsidR="006979DC" w:rsidRDefault="006979DC">
      <w:pPr>
        <w:spacing w:after="200"/>
        <w:jc w:val="center"/>
        <w:rPr>
          <w:rFonts w:ascii="Calibri" w:eastAsia="Calibri" w:hAnsi="Calibri" w:cs="Calibri"/>
          <w:sz w:val="24"/>
          <w:szCs w:val="24"/>
          <w:highlight w:val="white"/>
        </w:rPr>
      </w:pPr>
    </w:p>
    <w:p w14:paraId="74AE175A" w14:textId="77777777" w:rsidR="006979DC" w:rsidRDefault="006979DC">
      <w:pPr>
        <w:spacing w:after="200"/>
        <w:jc w:val="center"/>
        <w:rPr>
          <w:rFonts w:ascii="Calibri" w:eastAsia="Calibri" w:hAnsi="Calibri" w:cs="Calibri"/>
          <w:sz w:val="24"/>
          <w:szCs w:val="24"/>
          <w:highlight w:val="white"/>
        </w:rPr>
      </w:pPr>
    </w:p>
    <w:p w14:paraId="55C2C889" w14:textId="77777777" w:rsidR="006979DC" w:rsidRDefault="006979DC">
      <w:pPr>
        <w:spacing w:after="200"/>
        <w:jc w:val="center"/>
        <w:rPr>
          <w:rFonts w:ascii="Calibri" w:eastAsia="Calibri" w:hAnsi="Calibri" w:cs="Calibri"/>
          <w:sz w:val="24"/>
          <w:szCs w:val="24"/>
          <w:highlight w:val="white"/>
        </w:rPr>
      </w:pPr>
    </w:p>
    <w:p w14:paraId="2C941EE4" w14:textId="77777777" w:rsidR="006979DC" w:rsidRDefault="006979DC">
      <w:pPr>
        <w:spacing w:after="200"/>
        <w:jc w:val="center"/>
        <w:rPr>
          <w:rFonts w:ascii="Calibri" w:eastAsia="Calibri" w:hAnsi="Calibri" w:cs="Calibri"/>
          <w:sz w:val="24"/>
          <w:szCs w:val="24"/>
          <w:highlight w:val="white"/>
        </w:rPr>
      </w:pPr>
    </w:p>
    <w:p w14:paraId="4971D29D" w14:textId="77777777" w:rsidR="006979DC" w:rsidRDefault="006979DC">
      <w:pPr>
        <w:spacing w:after="200"/>
        <w:jc w:val="center"/>
        <w:rPr>
          <w:rFonts w:ascii="Calibri" w:eastAsia="Calibri" w:hAnsi="Calibri" w:cs="Calibri"/>
          <w:sz w:val="24"/>
          <w:szCs w:val="24"/>
          <w:highlight w:val="white"/>
        </w:rPr>
      </w:pPr>
    </w:p>
    <w:p w14:paraId="2EA9BD4F" w14:textId="77777777" w:rsidR="006979DC" w:rsidRDefault="006979DC">
      <w:pPr>
        <w:spacing w:after="200"/>
        <w:jc w:val="center"/>
        <w:rPr>
          <w:rFonts w:ascii="Calibri" w:eastAsia="Calibri" w:hAnsi="Calibri" w:cs="Calibri"/>
          <w:sz w:val="24"/>
          <w:szCs w:val="24"/>
          <w:highlight w:val="white"/>
        </w:rPr>
      </w:pPr>
    </w:p>
    <w:p w14:paraId="40D0453C" w14:textId="77777777" w:rsidR="006979DC" w:rsidRDefault="006979DC">
      <w:pPr>
        <w:spacing w:after="200"/>
        <w:jc w:val="center"/>
        <w:rPr>
          <w:rFonts w:ascii="Calibri" w:eastAsia="Calibri" w:hAnsi="Calibri" w:cs="Calibri"/>
          <w:sz w:val="24"/>
          <w:szCs w:val="24"/>
          <w:highlight w:val="white"/>
        </w:rPr>
      </w:pPr>
    </w:p>
    <w:p w14:paraId="10FCD7DB" w14:textId="77777777" w:rsidR="006979DC" w:rsidRDefault="006979DC">
      <w:pPr>
        <w:spacing w:after="200"/>
        <w:jc w:val="center"/>
        <w:rPr>
          <w:rFonts w:ascii="Calibri" w:eastAsia="Calibri" w:hAnsi="Calibri" w:cs="Calibri"/>
          <w:sz w:val="24"/>
          <w:szCs w:val="24"/>
          <w:highlight w:val="white"/>
        </w:rPr>
      </w:pPr>
    </w:p>
    <w:p w14:paraId="4EF1A3DB" w14:textId="77777777" w:rsidR="006979DC" w:rsidRDefault="006979DC">
      <w:pPr>
        <w:spacing w:after="200"/>
        <w:jc w:val="center"/>
        <w:rPr>
          <w:rFonts w:ascii="Calibri" w:eastAsia="Calibri" w:hAnsi="Calibri" w:cs="Calibri"/>
          <w:sz w:val="24"/>
          <w:szCs w:val="24"/>
          <w:highlight w:val="white"/>
        </w:rPr>
      </w:pPr>
    </w:p>
    <w:p w14:paraId="2727E459" w14:textId="77777777" w:rsidR="006979DC" w:rsidRDefault="006979DC">
      <w:pPr>
        <w:spacing w:after="200"/>
        <w:jc w:val="center"/>
        <w:rPr>
          <w:rFonts w:ascii="Calibri" w:eastAsia="Calibri" w:hAnsi="Calibri" w:cs="Calibri"/>
          <w:sz w:val="24"/>
          <w:szCs w:val="24"/>
          <w:highlight w:val="white"/>
        </w:rPr>
      </w:pPr>
    </w:p>
    <w:p w14:paraId="664C3289" w14:textId="77777777" w:rsidR="00DA5E98" w:rsidRDefault="00DA5E98">
      <w:pPr>
        <w:spacing w:after="200"/>
        <w:jc w:val="center"/>
        <w:rPr>
          <w:rFonts w:ascii="Calibri" w:eastAsia="Calibri" w:hAnsi="Calibri" w:cs="Calibri"/>
          <w:sz w:val="24"/>
          <w:szCs w:val="24"/>
          <w:highlight w:val="white"/>
        </w:rPr>
      </w:pPr>
    </w:p>
    <w:p w14:paraId="7AB577A9" w14:textId="106471CA" w:rsidR="00A10159" w:rsidRPr="00312D02" w:rsidRDefault="00A10159" w:rsidP="00A10159">
      <w:pPr>
        <w:pStyle w:val="normal0"/>
        <w:jc w:val="center"/>
        <w:rPr>
          <w:rFonts w:ascii="Times New Roman" w:eastAsia="Times New Roman" w:hAnsi="Times New Roman" w:cs="Times New Roman"/>
          <w:sz w:val="24"/>
          <w:szCs w:val="24"/>
        </w:rPr>
      </w:pPr>
      <w:r w:rsidRPr="00312D02">
        <w:rPr>
          <w:rFonts w:ascii="Times New Roman" w:eastAsia="Times New Roman" w:hAnsi="Times New Roman" w:cs="Times New Roman"/>
          <w:noProof/>
          <w:sz w:val="24"/>
          <w:szCs w:val="24"/>
          <w:lang w:val="en-IN" w:eastAsia="en-IN"/>
        </w:rPr>
        <w:lastRenderedPageBreak/>
        <w:drawing>
          <wp:inline distT="0" distB="0" distL="0" distR="0" wp14:anchorId="475DF60F" wp14:editId="09E424CD">
            <wp:extent cx="4378325" cy="8350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8325" cy="835025"/>
                    </a:xfrm>
                    <a:prstGeom prst="rect">
                      <a:avLst/>
                    </a:prstGeom>
                    <a:noFill/>
                    <a:ln>
                      <a:noFill/>
                    </a:ln>
                  </pic:spPr>
                </pic:pic>
              </a:graphicData>
            </a:graphic>
          </wp:inline>
        </w:drawing>
      </w:r>
    </w:p>
    <w:p w14:paraId="1EBC82E9" w14:textId="77777777" w:rsidR="00A10159" w:rsidRPr="00312D02" w:rsidRDefault="00A10159" w:rsidP="00A10159">
      <w:pPr>
        <w:pStyle w:val="normal0"/>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SCHOOL OF ARTS AND SCIENCE</w:t>
      </w:r>
    </w:p>
    <w:p w14:paraId="40F6E981" w14:textId="77777777" w:rsidR="00A10159" w:rsidRPr="00312D02" w:rsidRDefault="00A10159" w:rsidP="00A10159">
      <w:pPr>
        <w:pStyle w:val="normal0"/>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DEPARTMENT OF MICROBIOLOGY</w:t>
      </w:r>
    </w:p>
    <w:p w14:paraId="5B68D0EE" w14:textId="77777777" w:rsidR="00A10159" w:rsidRPr="00312D02" w:rsidRDefault="00A10159" w:rsidP="00A10159">
      <w:pPr>
        <w:pStyle w:val="normal0"/>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B. Sc., MICROBIOLOGY-</w:t>
      </w:r>
      <w:r w:rsidRPr="00312D02">
        <w:rPr>
          <w:rFonts w:ascii="Times New Roman" w:hAnsi="Times New Roman" w:cs="Times New Roman"/>
          <w:b/>
          <w:sz w:val="24"/>
          <w:szCs w:val="24"/>
        </w:rPr>
        <w:t>REGULATION 2023R1</w:t>
      </w:r>
    </w:p>
    <w:p w14:paraId="5F2416D9" w14:textId="77777777" w:rsidR="00A10159" w:rsidRPr="00312D02" w:rsidRDefault="00A10159" w:rsidP="00A10159">
      <w:pPr>
        <w:pStyle w:val="normal0"/>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STRUCTURE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gridCol w:w="5549"/>
        <w:gridCol w:w="576"/>
        <w:gridCol w:w="422"/>
        <w:gridCol w:w="551"/>
        <w:gridCol w:w="525"/>
      </w:tblGrid>
      <w:tr w:rsidR="00A10159" w:rsidRPr="00312D02" w14:paraId="77F2669C" w14:textId="77777777" w:rsidTr="00A902B4">
        <w:tc>
          <w:tcPr>
            <w:tcW w:w="9576" w:type="dxa"/>
            <w:gridSpan w:val="6"/>
          </w:tcPr>
          <w:p w14:paraId="068D5B40" w14:textId="77777777" w:rsidR="00A10159" w:rsidRPr="00312D02" w:rsidRDefault="00A10159" w:rsidP="00A902B4">
            <w:pPr>
              <w:pStyle w:val="norm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I</w:t>
            </w:r>
          </w:p>
        </w:tc>
      </w:tr>
      <w:tr w:rsidR="00A10159" w:rsidRPr="00312D02" w14:paraId="20D6A441" w14:textId="77777777" w:rsidTr="00A902B4">
        <w:tc>
          <w:tcPr>
            <w:tcW w:w="1977" w:type="dxa"/>
          </w:tcPr>
          <w:p w14:paraId="29577000"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Code</w:t>
            </w:r>
          </w:p>
        </w:tc>
        <w:tc>
          <w:tcPr>
            <w:tcW w:w="5549" w:type="dxa"/>
          </w:tcPr>
          <w:p w14:paraId="1A70774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Title</w:t>
            </w:r>
          </w:p>
        </w:tc>
        <w:tc>
          <w:tcPr>
            <w:tcW w:w="552" w:type="dxa"/>
          </w:tcPr>
          <w:p w14:paraId="679BEED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L</w:t>
            </w:r>
          </w:p>
        </w:tc>
        <w:tc>
          <w:tcPr>
            <w:tcW w:w="422" w:type="dxa"/>
          </w:tcPr>
          <w:p w14:paraId="6426ECC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w:t>
            </w:r>
          </w:p>
        </w:tc>
        <w:tc>
          <w:tcPr>
            <w:tcW w:w="551" w:type="dxa"/>
          </w:tcPr>
          <w:p w14:paraId="4457328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w:t>
            </w:r>
          </w:p>
        </w:tc>
        <w:tc>
          <w:tcPr>
            <w:tcW w:w="525" w:type="dxa"/>
          </w:tcPr>
          <w:p w14:paraId="6039B4B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w:t>
            </w:r>
          </w:p>
        </w:tc>
      </w:tr>
      <w:tr w:rsidR="00A10159" w:rsidRPr="00312D02" w14:paraId="6305501C" w14:textId="77777777" w:rsidTr="00A902B4">
        <w:tc>
          <w:tcPr>
            <w:tcW w:w="9576" w:type="dxa"/>
            <w:gridSpan w:val="6"/>
          </w:tcPr>
          <w:p w14:paraId="656807EF" w14:textId="77777777" w:rsidR="00A10159" w:rsidRPr="00312D02" w:rsidRDefault="00A10159" w:rsidP="00A902B4">
            <w:pPr>
              <w:pStyle w:val="norm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THEORY</w:t>
            </w:r>
          </w:p>
        </w:tc>
      </w:tr>
      <w:tr w:rsidR="00A10159" w:rsidRPr="00312D02" w14:paraId="3CF2109D" w14:textId="77777777" w:rsidTr="00A902B4">
        <w:tc>
          <w:tcPr>
            <w:tcW w:w="1977" w:type="dxa"/>
          </w:tcPr>
          <w:p w14:paraId="5DDF3EC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23110AEC11/</w:t>
            </w:r>
          </w:p>
          <w:p w14:paraId="587834C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23111AEC11/</w:t>
            </w:r>
          </w:p>
          <w:p w14:paraId="168CAF8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23132AEC11/</w:t>
            </w:r>
          </w:p>
          <w:p w14:paraId="2E357DB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23135AEC11</w:t>
            </w:r>
          </w:p>
        </w:tc>
        <w:tc>
          <w:tcPr>
            <w:tcW w:w="5549" w:type="dxa"/>
          </w:tcPr>
          <w:p w14:paraId="5525BD5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Language-I (Tamil-I/</w:t>
            </w:r>
          </w:p>
          <w:p w14:paraId="23DE5C5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Advanced English-I/</w:t>
            </w:r>
          </w:p>
          <w:p w14:paraId="248A7C3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Hindi-I/</w:t>
            </w:r>
          </w:p>
          <w:p w14:paraId="6FCBD2F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French-I</w:t>
            </w:r>
          </w:p>
        </w:tc>
        <w:tc>
          <w:tcPr>
            <w:tcW w:w="552" w:type="dxa"/>
          </w:tcPr>
          <w:p w14:paraId="79696C8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5C7466C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7898D3D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1A0495C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025F6690" w14:textId="77777777" w:rsidTr="00A902B4">
        <w:tc>
          <w:tcPr>
            <w:tcW w:w="1977" w:type="dxa"/>
          </w:tcPr>
          <w:p w14:paraId="2D74286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23111AEC12</w:t>
            </w:r>
          </w:p>
        </w:tc>
        <w:tc>
          <w:tcPr>
            <w:tcW w:w="5549" w:type="dxa"/>
          </w:tcPr>
          <w:p w14:paraId="5C3F01A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English-I</w:t>
            </w:r>
          </w:p>
        </w:tc>
        <w:tc>
          <w:tcPr>
            <w:tcW w:w="552" w:type="dxa"/>
          </w:tcPr>
          <w:p w14:paraId="782F8F1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5391C91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1ADB44F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68F10BD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0F433480" w14:textId="77777777" w:rsidTr="00A902B4">
        <w:tc>
          <w:tcPr>
            <w:tcW w:w="1977" w:type="dxa"/>
          </w:tcPr>
          <w:p w14:paraId="20EE4BA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23116AEC13</w:t>
            </w:r>
          </w:p>
        </w:tc>
        <w:tc>
          <w:tcPr>
            <w:tcW w:w="5549" w:type="dxa"/>
          </w:tcPr>
          <w:p w14:paraId="70D9E98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Fundamentals of Microbiology and Microbial Diversity</w:t>
            </w:r>
          </w:p>
        </w:tc>
        <w:tc>
          <w:tcPr>
            <w:tcW w:w="552" w:type="dxa"/>
          </w:tcPr>
          <w:p w14:paraId="72E04A3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218CE58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354EE82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F2DE8A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50BEB1C4" w14:textId="77777777" w:rsidTr="00A902B4">
        <w:tc>
          <w:tcPr>
            <w:tcW w:w="1977" w:type="dxa"/>
          </w:tcPr>
          <w:p w14:paraId="2041C03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23115GEC14</w:t>
            </w:r>
          </w:p>
        </w:tc>
        <w:tc>
          <w:tcPr>
            <w:tcW w:w="5549" w:type="dxa"/>
          </w:tcPr>
          <w:p w14:paraId="1577837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Biochemistry</w:t>
            </w:r>
          </w:p>
        </w:tc>
        <w:tc>
          <w:tcPr>
            <w:tcW w:w="552" w:type="dxa"/>
          </w:tcPr>
          <w:p w14:paraId="24FAB69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413B49D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1A8DBE6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4ACDB5A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7C6C1837" w14:textId="77777777" w:rsidTr="00A902B4">
        <w:tc>
          <w:tcPr>
            <w:tcW w:w="9576" w:type="dxa"/>
            <w:gridSpan w:val="6"/>
          </w:tcPr>
          <w:p w14:paraId="3EB68DD6" w14:textId="77777777" w:rsidR="00A10159" w:rsidRPr="00312D02" w:rsidRDefault="00A10159" w:rsidP="00A902B4">
            <w:pPr>
              <w:pStyle w:val="norm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PRACTICAL</w:t>
            </w:r>
          </w:p>
        </w:tc>
      </w:tr>
      <w:tr w:rsidR="00A10159" w:rsidRPr="00312D02" w14:paraId="7CE4F738" w14:textId="77777777" w:rsidTr="00A902B4">
        <w:tc>
          <w:tcPr>
            <w:tcW w:w="1977" w:type="dxa"/>
          </w:tcPr>
          <w:p w14:paraId="59E9EF2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23116EC15L</w:t>
            </w:r>
          </w:p>
        </w:tc>
        <w:tc>
          <w:tcPr>
            <w:tcW w:w="5549" w:type="dxa"/>
          </w:tcPr>
          <w:p w14:paraId="7E8806F9"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Fundamentals of Microbiology and Microbial Diversity Lab</w:t>
            </w:r>
          </w:p>
        </w:tc>
        <w:tc>
          <w:tcPr>
            <w:tcW w:w="552" w:type="dxa"/>
          </w:tcPr>
          <w:p w14:paraId="438088E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3511B95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04006F9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1FC5A8A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6A15F7F3" w14:textId="77777777" w:rsidTr="00A902B4">
        <w:tc>
          <w:tcPr>
            <w:tcW w:w="1977" w:type="dxa"/>
          </w:tcPr>
          <w:p w14:paraId="76ED21A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23115SEC16L</w:t>
            </w:r>
          </w:p>
        </w:tc>
        <w:tc>
          <w:tcPr>
            <w:tcW w:w="5549" w:type="dxa"/>
          </w:tcPr>
          <w:p w14:paraId="02308BF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Biochemistry Lab</w:t>
            </w:r>
          </w:p>
        </w:tc>
        <w:tc>
          <w:tcPr>
            <w:tcW w:w="552" w:type="dxa"/>
          </w:tcPr>
          <w:p w14:paraId="1B7722A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447A48C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246C36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0FC3EAD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1AA5912C" w14:textId="77777777" w:rsidTr="00A902B4">
        <w:tc>
          <w:tcPr>
            <w:tcW w:w="9576" w:type="dxa"/>
            <w:gridSpan w:val="6"/>
          </w:tcPr>
          <w:p w14:paraId="67D6130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SKILL ENHANCEMENT COURSE</w:t>
            </w:r>
          </w:p>
        </w:tc>
      </w:tr>
      <w:tr w:rsidR="00A10159" w:rsidRPr="00312D02" w14:paraId="6ED64C83" w14:textId="77777777" w:rsidTr="00A902B4">
        <w:tc>
          <w:tcPr>
            <w:tcW w:w="1977" w:type="dxa"/>
          </w:tcPr>
          <w:p w14:paraId="5CBF085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23116SEC17</w:t>
            </w:r>
          </w:p>
        </w:tc>
        <w:tc>
          <w:tcPr>
            <w:tcW w:w="5549" w:type="dxa"/>
          </w:tcPr>
          <w:p w14:paraId="27AFFD2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Social &amp; Preventive Medicine</w:t>
            </w:r>
          </w:p>
        </w:tc>
        <w:tc>
          <w:tcPr>
            <w:tcW w:w="552" w:type="dxa"/>
          </w:tcPr>
          <w:p w14:paraId="258E705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6478B0E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0526FB4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43820A6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3D909E02" w14:textId="77777777" w:rsidTr="00A902B4">
        <w:tc>
          <w:tcPr>
            <w:tcW w:w="1977" w:type="dxa"/>
          </w:tcPr>
          <w:p w14:paraId="2E422CC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23116SEC18</w:t>
            </w:r>
          </w:p>
        </w:tc>
        <w:tc>
          <w:tcPr>
            <w:tcW w:w="5549" w:type="dxa"/>
          </w:tcPr>
          <w:p w14:paraId="3BBCE3C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FC (Foundation Course) </w:t>
            </w:r>
          </w:p>
        </w:tc>
        <w:tc>
          <w:tcPr>
            <w:tcW w:w="552" w:type="dxa"/>
          </w:tcPr>
          <w:p w14:paraId="587B0B1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0364EA8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518675A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E5CEA2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600A24FC" w14:textId="77777777" w:rsidTr="00A902B4">
        <w:tc>
          <w:tcPr>
            <w:tcW w:w="9576" w:type="dxa"/>
            <w:gridSpan w:val="6"/>
          </w:tcPr>
          <w:p w14:paraId="700A8E8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2B5C014B" w14:textId="77777777" w:rsidTr="00A902B4">
        <w:tc>
          <w:tcPr>
            <w:tcW w:w="1977" w:type="dxa"/>
          </w:tcPr>
          <w:p w14:paraId="0039B8E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231AECCINC</w:t>
            </w:r>
          </w:p>
        </w:tc>
        <w:tc>
          <w:tcPr>
            <w:tcW w:w="5549" w:type="dxa"/>
          </w:tcPr>
          <w:p w14:paraId="417667B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Indian Constitution</w:t>
            </w:r>
          </w:p>
        </w:tc>
        <w:tc>
          <w:tcPr>
            <w:tcW w:w="552" w:type="dxa"/>
          </w:tcPr>
          <w:p w14:paraId="767547A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0C4B6D3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44A8FD9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22156F4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60BDCA08" w14:textId="77777777" w:rsidTr="00A902B4">
        <w:tc>
          <w:tcPr>
            <w:tcW w:w="1977" w:type="dxa"/>
          </w:tcPr>
          <w:p w14:paraId="03AA5AB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231LSCUV</w:t>
            </w:r>
          </w:p>
        </w:tc>
        <w:tc>
          <w:tcPr>
            <w:tcW w:w="5549" w:type="dxa"/>
          </w:tcPr>
          <w:p w14:paraId="3965CD8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Universal Human Values</w:t>
            </w:r>
          </w:p>
        </w:tc>
        <w:tc>
          <w:tcPr>
            <w:tcW w:w="552" w:type="dxa"/>
          </w:tcPr>
          <w:p w14:paraId="1189B73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6B467B4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09F4BC9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0CF2FC1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0FA7AD0B" w14:textId="77777777" w:rsidTr="00A902B4">
        <w:tc>
          <w:tcPr>
            <w:tcW w:w="1977" w:type="dxa"/>
          </w:tcPr>
          <w:p w14:paraId="6BFC804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50D208CC"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24A84E41"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20</w:t>
            </w:r>
          </w:p>
        </w:tc>
        <w:tc>
          <w:tcPr>
            <w:tcW w:w="422" w:type="dxa"/>
          </w:tcPr>
          <w:p w14:paraId="67CEECC7"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4</w:t>
            </w:r>
          </w:p>
        </w:tc>
        <w:tc>
          <w:tcPr>
            <w:tcW w:w="551" w:type="dxa"/>
          </w:tcPr>
          <w:p w14:paraId="085E6DFB"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525" w:type="dxa"/>
          </w:tcPr>
          <w:p w14:paraId="29ADE7F0"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25</w:t>
            </w:r>
          </w:p>
        </w:tc>
      </w:tr>
      <w:tr w:rsidR="00A10159" w:rsidRPr="00312D02" w14:paraId="3B8E9F3D" w14:textId="77777777" w:rsidTr="00A902B4">
        <w:tc>
          <w:tcPr>
            <w:tcW w:w="9576" w:type="dxa"/>
            <w:gridSpan w:val="6"/>
          </w:tcPr>
          <w:p w14:paraId="2EA6441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II</w:t>
            </w:r>
          </w:p>
        </w:tc>
      </w:tr>
      <w:tr w:rsidR="00A10159" w:rsidRPr="00312D02" w14:paraId="0F7E8D04" w14:textId="77777777" w:rsidTr="00A902B4">
        <w:tc>
          <w:tcPr>
            <w:tcW w:w="1977" w:type="dxa"/>
          </w:tcPr>
          <w:p w14:paraId="697FB72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Code</w:t>
            </w:r>
          </w:p>
        </w:tc>
        <w:tc>
          <w:tcPr>
            <w:tcW w:w="5549" w:type="dxa"/>
          </w:tcPr>
          <w:p w14:paraId="63A35F9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Title</w:t>
            </w:r>
          </w:p>
        </w:tc>
        <w:tc>
          <w:tcPr>
            <w:tcW w:w="552" w:type="dxa"/>
          </w:tcPr>
          <w:p w14:paraId="0D97E63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L</w:t>
            </w:r>
          </w:p>
        </w:tc>
        <w:tc>
          <w:tcPr>
            <w:tcW w:w="422" w:type="dxa"/>
          </w:tcPr>
          <w:p w14:paraId="1766F60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w:t>
            </w:r>
          </w:p>
        </w:tc>
        <w:tc>
          <w:tcPr>
            <w:tcW w:w="551" w:type="dxa"/>
          </w:tcPr>
          <w:p w14:paraId="63F9AA5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w:t>
            </w:r>
          </w:p>
        </w:tc>
        <w:tc>
          <w:tcPr>
            <w:tcW w:w="525" w:type="dxa"/>
          </w:tcPr>
          <w:p w14:paraId="7C09654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w:t>
            </w:r>
          </w:p>
        </w:tc>
      </w:tr>
      <w:tr w:rsidR="00A10159" w:rsidRPr="00312D02" w14:paraId="33B74DA7" w14:textId="77777777" w:rsidTr="00A902B4">
        <w:tc>
          <w:tcPr>
            <w:tcW w:w="9576" w:type="dxa"/>
            <w:gridSpan w:val="6"/>
          </w:tcPr>
          <w:p w14:paraId="04F485A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THEORY</w:t>
            </w:r>
          </w:p>
        </w:tc>
      </w:tr>
      <w:tr w:rsidR="00A10159" w:rsidRPr="00312D02" w14:paraId="16EFC3C3" w14:textId="77777777" w:rsidTr="00A902B4">
        <w:tc>
          <w:tcPr>
            <w:tcW w:w="1977" w:type="dxa"/>
          </w:tcPr>
          <w:p w14:paraId="1A2AC32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23110AEC21/</w:t>
            </w:r>
          </w:p>
          <w:p w14:paraId="758E886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23111AEC21/</w:t>
            </w:r>
          </w:p>
          <w:p w14:paraId="78150A8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23132AEC21/</w:t>
            </w:r>
          </w:p>
          <w:p w14:paraId="5A41AEC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23135AEC21</w:t>
            </w:r>
          </w:p>
        </w:tc>
        <w:tc>
          <w:tcPr>
            <w:tcW w:w="5549" w:type="dxa"/>
          </w:tcPr>
          <w:p w14:paraId="24DB5BD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Language-II (Tamil-II/</w:t>
            </w:r>
          </w:p>
          <w:p w14:paraId="0E5E320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Advanced English-II/</w:t>
            </w:r>
          </w:p>
          <w:p w14:paraId="4EB0F20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Hindi-II/</w:t>
            </w:r>
          </w:p>
          <w:p w14:paraId="7540FF8E"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French-II</w:t>
            </w:r>
          </w:p>
        </w:tc>
        <w:tc>
          <w:tcPr>
            <w:tcW w:w="552" w:type="dxa"/>
          </w:tcPr>
          <w:p w14:paraId="5998D9B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57E4B69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7C3E984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8649D3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36B6D124" w14:textId="77777777" w:rsidTr="00A902B4">
        <w:tc>
          <w:tcPr>
            <w:tcW w:w="1977" w:type="dxa"/>
          </w:tcPr>
          <w:p w14:paraId="0735CA9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23111AEC22</w:t>
            </w:r>
          </w:p>
        </w:tc>
        <w:tc>
          <w:tcPr>
            <w:tcW w:w="5549" w:type="dxa"/>
          </w:tcPr>
          <w:p w14:paraId="35A99F8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English-II</w:t>
            </w:r>
          </w:p>
        </w:tc>
        <w:tc>
          <w:tcPr>
            <w:tcW w:w="552" w:type="dxa"/>
          </w:tcPr>
          <w:p w14:paraId="475AD3D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027EB7D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525FF59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465E9CE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7A9B0A61" w14:textId="77777777" w:rsidTr="00A902B4">
        <w:tc>
          <w:tcPr>
            <w:tcW w:w="1977" w:type="dxa"/>
          </w:tcPr>
          <w:p w14:paraId="1E822FE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23116AEC23</w:t>
            </w:r>
          </w:p>
        </w:tc>
        <w:tc>
          <w:tcPr>
            <w:tcW w:w="5549" w:type="dxa"/>
          </w:tcPr>
          <w:p w14:paraId="0374013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Microbial Physiology and Metabolism</w:t>
            </w:r>
          </w:p>
        </w:tc>
        <w:tc>
          <w:tcPr>
            <w:tcW w:w="552" w:type="dxa"/>
          </w:tcPr>
          <w:p w14:paraId="145E739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068549F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42724D1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36050B9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55141E51" w14:textId="77777777" w:rsidTr="00A902B4">
        <w:tc>
          <w:tcPr>
            <w:tcW w:w="1977" w:type="dxa"/>
          </w:tcPr>
          <w:p w14:paraId="28EA199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23115GEC24</w:t>
            </w:r>
          </w:p>
        </w:tc>
        <w:tc>
          <w:tcPr>
            <w:tcW w:w="5549" w:type="dxa"/>
          </w:tcPr>
          <w:p w14:paraId="37E53E9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 Instrumentation</w:t>
            </w:r>
          </w:p>
        </w:tc>
        <w:tc>
          <w:tcPr>
            <w:tcW w:w="552" w:type="dxa"/>
          </w:tcPr>
          <w:p w14:paraId="709E837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0C27367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5760536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56CAC2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32934EE7" w14:textId="77777777" w:rsidTr="00A902B4">
        <w:tc>
          <w:tcPr>
            <w:tcW w:w="9576" w:type="dxa"/>
            <w:gridSpan w:val="6"/>
          </w:tcPr>
          <w:p w14:paraId="7FDBE95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PRACTICAL</w:t>
            </w:r>
          </w:p>
        </w:tc>
      </w:tr>
      <w:tr w:rsidR="00A10159" w:rsidRPr="00312D02" w14:paraId="4E3387F8" w14:textId="77777777" w:rsidTr="00A902B4">
        <w:tc>
          <w:tcPr>
            <w:tcW w:w="1977" w:type="dxa"/>
          </w:tcPr>
          <w:p w14:paraId="5846B27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23116SEC25L</w:t>
            </w:r>
          </w:p>
        </w:tc>
        <w:tc>
          <w:tcPr>
            <w:tcW w:w="5549" w:type="dxa"/>
          </w:tcPr>
          <w:p w14:paraId="2B3A0C3A"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Microbial Physiology and Metabolism Lab</w:t>
            </w:r>
          </w:p>
        </w:tc>
        <w:tc>
          <w:tcPr>
            <w:tcW w:w="552" w:type="dxa"/>
          </w:tcPr>
          <w:p w14:paraId="6CF3C3F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5EB2C69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0B791DC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4077C7A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731F682D" w14:textId="77777777" w:rsidTr="00A902B4">
        <w:tc>
          <w:tcPr>
            <w:tcW w:w="1977" w:type="dxa"/>
          </w:tcPr>
          <w:p w14:paraId="29F40C5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23115SEC26L</w:t>
            </w:r>
          </w:p>
        </w:tc>
        <w:tc>
          <w:tcPr>
            <w:tcW w:w="5549" w:type="dxa"/>
          </w:tcPr>
          <w:p w14:paraId="12891D0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 Instrumentation  Lab</w:t>
            </w:r>
          </w:p>
        </w:tc>
        <w:tc>
          <w:tcPr>
            <w:tcW w:w="552" w:type="dxa"/>
          </w:tcPr>
          <w:p w14:paraId="312B3F5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632A472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67F936E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5EBC268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0A8565E3" w14:textId="77777777" w:rsidTr="00A902B4">
        <w:tc>
          <w:tcPr>
            <w:tcW w:w="9576" w:type="dxa"/>
            <w:gridSpan w:val="6"/>
          </w:tcPr>
          <w:p w14:paraId="16EC83B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SKILL ENHANCEMENT COURSE</w:t>
            </w:r>
          </w:p>
        </w:tc>
      </w:tr>
      <w:tr w:rsidR="00A10159" w:rsidRPr="00312D02" w14:paraId="719CEBB4" w14:textId="77777777" w:rsidTr="00A902B4">
        <w:tc>
          <w:tcPr>
            <w:tcW w:w="1977" w:type="dxa"/>
          </w:tcPr>
          <w:p w14:paraId="3AA2729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23116SEC27</w:t>
            </w:r>
          </w:p>
        </w:tc>
        <w:tc>
          <w:tcPr>
            <w:tcW w:w="5549" w:type="dxa"/>
          </w:tcPr>
          <w:p w14:paraId="0513868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Nutrition &amp; Health Hygiene </w:t>
            </w:r>
          </w:p>
        </w:tc>
        <w:tc>
          <w:tcPr>
            <w:tcW w:w="552" w:type="dxa"/>
          </w:tcPr>
          <w:p w14:paraId="591D3AF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516CFA7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5CD1790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6B1DCF0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020456D1" w14:textId="77777777" w:rsidTr="00A902B4">
        <w:tc>
          <w:tcPr>
            <w:tcW w:w="1977" w:type="dxa"/>
          </w:tcPr>
          <w:p w14:paraId="2C0B4B6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23116SEC28</w:t>
            </w:r>
          </w:p>
        </w:tc>
        <w:tc>
          <w:tcPr>
            <w:tcW w:w="5549" w:type="dxa"/>
          </w:tcPr>
          <w:p w14:paraId="4858A7B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Sericulture</w:t>
            </w:r>
          </w:p>
        </w:tc>
        <w:tc>
          <w:tcPr>
            <w:tcW w:w="552" w:type="dxa"/>
          </w:tcPr>
          <w:p w14:paraId="0C27675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5EB3FCC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39F50A0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88F719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73F76C86" w14:textId="77777777" w:rsidTr="00A902B4">
        <w:tc>
          <w:tcPr>
            <w:tcW w:w="9576" w:type="dxa"/>
            <w:gridSpan w:val="6"/>
          </w:tcPr>
          <w:p w14:paraId="7B83378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Ability Enhancement</w:t>
            </w:r>
          </w:p>
        </w:tc>
      </w:tr>
      <w:tr w:rsidR="00A10159" w:rsidRPr="00312D02" w14:paraId="1EEE85FF" w14:textId="77777777" w:rsidTr="00A902B4">
        <w:tc>
          <w:tcPr>
            <w:tcW w:w="1977" w:type="dxa"/>
          </w:tcPr>
          <w:p w14:paraId="760B401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231AECCCMS</w:t>
            </w:r>
          </w:p>
        </w:tc>
        <w:tc>
          <w:tcPr>
            <w:tcW w:w="5549" w:type="dxa"/>
          </w:tcPr>
          <w:p w14:paraId="28A6DCD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Communication English</w:t>
            </w:r>
          </w:p>
        </w:tc>
        <w:tc>
          <w:tcPr>
            <w:tcW w:w="552" w:type="dxa"/>
          </w:tcPr>
          <w:p w14:paraId="247220C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495F7C5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6F328CA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14A6AC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28D4B86D" w14:textId="77777777" w:rsidTr="00A902B4">
        <w:tc>
          <w:tcPr>
            <w:tcW w:w="9576" w:type="dxa"/>
            <w:gridSpan w:val="6"/>
          </w:tcPr>
          <w:p w14:paraId="3F97423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0E4F89FF" w14:textId="77777777" w:rsidTr="00A902B4">
        <w:tc>
          <w:tcPr>
            <w:tcW w:w="1977" w:type="dxa"/>
          </w:tcPr>
          <w:p w14:paraId="03B3E77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lastRenderedPageBreak/>
              <w:t>231SSCBE</w:t>
            </w:r>
          </w:p>
        </w:tc>
        <w:tc>
          <w:tcPr>
            <w:tcW w:w="5549" w:type="dxa"/>
          </w:tcPr>
          <w:p w14:paraId="27C2BC9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Basic Behavioral Etiquette</w:t>
            </w:r>
          </w:p>
        </w:tc>
        <w:tc>
          <w:tcPr>
            <w:tcW w:w="552" w:type="dxa"/>
          </w:tcPr>
          <w:p w14:paraId="74C9747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6F871A3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2D0536A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3C0E5E9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1C819E4F" w14:textId="77777777" w:rsidTr="00A902B4">
        <w:tc>
          <w:tcPr>
            <w:tcW w:w="1977" w:type="dxa"/>
          </w:tcPr>
          <w:p w14:paraId="1C6DA58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3573CDC3"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36A981A4"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20</w:t>
            </w:r>
          </w:p>
        </w:tc>
        <w:tc>
          <w:tcPr>
            <w:tcW w:w="422" w:type="dxa"/>
          </w:tcPr>
          <w:p w14:paraId="1FDF3537"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4</w:t>
            </w:r>
          </w:p>
        </w:tc>
        <w:tc>
          <w:tcPr>
            <w:tcW w:w="551" w:type="dxa"/>
          </w:tcPr>
          <w:p w14:paraId="51094124"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525" w:type="dxa"/>
          </w:tcPr>
          <w:p w14:paraId="6B14EAD3"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25</w:t>
            </w:r>
          </w:p>
        </w:tc>
      </w:tr>
      <w:tr w:rsidR="00A10159" w:rsidRPr="00312D02" w14:paraId="106B576A" w14:textId="77777777" w:rsidTr="00A902B4">
        <w:tc>
          <w:tcPr>
            <w:tcW w:w="9576" w:type="dxa"/>
            <w:gridSpan w:val="6"/>
          </w:tcPr>
          <w:p w14:paraId="33A307B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III</w:t>
            </w:r>
          </w:p>
        </w:tc>
      </w:tr>
      <w:tr w:rsidR="00A10159" w:rsidRPr="00312D02" w14:paraId="2F5C9445" w14:textId="77777777" w:rsidTr="00A902B4">
        <w:tc>
          <w:tcPr>
            <w:tcW w:w="1977" w:type="dxa"/>
          </w:tcPr>
          <w:p w14:paraId="01053AE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Course Code</w:t>
            </w:r>
          </w:p>
        </w:tc>
        <w:tc>
          <w:tcPr>
            <w:tcW w:w="5549" w:type="dxa"/>
          </w:tcPr>
          <w:p w14:paraId="40B0742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Course Title</w:t>
            </w:r>
          </w:p>
        </w:tc>
        <w:tc>
          <w:tcPr>
            <w:tcW w:w="552" w:type="dxa"/>
          </w:tcPr>
          <w:p w14:paraId="4C64A84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L</w:t>
            </w:r>
          </w:p>
        </w:tc>
        <w:tc>
          <w:tcPr>
            <w:tcW w:w="422" w:type="dxa"/>
          </w:tcPr>
          <w:p w14:paraId="4C9976C0"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T</w:t>
            </w:r>
          </w:p>
        </w:tc>
        <w:tc>
          <w:tcPr>
            <w:tcW w:w="551" w:type="dxa"/>
          </w:tcPr>
          <w:p w14:paraId="366D895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P</w:t>
            </w:r>
          </w:p>
        </w:tc>
        <w:tc>
          <w:tcPr>
            <w:tcW w:w="525" w:type="dxa"/>
          </w:tcPr>
          <w:p w14:paraId="233B273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w:t>
            </w:r>
          </w:p>
        </w:tc>
      </w:tr>
      <w:tr w:rsidR="00A10159" w:rsidRPr="00312D02" w14:paraId="5443ACE8" w14:textId="77777777" w:rsidTr="00A902B4">
        <w:tc>
          <w:tcPr>
            <w:tcW w:w="9576" w:type="dxa"/>
            <w:gridSpan w:val="6"/>
          </w:tcPr>
          <w:p w14:paraId="0DB0D76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THEORY</w:t>
            </w:r>
          </w:p>
        </w:tc>
      </w:tr>
      <w:tr w:rsidR="00A10159" w:rsidRPr="00312D02" w14:paraId="1888A77F" w14:textId="77777777" w:rsidTr="00A902B4">
        <w:tc>
          <w:tcPr>
            <w:tcW w:w="1977" w:type="dxa"/>
          </w:tcPr>
          <w:p w14:paraId="434D261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23110AEC31/</w:t>
            </w:r>
          </w:p>
          <w:p w14:paraId="01BBD43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23111AEC31/</w:t>
            </w:r>
          </w:p>
          <w:p w14:paraId="1DCA20B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23132AEC31/</w:t>
            </w:r>
          </w:p>
          <w:p w14:paraId="6E5616A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23135AEC31</w:t>
            </w:r>
          </w:p>
        </w:tc>
        <w:tc>
          <w:tcPr>
            <w:tcW w:w="5549" w:type="dxa"/>
          </w:tcPr>
          <w:p w14:paraId="77AFCD0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Language-III (Tamil-III/</w:t>
            </w:r>
          </w:p>
          <w:p w14:paraId="2E5A312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Advanced English-III/</w:t>
            </w:r>
          </w:p>
          <w:p w14:paraId="551D9A3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Hindi-III/</w:t>
            </w:r>
          </w:p>
          <w:p w14:paraId="6BB2D88B"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French-III</w:t>
            </w:r>
          </w:p>
        </w:tc>
        <w:tc>
          <w:tcPr>
            <w:tcW w:w="552" w:type="dxa"/>
          </w:tcPr>
          <w:p w14:paraId="472A4A2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3C6B852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03E0BC0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5F99561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3FBA0E71" w14:textId="77777777" w:rsidTr="00A902B4">
        <w:tc>
          <w:tcPr>
            <w:tcW w:w="1977" w:type="dxa"/>
          </w:tcPr>
          <w:p w14:paraId="4D8E5F4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23111AEC32</w:t>
            </w:r>
          </w:p>
        </w:tc>
        <w:tc>
          <w:tcPr>
            <w:tcW w:w="5549" w:type="dxa"/>
          </w:tcPr>
          <w:p w14:paraId="69E9B36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English-III</w:t>
            </w:r>
          </w:p>
        </w:tc>
        <w:tc>
          <w:tcPr>
            <w:tcW w:w="552" w:type="dxa"/>
          </w:tcPr>
          <w:p w14:paraId="45937DD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465030C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0D6CCDB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21CA38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4672FFBE" w14:textId="77777777" w:rsidTr="00A902B4">
        <w:tc>
          <w:tcPr>
            <w:tcW w:w="1977" w:type="dxa"/>
          </w:tcPr>
          <w:p w14:paraId="5FC8D8D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23116AEC33</w:t>
            </w:r>
          </w:p>
        </w:tc>
        <w:tc>
          <w:tcPr>
            <w:tcW w:w="5549" w:type="dxa"/>
          </w:tcPr>
          <w:p w14:paraId="3732CCF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Molecular Biology and Microbial Genetics </w:t>
            </w:r>
          </w:p>
        </w:tc>
        <w:tc>
          <w:tcPr>
            <w:tcW w:w="552" w:type="dxa"/>
          </w:tcPr>
          <w:p w14:paraId="32EE60B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7E0255A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3A9BDDF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89E92D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6A61E0B5" w14:textId="77777777" w:rsidTr="00A902B4">
        <w:tc>
          <w:tcPr>
            <w:tcW w:w="1977" w:type="dxa"/>
          </w:tcPr>
          <w:p w14:paraId="44C9EF1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23116GEC34</w:t>
            </w:r>
          </w:p>
        </w:tc>
        <w:tc>
          <w:tcPr>
            <w:tcW w:w="5549" w:type="dxa"/>
          </w:tcPr>
          <w:p w14:paraId="11E73C9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Clinical Laboratory  Technology</w:t>
            </w:r>
          </w:p>
        </w:tc>
        <w:tc>
          <w:tcPr>
            <w:tcW w:w="552" w:type="dxa"/>
          </w:tcPr>
          <w:p w14:paraId="6F0C863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4E867EA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18B63C1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22B18C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51EEC158" w14:textId="77777777" w:rsidTr="00A902B4">
        <w:tc>
          <w:tcPr>
            <w:tcW w:w="9576" w:type="dxa"/>
            <w:gridSpan w:val="6"/>
          </w:tcPr>
          <w:p w14:paraId="47F660D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PRACTICAL</w:t>
            </w:r>
          </w:p>
        </w:tc>
      </w:tr>
      <w:tr w:rsidR="00A10159" w:rsidRPr="00312D02" w14:paraId="549C6F68" w14:textId="77777777" w:rsidTr="00A902B4">
        <w:tc>
          <w:tcPr>
            <w:tcW w:w="1977" w:type="dxa"/>
          </w:tcPr>
          <w:p w14:paraId="4F7C3C9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23116SEC35L</w:t>
            </w:r>
          </w:p>
        </w:tc>
        <w:tc>
          <w:tcPr>
            <w:tcW w:w="5549" w:type="dxa"/>
          </w:tcPr>
          <w:p w14:paraId="6C2E1F3C"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Molecular Biology and Microbial Genetics Lab</w:t>
            </w:r>
          </w:p>
        </w:tc>
        <w:tc>
          <w:tcPr>
            <w:tcW w:w="552" w:type="dxa"/>
          </w:tcPr>
          <w:p w14:paraId="4071369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5247E0A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A82171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5BBBF46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6C9AA187" w14:textId="77777777" w:rsidTr="00A902B4">
        <w:tc>
          <w:tcPr>
            <w:tcW w:w="1977" w:type="dxa"/>
          </w:tcPr>
          <w:p w14:paraId="106ACE0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23116SEC36L</w:t>
            </w:r>
          </w:p>
        </w:tc>
        <w:tc>
          <w:tcPr>
            <w:tcW w:w="5549" w:type="dxa"/>
          </w:tcPr>
          <w:p w14:paraId="6C6E0BC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Clinical Laboratory  Technology Lab</w:t>
            </w:r>
          </w:p>
        </w:tc>
        <w:tc>
          <w:tcPr>
            <w:tcW w:w="552" w:type="dxa"/>
          </w:tcPr>
          <w:p w14:paraId="54C69E1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62ABDF9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76ADEB7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092F09E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6D8170A3" w14:textId="77777777" w:rsidTr="00A902B4">
        <w:tc>
          <w:tcPr>
            <w:tcW w:w="9576" w:type="dxa"/>
            <w:gridSpan w:val="6"/>
          </w:tcPr>
          <w:p w14:paraId="0333990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SKILL ENHANCEMENT COURSE</w:t>
            </w:r>
          </w:p>
        </w:tc>
      </w:tr>
      <w:tr w:rsidR="00A10159" w:rsidRPr="00312D02" w14:paraId="45C35375" w14:textId="77777777" w:rsidTr="00A902B4">
        <w:tc>
          <w:tcPr>
            <w:tcW w:w="1977" w:type="dxa"/>
          </w:tcPr>
          <w:p w14:paraId="19CAFCA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23116SEC37</w:t>
            </w:r>
          </w:p>
        </w:tc>
        <w:tc>
          <w:tcPr>
            <w:tcW w:w="5549" w:type="dxa"/>
          </w:tcPr>
          <w:p w14:paraId="1B4C532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Microbial marketable products</w:t>
            </w:r>
          </w:p>
        </w:tc>
        <w:tc>
          <w:tcPr>
            <w:tcW w:w="552" w:type="dxa"/>
          </w:tcPr>
          <w:p w14:paraId="5A1E3AD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54C3E46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7A1E3A4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4ADAC9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10F536D6" w14:textId="77777777" w:rsidTr="00A902B4">
        <w:tc>
          <w:tcPr>
            <w:tcW w:w="1977" w:type="dxa"/>
          </w:tcPr>
          <w:p w14:paraId="71657C4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23116SEC38</w:t>
            </w:r>
          </w:p>
        </w:tc>
        <w:tc>
          <w:tcPr>
            <w:tcW w:w="5549" w:type="dxa"/>
          </w:tcPr>
          <w:p w14:paraId="5D5E9D2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Aquaculture</w:t>
            </w:r>
          </w:p>
        </w:tc>
        <w:tc>
          <w:tcPr>
            <w:tcW w:w="552" w:type="dxa"/>
          </w:tcPr>
          <w:p w14:paraId="11BF61F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761F270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429755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658741D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46888426" w14:textId="77777777" w:rsidTr="00A902B4">
        <w:tc>
          <w:tcPr>
            <w:tcW w:w="9576" w:type="dxa"/>
            <w:gridSpan w:val="6"/>
          </w:tcPr>
          <w:p w14:paraId="2A457AE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Ability Enhancement</w:t>
            </w:r>
          </w:p>
        </w:tc>
      </w:tr>
      <w:tr w:rsidR="00A10159" w:rsidRPr="00312D02" w14:paraId="4518C669" w14:textId="77777777" w:rsidTr="00A902B4">
        <w:tc>
          <w:tcPr>
            <w:tcW w:w="1977" w:type="dxa"/>
          </w:tcPr>
          <w:p w14:paraId="7E42814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23116RMC39</w:t>
            </w:r>
          </w:p>
        </w:tc>
        <w:tc>
          <w:tcPr>
            <w:tcW w:w="5549" w:type="dxa"/>
          </w:tcPr>
          <w:p w14:paraId="5866EBC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Research Methodology</w:t>
            </w:r>
          </w:p>
        </w:tc>
        <w:tc>
          <w:tcPr>
            <w:tcW w:w="552" w:type="dxa"/>
          </w:tcPr>
          <w:p w14:paraId="7F6FB00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7AC0864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46EC69A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69ECC8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757CC16D" w14:textId="77777777" w:rsidTr="00A902B4">
        <w:tc>
          <w:tcPr>
            <w:tcW w:w="9576" w:type="dxa"/>
            <w:gridSpan w:val="6"/>
          </w:tcPr>
          <w:p w14:paraId="628077B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63B971F8" w14:textId="77777777" w:rsidTr="00A902B4">
        <w:tc>
          <w:tcPr>
            <w:tcW w:w="1977" w:type="dxa"/>
          </w:tcPr>
          <w:p w14:paraId="4E1563A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231ACLSOAN</w:t>
            </w:r>
          </w:p>
        </w:tc>
        <w:tc>
          <w:tcPr>
            <w:tcW w:w="5549" w:type="dxa"/>
          </w:tcPr>
          <w:p w14:paraId="259D4E5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Office Automation</w:t>
            </w:r>
          </w:p>
        </w:tc>
        <w:tc>
          <w:tcPr>
            <w:tcW w:w="552" w:type="dxa"/>
          </w:tcPr>
          <w:p w14:paraId="1ED35AC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2D4EC28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4189E2B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61CBD50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3B646137" w14:textId="77777777" w:rsidTr="00A902B4">
        <w:tc>
          <w:tcPr>
            <w:tcW w:w="1977" w:type="dxa"/>
          </w:tcPr>
          <w:p w14:paraId="5C5628E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706C491C"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053DA88B"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20</w:t>
            </w:r>
          </w:p>
        </w:tc>
        <w:tc>
          <w:tcPr>
            <w:tcW w:w="422" w:type="dxa"/>
          </w:tcPr>
          <w:p w14:paraId="2977893B"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4</w:t>
            </w:r>
          </w:p>
        </w:tc>
        <w:tc>
          <w:tcPr>
            <w:tcW w:w="551" w:type="dxa"/>
          </w:tcPr>
          <w:p w14:paraId="69D860C4"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525" w:type="dxa"/>
          </w:tcPr>
          <w:p w14:paraId="2D05323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24</w:t>
            </w:r>
          </w:p>
        </w:tc>
      </w:tr>
      <w:tr w:rsidR="00A10159" w:rsidRPr="00312D02" w14:paraId="2F1194F2" w14:textId="77777777" w:rsidTr="00A902B4">
        <w:tc>
          <w:tcPr>
            <w:tcW w:w="9576" w:type="dxa"/>
            <w:gridSpan w:val="6"/>
          </w:tcPr>
          <w:p w14:paraId="14F250C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IV</w:t>
            </w:r>
          </w:p>
        </w:tc>
      </w:tr>
      <w:tr w:rsidR="00A10159" w:rsidRPr="00312D02" w14:paraId="596FB348" w14:textId="77777777" w:rsidTr="00A902B4">
        <w:tc>
          <w:tcPr>
            <w:tcW w:w="1977" w:type="dxa"/>
          </w:tcPr>
          <w:p w14:paraId="508BD9A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Code</w:t>
            </w:r>
          </w:p>
        </w:tc>
        <w:tc>
          <w:tcPr>
            <w:tcW w:w="5549" w:type="dxa"/>
          </w:tcPr>
          <w:p w14:paraId="202A08C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Title</w:t>
            </w:r>
          </w:p>
        </w:tc>
        <w:tc>
          <w:tcPr>
            <w:tcW w:w="552" w:type="dxa"/>
          </w:tcPr>
          <w:p w14:paraId="079E9E3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L</w:t>
            </w:r>
          </w:p>
        </w:tc>
        <w:tc>
          <w:tcPr>
            <w:tcW w:w="422" w:type="dxa"/>
          </w:tcPr>
          <w:p w14:paraId="6B289678"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w:t>
            </w:r>
          </w:p>
        </w:tc>
        <w:tc>
          <w:tcPr>
            <w:tcW w:w="551" w:type="dxa"/>
          </w:tcPr>
          <w:p w14:paraId="0F21686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w:t>
            </w:r>
          </w:p>
        </w:tc>
        <w:tc>
          <w:tcPr>
            <w:tcW w:w="525" w:type="dxa"/>
          </w:tcPr>
          <w:p w14:paraId="0FAF76D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w:t>
            </w:r>
          </w:p>
        </w:tc>
      </w:tr>
      <w:tr w:rsidR="00A10159" w:rsidRPr="00312D02" w14:paraId="33B2F4D7" w14:textId="77777777" w:rsidTr="00A902B4">
        <w:tc>
          <w:tcPr>
            <w:tcW w:w="9576" w:type="dxa"/>
            <w:gridSpan w:val="6"/>
          </w:tcPr>
          <w:p w14:paraId="2D3DB76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THEORY</w:t>
            </w:r>
          </w:p>
        </w:tc>
      </w:tr>
      <w:tr w:rsidR="00A10159" w:rsidRPr="00312D02" w14:paraId="7102AB2C" w14:textId="77777777" w:rsidTr="00A902B4">
        <w:tc>
          <w:tcPr>
            <w:tcW w:w="1977" w:type="dxa"/>
          </w:tcPr>
          <w:p w14:paraId="7367BBF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23110AEC41/</w:t>
            </w:r>
          </w:p>
          <w:p w14:paraId="6DA1CC3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23111AEC41/</w:t>
            </w:r>
          </w:p>
          <w:p w14:paraId="7325294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23132AEC41/</w:t>
            </w:r>
          </w:p>
          <w:p w14:paraId="73ADA95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23135AEC41</w:t>
            </w:r>
          </w:p>
        </w:tc>
        <w:tc>
          <w:tcPr>
            <w:tcW w:w="5549" w:type="dxa"/>
          </w:tcPr>
          <w:p w14:paraId="6847388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Tamil-IV/</w:t>
            </w:r>
          </w:p>
          <w:p w14:paraId="0F4FF0C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Advanced English-IV/</w:t>
            </w:r>
          </w:p>
          <w:p w14:paraId="08D5C1F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Hindi-IV/ </w:t>
            </w:r>
          </w:p>
          <w:p w14:paraId="0B7DE962"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French-IV</w:t>
            </w:r>
          </w:p>
        </w:tc>
        <w:tc>
          <w:tcPr>
            <w:tcW w:w="552" w:type="dxa"/>
          </w:tcPr>
          <w:p w14:paraId="786F1C3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599AF62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8E1ED3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E572A6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46AFBC1F" w14:textId="77777777" w:rsidTr="00A902B4">
        <w:tc>
          <w:tcPr>
            <w:tcW w:w="1977" w:type="dxa"/>
          </w:tcPr>
          <w:p w14:paraId="0E6DBDA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23111AEC42</w:t>
            </w:r>
          </w:p>
        </w:tc>
        <w:tc>
          <w:tcPr>
            <w:tcW w:w="5549" w:type="dxa"/>
          </w:tcPr>
          <w:p w14:paraId="2310B31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English-IV</w:t>
            </w:r>
          </w:p>
        </w:tc>
        <w:tc>
          <w:tcPr>
            <w:tcW w:w="552" w:type="dxa"/>
          </w:tcPr>
          <w:p w14:paraId="52B2440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422" w:type="dxa"/>
          </w:tcPr>
          <w:p w14:paraId="1BE8AAD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47EFD6D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57111DC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01E62063" w14:textId="77777777" w:rsidTr="00A902B4">
        <w:tc>
          <w:tcPr>
            <w:tcW w:w="1977" w:type="dxa"/>
          </w:tcPr>
          <w:p w14:paraId="5ED0DBE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23116AEC43</w:t>
            </w:r>
          </w:p>
        </w:tc>
        <w:tc>
          <w:tcPr>
            <w:tcW w:w="5549" w:type="dxa"/>
          </w:tcPr>
          <w:p w14:paraId="0D90592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Immunology and Immunotechnology</w:t>
            </w:r>
          </w:p>
        </w:tc>
        <w:tc>
          <w:tcPr>
            <w:tcW w:w="552" w:type="dxa"/>
          </w:tcPr>
          <w:p w14:paraId="75B8DDC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5021B08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377E079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8F59F1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4A4665D1" w14:textId="77777777" w:rsidTr="00A902B4">
        <w:tc>
          <w:tcPr>
            <w:tcW w:w="1977" w:type="dxa"/>
          </w:tcPr>
          <w:p w14:paraId="74752B6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23116GEC44</w:t>
            </w:r>
          </w:p>
        </w:tc>
        <w:tc>
          <w:tcPr>
            <w:tcW w:w="5549" w:type="dxa"/>
          </w:tcPr>
          <w:p w14:paraId="4E0E625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Biostatistics &amp;  Bioinformatics </w:t>
            </w:r>
          </w:p>
        </w:tc>
        <w:tc>
          <w:tcPr>
            <w:tcW w:w="552" w:type="dxa"/>
          </w:tcPr>
          <w:p w14:paraId="18E05BD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722FD03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2F54E0D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664398B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2FAD0303" w14:textId="77777777" w:rsidTr="00A902B4">
        <w:tc>
          <w:tcPr>
            <w:tcW w:w="9576" w:type="dxa"/>
            <w:gridSpan w:val="6"/>
          </w:tcPr>
          <w:p w14:paraId="09BCEBC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PRACTICAL</w:t>
            </w:r>
          </w:p>
        </w:tc>
      </w:tr>
      <w:tr w:rsidR="00A10159" w:rsidRPr="00312D02" w14:paraId="6CD16320" w14:textId="77777777" w:rsidTr="00A902B4">
        <w:tc>
          <w:tcPr>
            <w:tcW w:w="1977" w:type="dxa"/>
          </w:tcPr>
          <w:p w14:paraId="1B5950E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23116SEC45L</w:t>
            </w:r>
          </w:p>
        </w:tc>
        <w:tc>
          <w:tcPr>
            <w:tcW w:w="5549" w:type="dxa"/>
          </w:tcPr>
          <w:p w14:paraId="4C8153FB"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Immunology and Immunotechnology Lab</w:t>
            </w:r>
          </w:p>
        </w:tc>
        <w:tc>
          <w:tcPr>
            <w:tcW w:w="552" w:type="dxa"/>
          </w:tcPr>
          <w:p w14:paraId="187FA88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74708BB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1CADF64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58CDDE2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7D79FDBE" w14:textId="77777777" w:rsidTr="00A902B4">
        <w:tc>
          <w:tcPr>
            <w:tcW w:w="1977" w:type="dxa"/>
          </w:tcPr>
          <w:p w14:paraId="37D4A95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23116SEC46L</w:t>
            </w:r>
          </w:p>
        </w:tc>
        <w:tc>
          <w:tcPr>
            <w:tcW w:w="5549" w:type="dxa"/>
          </w:tcPr>
          <w:p w14:paraId="7471BCB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Biostatistics &amp;  Bioinformatics  Lab</w:t>
            </w:r>
          </w:p>
        </w:tc>
        <w:tc>
          <w:tcPr>
            <w:tcW w:w="552" w:type="dxa"/>
          </w:tcPr>
          <w:p w14:paraId="4A62465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37328ED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99EB04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47DCD23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776B2B4C" w14:textId="77777777" w:rsidTr="00A902B4">
        <w:tc>
          <w:tcPr>
            <w:tcW w:w="9576" w:type="dxa"/>
            <w:gridSpan w:val="6"/>
          </w:tcPr>
          <w:p w14:paraId="4C0859D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SKILL ENHANCEMENT COURSE</w:t>
            </w:r>
          </w:p>
        </w:tc>
      </w:tr>
      <w:tr w:rsidR="00A10159" w:rsidRPr="00312D02" w14:paraId="31932448" w14:textId="77777777" w:rsidTr="00A902B4">
        <w:tc>
          <w:tcPr>
            <w:tcW w:w="1977" w:type="dxa"/>
          </w:tcPr>
          <w:p w14:paraId="65690A8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23116SEC47</w:t>
            </w:r>
          </w:p>
        </w:tc>
        <w:tc>
          <w:tcPr>
            <w:tcW w:w="5549" w:type="dxa"/>
          </w:tcPr>
          <w:p w14:paraId="09C5CA1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Vaccine Technology</w:t>
            </w:r>
          </w:p>
        </w:tc>
        <w:tc>
          <w:tcPr>
            <w:tcW w:w="552" w:type="dxa"/>
          </w:tcPr>
          <w:p w14:paraId="03E5ACA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1D1DE25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1E8091E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456AE9A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03E89721" w14:textId="77777777" w:rsidTr="00A902B4">
        <w:tc>
          <w:tcPr>
            <w:tcW w:w="1977" w:type="dxa"/>
          </w:tcPr>
          <w:p w14:paraId="74E3ABD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23116SEC48</w:t>
            </w:r>
          </w:p>
        </w:tc>
        <w:tc>
          <w:tcPr>
            <w:tcW w:w="5549" w:type="dxa"/>
          </w:tcPr>
          <w:p w14:paraId="5D44D84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 Apiculture</w:t>
            </w:r>
          </w:p>
        </w:tc>
        <w:tc>
          <w:tcPr>
            <w:tcW w:w="552" w:type="dxa"/>
          </w:tcPr>
          <w:p w14:paraId="352944C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0B414AB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62DCD51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4CE8393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025E388D" w14:textId="77777777" w:rsidTr="00A902B4">
        <w:tc>
          <w:tcPr>
            <w:tcW w:w="9576" w:type="dxa"/>
            <w:gridSpan w:val="6"/>
          </w:tcPr>
          <w:p w14:paraId="0CFA88C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Ability Enhancement</w:t>
            </w:r>
          </w:p>
        </w:tc>
      </w:tr>
      <w:tr w:rsidR="00A10159" w:rsidRPr="00312D02" w14:paraId="0982E11C" w14:textId="77777777" w:rsidTr="00A902B4">
        <w:tc>
          <w:tcPr>
            <w:tcW w:w="1977" w:type="dxa"/>
          </w:tcPr>
          <w:p w14:paraId="73AC2F2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23116BRC49</w:t>
            </w:r>
          </w:p>
        </w:tc>
        <w:tc>
          <w:tcPr>
            <w:tcW w:w="5549" w:type="dxa"/>
          </w:tcPr>
          <w:p w14:paraId="2F9A7C6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Participation in Bounded Research</w:t>
            </w:r>
          </w:p>
        </w:tc>
        <w:tc>
          <w:tcPr>
            <w:tcW w:w="552" w:type="dxa"/>
          </w:tcPr>
          <w:p w14:paraId="54A489D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4747C21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6ED917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2F198E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21744E4B" w14:textId="77777777" w:rsidTr="00A902B4">
        <w:tc>
          <w:tcPr>
            <w:tcW w:w="1977" w:type="dxa"/>
          </w:tcPr>
          <w:p w14:paraId="7D029BD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231AECCEVS</w:t>
            </w:r>
          </w:p>
        </w:tc>
        <w:tc>
          <w:tcPr>
            <w:tcW w:w="5549" w:type="dxa"/>
          </w:tcPr>
          <w:p w14:paraId="68210EB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Environmental Studies</w:t>
            </w:r>
          </w:p>
        </w:tc>
        <w:tc>
          <w:tcPr>
            <w:tcW w:w="552" w:type="dxa"/>
          </w:tcPr>
          <w:p w14:paraId="573F479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31AA716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72CC63F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2622D5E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550B913F" w14:textId="77777777" w:rsidTr="00A902B4">
        <w:tc>
          <w:tcPr>
            <w:tcW w:w="9576" w:type="dxa"/>
            <w:gridSpan w:val="6"/>
          </w:tcPr>
          <w:p w14:paraId="05EC4B2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1E094CD9" w14:textId="77777777" w:rsidTr="00A902B4">
        <w:tc>
          <w:tcPr>
            <w:tcW w:w="1977" w:type="dxa"/>
          </w:tcPr>
          <w:p w14:paraId="37D010A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231LSCLS</w:t>
            </w:r>
          </w:p>
        </w:tc>
        <w:tc>
          <w:tcPr>
            <w:tcW w:w="5549" w:type="dxa"/>
          </w:tcPr>
          <w:p w14:paraId="441CA12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Leadership &amp; Management Skills</w:t>
            </w:r>
          </w:p>
        </w:tc>
        <w:tc>
          <w:tcPr>
            <w:tcW w:w="552" w:type="dxa"/>
          </w:tcPr>
          <w:p w14:paraId="19601D8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1758B5C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4141896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0A41EC0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6A0F7581" w14:textId="77777777" w:rsidTr="00A902B4">
        <w:tc>
          <w:tcPr>
            <w:tcW w:w="1977" w:type="dxa"/>
          </w:tcPr>
          <w:p w14:paraId="65D5D50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575B6B14"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6927B4CE"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22</w:t>
            </w:r>
          </w:p>
        </w:tc>
        <w:tc>
          <w:tcPr>
            <w:tcW w:w="422" w:type="dxa"/>
          </w:tcPr>
          <w:p w14:paraId="33503B2C"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w:t>
            </w:r>
          </w:p>
        </w:tc>
        <w:tc>
          <w:tcPr>
            <w:tcW w:w="551" w:type="dxa"/>
          </w:tcPr>
          <w:p w14:paraId="27FAD5E3"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525" w:type="dxa"/>
          </w:tcPr>
          <w:p w14:paraId="5CEC2334"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27</w:t>
            </w:r>
          </w:p>
        </w:tc>
      </w:tr>
      <w:tr w:rsidR="00A10159" w:rsidRPr="00312D02" w14:paraId="38BFEC16" w14:textId="77777777" w:rsidTr="00A902B4">
        <w:tc>
          <w:tcPr>
            <w:tcW w:w="9576" w:type="dxa"/>
            <w:gridSpan w:val="6"/>
          </w:tcPr>
          <w:p w14:paraId="6E1BBA1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V</w:t>
            </w:r>
          </w:p>
        </w:tc>
      </w:tr>
      <w:tr w:rsidR="00A10159" w:rsidRPr="00312D02" w14:paraId="20CDAAAF" w14:textId="77777777" w:rsidTr="00A902B4">
        <w:tc>
          <w:tcPr>
            <w:tcW w:w="1977" w:type="dxa"/>
          </w:tcPr>
          <w:p w14:paraId="35D0E41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Code</w:t>
            </w:r>
          </w:p>
        </w:tc>
        <w:tc>
          <w:tcPr>
            <w:tcW w:w="5549" w:type="dxa"/>
          </w:tcPr>
          <w:p w14:paraId="29CAB62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Title</w:t>
            </w:r>
          </w:p>
        </w:tc>
        <w:tc>
          <w:tcPr>
            <w:tcW w:w="552" w:type="dxa"/>
          </w:tcPr>
          <w:p w14:paraId="60BB86D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L</w:t>
            </w:r>
          </w:p>
        </w:tc>
        <w:tc>
          <w:tcPr>
            <w:tcW w:w="422" w:type="dxa"/>
          </w:tcPr>
          <w:p w14:paraId="153072D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w:t>
            </w:r>
          </w:p>
        </w:tc>
        <w:tc>
          <w:tcPr>
            <w:tcW w:w="551" w:type="dxa"/>
          </w:tcPr>
          <w:p w14:paraId="7EB29DA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w:t>
            </w:r>
          </w:p>
        </w:tc>
        <w:tc>
          <w:tcPr>
            <w:tcW w:w="525" w:type="dxa"/>
          </w:tcPr>
          <w:p w14:paraId="25574A6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w:t>
            </w:r>
          </w:p>
        </w:tc>
      </w:tr>
      <w:tr w:rsidR="00A10159" w:rsidRPr="00312D02" w14:paraId="2DE47151" w14:textId="77777777" w:rsidTr="00A902B4">
        <w:tc>
          <w:tcPr>
            <w:tcW w:w="9576" w:type="dxa"/>
            <w:gridSpan w:val="6"/>
          </w:tcPr>
          <w:p w14:paraId="0D19B29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THEORY</w:t>
            </w:r>
          </w:p>
        </w:tc>
      </w:tr>
      <w:tr w:rsidR="00A10159" w:rsidRPr="00312D02" w14:paraId="2CC14DDC" w14:textId="77777777" w:rsidTr="00A902B4">
        <w:tc>
          <w:tcPr>
            <w:tcW w:w="1977" w:type="dxa"/>
          </w:tcPr>
          <w:p w14:paraId="2FDC07F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23116AEC51</w:t>
            </w:r>
          </w:p>
        </w:tc>
        <w:tc>
          <w:tcPr>
            <w:tcW w:w="5549" w:type="dxa"/>
          </w:tcPr>
          <w:p w14:paraId="27298863"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Bacteriology and Mycology</w:t>
            </w:r>
          </w:p>
        </w:tc>
        <w:tc>
          <w:tcPr>
            <w:tcW w:w="552" w:type="dxa"/>
          </w:tcPr>
          <w:p w14:paraId="7F61FDA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6D4CD8A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381FF7D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3D742BC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525544AB" w14:textId="77777777" w:rsidTr="00A902B4">
        <w:tc>
          <w:tcPr>
            <w:tcW w:w="1977" w:type="dxa"/>
          </w:tcPr>
          <w:p w14:paraId="0ED4CA7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23116AEC52</w:t>
            </w:r>
          </w:p>
        </w:tc>
        <w:tc>
          <w:tcPr>
            <w:tcW w:w="5549" w:type="dxa"/>
          </w:tcPr>
          <w:p w14:paraId="1467ED0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Virology and Parasitology</w:t>
            </w:r>
          </w:p>
        </w:tc>
        <w:tc>
          <w:tcPr>
            <w:tcW w:w="552" w:type="dxa"/>
          </w:tcPr>
          <w:p w14:paraId="71FD0F6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1445489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40FEEF6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F33D3E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2F655C69" w14:textId="77777777" w:rsidTr="00A902B4">
        <w:tc>
          <w:tcPr>
            <w:tcW w:w="1977" w:type="dxa"/>
          </w:tcPr>
          <w:p w14:paraId="2C3848B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lastRenderedPageBreak/>
              <w:t>23116AEC53</w:t>
            </w:r>
          </w:p>
        </w:tc>
        <w:tc>
          <w:tcPr>
            <w:tcW w:w="5549" w:type="dxa"/>
          </w:tcPr>
          <w:p w14:paraId="064A39E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Environmental and Agriculture Microbiology</w:t>
            </w:r>
          </w:p>
        </w:tc>
        <w:tc>
          <w:tcPr>
            <w:tcW w:w="552" w:type="dxa"/>
          </w:tcPr>
          <w:p w14:paraId="689AEBF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1A5C29C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551" w:type="dxa"/>
          </w:tcPr>
          <w:p w14:paraId="5CBC254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38EE775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68447A29" w14:textId="77777777" w:rsidTr="00A902B4">
        <w:tc>
          <w:tcPr>
            <w:tcW w:w="1977" w:type="dxa"/>
          </w:tcPr>
          <w:p w14:paraId="5E97022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23116DSE54_</w:t>
            </w:r>
          </w:p>
        </w:tc>
        <w:tc>
          <w:tcPr>
            <w:tcW w:w="5549" w:type="dxa"/>
          </w:tcPr>
          <w:p w14:paraId="6239B1F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t>Specific elective -I</w:t>
            </w:r>
          </w:p>
        </w:tc>
        <w:tc>
          <w:tcPr>
            <w:tcW w:w="552" w:type="dxa"/>
          </w:tcPr>
          <w:p w14:paraId="5A6CFB8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422" w:type="dxa"/>
          </w:tcPr>
          <w:p w14:paraId="21F9C5E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062B002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3AB2611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3D039F40" w14:textId="77777777" w:rsidTr="00A902B4">
        <w:tc>
          <w:tcPr>
            <w:tcW w:w="1977" w:type="dxa"/>
          </w:tcPr>
          <w:p w14:paraId="260F74E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PRACTICAL</w:t>
            </w:r>
          </w:p>
        </w:tc>
        <w:tc>
          <w:tcPr>
            <w:tcW w:w="5549" w:type="dxa"/>
          </w:tcPr>
          <w:p w14:paraId="3A056F8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p>
        </w:tc>
        <w:tc>
          <w:tcPr>
            <w:tcW w:w="552" w:type="dxa"/>
          </w:tcPr>
          <w:p w14:paraId="7D9385A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p>
        </w:tc>
        <w:tc>
          <w:tcPr>
            <w:tcW w:w="422" w:type="dxa"/>
          </w:tcPr>
          <w:p w14:paraId="1F7C013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p>
        </w:tc>
        <w:tc>
          <w:tcPr>
            <w:tcW w:w="551" w:type="dxa"/>
          </w:tcPr>
          <w:p w14:paraId="7347337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p>
        </w:tc>
        <w:tc>
          <w:tcPr>
            <w:tcW w:w="525" w:type="dxa"/>
          </w:tcPr>
          <w:p w14:paraId="0D8EDEB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p>
        </w:tc>
      </w:tr>
      <w:tr w:rsidR="00A10159" w:rsidRPr="00312D02" w14:paraId="3B53EA81" w14:textId="77777777" w:rsidTr="00A902B4">
        <w:tc>
          <w:tcPr>
            <w:tcW w:w="1977" w:type="dxa"/>
          </w:tcPr>
          <w:p w14:paraId="4F0122A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23116AEC55L</w:t>
            </w:r>
          </w:p>
        </w:tc>
        <w:tc>
          <w:tcPr>
            <w:tcW w:w="5549" w:type="dxa"/>
          </w:tcPr>
          <w:p w14:paraId="799A662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Bacteriology, Mycology Virology and Parasitology Lab</w:t>
            </w:r>
          </w:p>
        </w:tc>
        <w:tc>
          <w:tcPr>
            <w:tcW w:w="552" w:type="dxa"/>
          </w:tcPr>
          <w:p w14:paraId="334E0D6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546538C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4A41118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3D492D1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5A6AFA60" w14:textId="77777777" w:rsidTr="00A902B4">
        <w:tc>
          <w:tcPr>
            <w:tcW w:w="1977" w:type="dxa"/>
          </w:tcPr>
          <w:p w14:paraId="1D58293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23116AEC56L</w:t>
            </w:r>
          </w:p>
        </w:tc>
        <w:tc>
          <w:tcPr>
            <w:tcW w:w="5549" w:type="dxa"/>
          </w:tcPr>
          <w:p w14:paraId="5A31C7FE"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sz w:val="24"/>
                <w:szCs w:val="24"/>
              </w:rPr>
              <w:t>Environmental, Agriculture, Food  and Probiotic Microbiology Lab</w:t>
            </w:r>
          </w:p>
        </w:tc>
        <w:tc>
          <w:tcPr>
            <w:tcW w:w="552" w:type="dxa"/>
          </w:tcPr>
          <w:p w14:paraId="42D2512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197F7AD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4A985CC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525" w:type="dxa"/>
          </w:tcPr>
          <w:p w14:paraId="522B190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01E381D9" w14:textId="77777777" w:rsidTr="00A902B4">
        <w:tc>
          <w:tcPr>
            <w:tcW w:w="9576" w:type="dxa"/>
            <w:gridSpan w:val="6"/>
          </w:tcPr>
          <w:p w14:paraId="55142BD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SKILL ENHANCEMENT COURSE</w:t>
            </w:r>
          </w:p>
        </w:tc>
      </w:tr>
      <w:tr w:rsidR="00A10159" w:rsidRPr="00312D02" w14:paraId="1ABCE327" w14:textId="77777777" w:rsidTr="00A902B4">
        <w:tc>
          <w:tcPr>
            <w:tcW w:w="1977" w:type="dxa"/>
          </w:tcPr>
          <w:p w14:paraId="0FF91D0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23116SEC56</w:t>
            </w:r>
          </w:p>
        </w:tc>
        <w:tc>
          <w:tcPr>
            <w:tcW w:w="5549" w:type="dxa"/>
          </w:tcPr>
          <w:p w14:paraId="62DB5C0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Internship/ Industrial Training/Field Visit</w:t>
            </w:r>
          </w:p>
        </w:tc>
        <w:tc>
          <w:tcPr>
            <w:tcW w:w="552" w:type="dxa"/>
          </w:tcPr>
          <w:p w14:paraId="14674CA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59F41B5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04C920A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32F5CCC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0465B7B5" w14:textId="77777777" w:rsidTr="00A902B4">
        <w:tc>
          <w:tcPr>
            <w:tcW w:w="9576" w:type="dxa"/>
            <w:gridSpan w:val="6"/>
          </w:tcPr>
          <w:p w14:paraId="5B631D3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2752F0D5" w14:textId="77777777" w:rsidTr="00A902B4">
        <w:tc>
          <w:tcPr>
            <w:tcW w:w="1977" w:type="dxa"/>
          </w:tcPr>
          <w:p w14:paraId="4D45489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231ACLSPSL</w:t>
            </w:r>
          </w:p>
        </w:tc>
        <w:tc>
          <w:tcPr>
            <w:tcW w:w="5549" w:type="dxa"/>
          </w:tcPr>
          <w:p w14:paraId="75FF68C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Professional Skills</w:t>
            </w:r>
          </w:p>
        </w:tc>
        <w:tc>
          <w:tcPr>
            <w:tcW w:w="552" w:type="dxa"/>
          </w:tcPr>
          <w:p w14:paraId="6264826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44EB5BB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142990E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19A9EF6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721C33A9" w14:textId="77777777" w:rsidTr="00A902B4">
        <w:tc>
          <w:tcPr>
            <w:tcW w:w="1977" w:type="dxa"/>
          </w:tcPr>
          <w:p w14:paraId="33EDD2C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231AECCVED</w:t>
            </w:r>
          </w:p>
        </w:tc>
        <w:tc>
          <w:tcPr>
            <w:tcW w:w="5549" w:type="dxa"/>
          </w:tcPr>
          <w:p w14:paraId="45BAF28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Value Education</w:t>
            </w:r>
          </w:p>
        </w:tc>
        <w:tc>
          <w:tcPr>
            <w:tcW w:w="552" w:type="dxa"/>
          </w:tcPr>
          <w:p w14:paraId="2FF6282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116EA86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5D400BA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D0CE0E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334473C9" w14:textId="77777777" w:rsidTr="00A902B4">
        <w:tc>
          <w:tcPr>
            <w:tcW w:w="1977" w:type="dxa"/>
          </w:tcPr>
          <w:p w14:paraId="3EF6DA7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1F273197"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3DA6301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22</w:t>
            </w:r>
          </w:p>
        </w:tc>
        <w:tc>
          <w:tcPr>
            <w:tcW w:w="422" w:type="dxa"/>
          </w:tcPr>
          <w:p w14:paraId="2B8FD213"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3</w:t>
            </w:r>
          </w:p>
        </w:tc>
        <w:tc>
          <w:tcPr>
            <w:tcW w:w="551" w:type="dxa"/>
          </w:tcPr>
          <w:p w14:paraId="477AF613"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525" w:type="dxa"/>
          </w:tcPr>
          <w:p w14:paraId="533F0234"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26</w:t>
            </w:r>
          </w:p>
        </w:tc>
      </w:tr>
      <w:tr w:rsidR="00A10159" w:rsidRPr="00312D02" w14:paraId="704237F9" w14:textId="77777777" w:rsidTr="00A902B4">
        <w:tc>
          <w:tcPr>
            <w:tcW w:w="9576" w:type="dxa"/>
            <w:gridSpan w:val="6"/>
          </w:tcPr>
          <w:p w14:paraId="641AB94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SEMESTER VI</w:t>
            </w:r>
          </w:p>
        </w:tc>
      </w:tr>
      <w:tr w:rsidR="00A10159" w:rsidRPr="00312D02" w14:paraId="1CCA7BA0" w14:textId="77777777" w:rsidTr="00A902B4">
        <w:tc>
          <w:tcPr>
            <w:tcW w:w="1977" w:type="dxa"/>
          </w:tcPr>
          <w:p w14:paraId="376A363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Code</w:t>
            </w:r>
          </w:p>
        </w:tc>
        <w:tc>
          <w:tcPr>
            <w:tcW w:w="5549" w:type="dxa"/>
          </w:tcPr>
          <w:p w14:paraId="00AF492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Course Title</w:t>
            </w:r>
          </w:p>
        </w:tc>
        <w:tc>
          <w:tcPr>
            <w:tcW w:w="552" w:type="dxa"/>
          </w:tcPr>
          <w:p w14:paraId="5F954CB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L</w:t>
            </w:r>
          </w:p>
        </w:tc>
        <w:tc>
          <w:tcPr>
            <w:tcW w:w="422" w:type="dxa"/>
          </w:tcPr>
          <w:p w14:paraId="7DAC8DC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w:t>
            </w:r>
          </w:p>
        </w:tc>
        <w:tc>
          <w:tcPr>
            <w:tcW w:w="551" w:type="dxa"/>
          </w:tcPr>
          <w:p w14:paraId="5FC8D2C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P</w:t>
            </w:r>
          </w:p>
        </w:tc>
        <w:tc>
          <w:tcPr>
            <w:tcW w:w="525" w:type="dxa"/>
          </w:tcPr>
          <w:p w14:paraId="364C00E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C</w:t>
            </w:r>
          </w:p>
        </w:tc>
      </w:tr>
      <w:tr w:rsidR="00A10159" w:rsidRPr="00312D02" w14:paraId="492FEC1D" w14:textId="77777777" w:rsidTr="00A902B4">
        <w:tc>
          <w:tcPr>
            <w:tcW w:w="9576" w:type="dxa"/>
            <w:gridSpan w:val="6"/>
          </w:tcPr>
          <w:p w14:paraId="1EF5725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THEORY</w:t>
            </w:r>
          </w:p>
        </w:tc>
      </w:tr>
      <w:tr w:rsidR="00A10159" w:rsidRPr="00312D02" w14:paraId="5D4242A5" w14:textId="77777777" w:rsidTr="00A902B4">
        <w:tc>
          <w:tcPr>
            <w:tcW w:w="1977" w:type="dxa"/>
          </w:tcPr>
          <w:p w14:paraId="4E81E81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23116AEC61</w:t>
            </w:r>
          </w:p>
        </w:tc>
        <w:tc>
          <w:tcPr>
            <w:tcW w:w="5549" w:type="dxa"/>
          </w:tcPr>
          <w:p w14:paraId="68B1356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Food, Dairy and Probiotic Microbiology</w:t>
            </w:r>
          </w:p>
        </w:tc>
        <w:tc>
          <w:tcPr>
            <w:tcW w:w="552" w:type="dxa"/>
          </w:tcPr>
          <w:p w14:paraId="715AD76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4507927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4E89E01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1A662FB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0922E216" w14:textId="77777777" w:rsidTr="00A902B4">
        <w:tc>
          <w:tcPr>
            <w:tcW w:w="1977" w:type="dxa"/>
          </w:tcPr>
          <w:p w14:paraId="52039DB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23116AEC62</w:t>
            </w:r>
          </w:p>
        </w:tc>
        <w:tc>
          <w:tcPr>
            <w:tcW w:w="5549" w:type="dxa"/>
          </w:tcPr>
          <w:p w14:paraId="6FC747C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Recombinant DNA Technology</w:t>
            </w:r>
          </w:p>
        </w:tc>
        <w:tc>
          <w:tcPr>
            <w:tcW w:w="552" w:type="dxa"/>
          </w:tcPr>
          <w:p w14:paraId="4B19A19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3159FBD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641F785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2657960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0555FE2C" w14:textId="77777777" w:rsidTr="00A902B4">
        <w:tc>
          <w:tcPr>
            <w:tcW w:w="1977" w:type="dxa"/>
          </w:tcPr>
          <w:p w14:paraId="1A48162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23116DSE63_</w:t>
            </w:r>
          </w:p>
        </w:tc>
        <w:tc>
          <w:tcPr>
            <w:tcW w:w="5549" w:type="dxa"/>
          </w:tcPr>
          <w:p w14:paraId="5A8767F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t>Specific elective -I</w:t>
            </w:r>
          </w:p>
        </w:tc>
        <w:tc>
          <w:tcPr>
            <w:tcW w:w="552" w:type="dxa"/>
          </w:tcPr>
          <w:p w14:paraId="17ABF0E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5</w:t>
            </w:r>
          </w:p>
        </w:tc>
        <w:tc>
          <w:tcPr>
            <w:tcW w:w="422" w:type="dxa"/>
          </w:tcPr>
          <w:p w14:paraId="3A45B20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1ECB5D6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7ACC293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r>
      <w:tr w:rsidR="00A10159" w:rsidRPr="00312D02" w14:paraId="2535BDD2" w14:textId="77777777" w:rsidTr="00A902B4">
        <w:tc>
          <w:tcPr>
            <w:tcW w:w="1977" w:type="dxa"/>
          </w:tcPr>
          <w:p w14:paraId="4F0493B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23116PRW64</w:t>
            </w:r>
          </w:p>
        </w:tc>
        <w:tc>
          <w:tcPr>
            <w:tcW w:w="5549" w:type="dxa"/>
          </w:tcPr>
          <w:p w14:paraId="7DA369A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Group Project  &amp; Viva Voice</w:t>
            </w:r>
          </w:p>
        </w:tc>
        <w:tc>
          <w:tcPr>
            <w:tcW w:w="552" w:type="dxa"/>
          </w:tcPr>
          <w:p w14:paraId="0119493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422" w:type="dxa"/>
          </w:tcPr>
          <w:p w14:paraId="421BA91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3A31A6F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13</w:t>
            </w:r>
          </w:p>
        </w:tc>
        <w:tc>
          <w:tcPr>
            <w:tcW w:w="525" w:type="dxa"/>
          </w:tcPr>
          <w:p w14:paraId="1DDF93C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r>
      <w:tr w:rsidR="00A10159" w:rsidRPr="00312D02" w14:paraId="3F4D5C2C" w14:textId="77777777" w:rsidTr="00A902B4">
        <w:tc>
          <w:tcPr>
            <w:tcW w:w="1977" w:type="dxa"/>
          </w:tcPr>
          <w:p w14:paraId="19BFEA6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23116SEC65</w:t>
            </w:r>
          </w:p>
        </w:tc>
        <w:tc>
          <w:tcPr>
            <w:tcW w:w="5549" w:type="dxa"/>
          </w:tcPr>
          <w:p w14:paraId="7290EF7F"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General Awareness for Competitive Exam</w:t>
            </w:r>
          </w:p>
        </w:tc>
        <w:tc>
          <w:tcPr>
            <w:tcW w:w="552" w:type="dxa"/>
          </w:tcPr>
          <w:p w14:paraId="3D40D92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422" w:type="dxa"/>
          </w:tcPr>
          <w:p w14:paraId="7BD80E2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51" w:type="dxa"/>
          </w:tcPr>
          <w:p w14:paraId="2AA4C01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0</w:t>
            </w:r>
          </w:p>
        </w:tc>
        <w:tc>
          <w:tcPr>
            <w:tcW w:w="525" w:type="dxa"/>
          </w:tcPr>
          <w:p w14:paraId="0D6A3A5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44A95F9F" w14:textId="77777777" w:rsidTr="00A902B4">
        <w:tc>
          <w:tcPr>
            <w:tcW w:w="1977" w:type="dxa"/>
          </w:tcPr>
          <w:p w14:paraId="15D5D6C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231EXACT</w:t>
            </w:r>
          </w:p>
        </w:tc>
        <w:tc>
          <w:tcPr>
            <w:tcW w:w="5549" w:type="dxa"/>
          </w:tcPr>
          <w:p w14:paraId="479D857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Extension activity</w:t>
            </w:r>
          </w:p>
        </w:tc>
        <w:tc>
          <w:tcPr>
            <w:tcW w:w="552" w:type="dxa"/>
          </w:tcPr>
          <w:p w14:paraId="01169CD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5B8AF5A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7CFF384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661EBF9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r>
      <w:tr w:rsidR="00A10159" w:rsidRPr="00312D02" w14:paraId="3CD6460B" w14:textId="77777777" w:rsidTr="00A902B4">
        <w:tc>
          <w:tcPr>
            <w:tcW w:w="9576" w:type="dxa"/>
            <w:gridSpan w:val="6"/>
          </w:tcPr>
          <w:p w14:paraId="30C6271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AUDIT COURSE</w:t>
            </w:r>
          </w:p>
        </w:tc>
      </w:tr>
      <w:tr w:rsidR="00A10159" w:rsidRPr="00312D02" w14:paraId="3DA97334" w14:textId="77777777" w:rsidTr="00A902B4">
        <w:tc>
          <w:tcPr>
            <w:tcW w:w="1977" w:type="dxa"/>
          </w:tcPr>
          <w:p w14:paraId="0349DFA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231ACSIKWS</w:t>
            </w:r>
          </w:p>
        </w:tc>
        <w:tc>
          <w:tcPr>
            <w:tcW w:w="5549" w:type="dxa"/>
          </w:tcPr>
          <w:p w14:paraId="4416B4D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Indian Knowledge System </w:t>
            </w:r>
          </w:p>
        </w:tc>
        <w:tc>
          <w:tcPr>
            <w:tcW w:w="552" w:type="dxa"/>
          </w:tcPr>
          <w:p w14:paraId="36251A9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422" w:type="dxa"/>
          </w:tcPr>
          <w:p w14:paraId="4878F17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51" w:type="dxa"/>
          </w:tcPr>
          <w:p w14:paraId="62D40BF7"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525" w:type="dxa"/>
          </w:tcPr>
          <w:p w14:paraId="7BDBE33C"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r>
      <w:tr w:rsidR="00A10159" w:rsidRPr="00312D02" w14:paraId="258E5068" w14:textId="77777777" w:rsidTr="00A902B4">
        <w:tc>
          <w:tcPr>
            <w:tcW w:w="1977" w:type="dxa"/>
          </w:tcPr>
          <w:p w14:paraId="28B555D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p>
        </w:tc>
        <w:tc>
          <w:tcPr>
            <w:tcW w:w="5549" w:type="dxa"/>
          </w:tcPr>
          <w:p w14:paraId="4FAB5C5E"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w:t>
            </w:r>
          </w:p>
        </w:tc>
        <w:tc>
          <w:tcPr>
            <w:tcW w:w="552" w:type="dxa"/>
          </w:tcPr>
          <w:p w14:paraId="7C03699F"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17</w:t>
            </w:r>
          </w:p>
        </w:tc>
        <w:tc>
          <w:tcPr>
            <w:tcW w:w="422" w:type="dxa"/>
          </w:tcPr>
          <w:p w14:paraId="29F7F30C"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0</w:t>
            </w:r>
          </w:p>
        </w:tc>
        <w:tc>
          <w:tcPr>
            <w:tcW w:w="551" w:type="dxa"/>
          </w:tcPr>
          <w:p w14:paraId="2833D79F"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13</w:t>
            </w:r>
          </w:p>
        </w:tc>
        <w:tc>
          <w:tcPr>
            <w:tcW w:w="525" w:type="dxa"/>
          </w:tcPr>
          <w:p w14:paraId="67E3B471"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20</w:t>
            </w:r>
          </w:p>
        </w:tc>
      </w:tr>
      <w:tr w:rsidR="00A10159" w:rsidRPr="00312D02" w14:paraId="2DC0CF8D" w14:textId="77777777" w:rsidTr="00A902B4">
        <w:tc>
          <w:tcPr>
            <w:tcW w:w="1977" w:type="dxa"/>
          </w:tcPr>
          <w:p w14:paraId="5FAF7B33"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p>
        </w:tc>
        <w:tc>
          <w:tcPr>
            <w:tcW w:w="5549" w:type="dxa"/>
          </w:tcPr>
          <w:p w14:paraId="6A163010"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Credits -Programme</w:t>
            </w:r>
          </w:p>
        </w:tc>
        <w:tc>
          <w:tcPr>
            <w:tcW w:w="552" w:type="dxa"/>
          </w:tcPr>
          <w:p w14:paraId="703EBC29"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140</w:t>
            </w:r>
          </w:p>
        </w:tc>
        <w:tc>
          <w:tcPr>
            <w:tcW w:w="422" w:type="dxa"/>
          </w:tcPr>
          <w:p w14:paraId="31C575BE"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51" w:type="dxa"/>
          </w:tcPr>
          <w:p w14:paraId="7F42D5CF"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25" w:type="dxa"/>
          </w:tcPr>
          <w:p w14:paraId="4211539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r>
      <w:tr w:rsidR="00A10159" w:rsidRPr="00312D02" w14:paraId="591CC3F2" w14:textId="77777777" w:rsidTr="00A902B4">
        <w:tc>
          <w:tcPr>
            <w:tcW w:w="1977" w:type="dxa"/>
          </w:tcPr>
          <w:p w14:paraId="58E72C30"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p>
        </w:tc>
        <w:tc>
          <w:tcPr>
            <w:tcW w:w="5549" w:type="dxa"/>
          </w:tcPr>
          <w:p w14:paraId="379710B8"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Credits - Audit Courses</w:t>
            </w:r>
          </w:p>
        </w:tc>
        <w:tc>
          <w:tcPr>
            <w:tcW w:w="552" w:type="dxa"/>
          </w:tcPr>
          <w:p w14:paraId="3969302C"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7</w:t>
            </w:r>
          </w:p>
        </w:tc>
        <w:tc>
          <w:tcPr>
            <w:tcW w:w="422" w:type="dxa"/>
          </w:tcPr>
          <w:p w14:paraId="1369CCD9"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51" w:type="dxa"/>
          </w:tcPr>
          <w:p w14:paraId="5CE45189"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25" w:type="dxa"/>
          </w:tcPr>
          <w:p w14:paraId="3E18D128"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r>
      <w:tr w:rsidR="00A10159" w:rsidRPr="00312D02" w14:paraId="501D93C1" w14:textId="77777777" w:rsidTr="00A902B4">
        <w:tc>
          <w:tcPr>
            <w:tcW w:w="1977" w:type="dxa"/>
          </w:tcPr>
          <w:p w14:paraId="3F9601A4"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p>
        </w:tc>
        <w:tc>
          <w:tcPr>
            <w:tcW w:w="5549" w:type="dxa"/>
          </w:tcPr>
          <w:p w14:paraId="78C9CB8A" w14:textId="77777777" w:rsidR="00A10159" w:rsidRPr="00312D02" w:rsidRDefault="00A10159" w:rsidP="00A902B4">
            <w:pPr>
              <w:pStyle w:val="normal0"/>
              <w:widowControl w:val="0"/>
              <w:spacing w:line="240" w:lineRule="auto"/>
              <w:jc w:val="right"/>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 Credits</w:t>
            </w:r>
          </w:p>
        </w:tc>
        <w:tc>
          <w:tcPr>
            <w:tcW w:w="552" w:type="dxa"/>
          </w:tcPr>
          <w:p w14:paraId="70925A9A"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147</w:t>
            </w:r>
          </w:p>
        </w:tc>
        <w:tc>
          <w:tcPr>
            <w:tcW w:w="422" w:type="dxa"/>
          </w:tcPr>
          <w:p w14:paraId="39AAAE52"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51" w:type="dxa"/>
          </w:tcPr>
          <w:p w14:paraId="63EE5AAD"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c>
          <w:tcPr>
            <w:tcW w:w="525" w:type="dxa"/>
          </w:tcPr>
          <w:p w14:paraId="4A198559" w14:textId="77777777" w:rsidR="00A10159" w:rsidRPr="00312D02" w:rsidRDefault="00A10159" w:rsidP="00A902B4">
            <w:pPr>
              <w:pStyle w:val="normal0"/>
              <w:widowControl w:val="0"/>
              <w:spacing w:line="240" w:lineRule="auto"/>
              <w:rPr>
                <w:rFonts w:ascii="Times New Roman" w:eastAsia="Times New Roman" w:hAnsi="Times New Roman" w:cs="Times New Roman"/>
                <w:b/>
                <w:sz w:val="24"/>
                <w:szCs w:val="24"/>
              </w:rPr>
            </w:pPr>
          </w:p>
        </w:tc>
      </w:tr>
    </w:tbl>
    <w:p w14:paraId="19BA2696" w14:textId="77777777" w:rsidR="00A10159" w:rsidRPr="00312D02" w:rsidRDefault="00A10159" w:rsidP="00A10159">
      <w:pPr>
        <w:pStyle w:val="normal0"/>
        <w:jc w:val="center"/>
        <w:rPr>
          <w:rFonts w:ascii="Times New Roman" w:eastAsia="Times New Roman" w:hAnsi="Times New Roman" w:cs="Times New Roman"/>
          <w:b/>
          <w:sz w:val="24"/>
          <w:szCs w:val="24"/>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4536"/>
      </w:tblGrid>
      <w:tr w:rsidR="00A10159" w:rsidRPr="00312D02" w14:paraId="2CDCD3BF" w14:textId="77777777" w:rsidTr="00A902B4">
        <w:tc>
          <w:tcPr>
            <w:tcW w:w="6521" w:type="dxa"/>
            <w:gridSpan w:val="2"/>
          </w:tcPr>
          <w:p w14:paraId="1567094F" w14:textId="77777777" w:rsidR="00A10159" w:rsidRPr="00312D02" w:rsidRDefault="00A10159" w:rsidP="00A902B4">
            <w:pPr>
              <w:pStyle w:val="norm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SEMESTER V</w:t>
            </w:r>
          </w:p>
        </w:tc>
      </w:tr>
      <w:tr w:rsidR="00A10159" w:rsidRPr="00312D02" w14:paraId="5F9E8BD9" w14:textId="77777777" w:rsidTr="00A902B4">
        <w:tc>
          <w:tcPr>
            <w:tcW w:w="1985" w:type="dxa"/>
          </w:tcPr>
          <w:p w14:paraId="2EB41B2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Subject Code</w:t>
            </w:r>
          </w:p>
        </w:tc>
        <w:tc>
          <w:tcPr>
            <w:tcW w:w="4536" w:type="dxa"/>
          </w:tcPr>
          <w:p w14:paraId="4E81AB8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Discipline specific</w:t>
            </w:r>
          </w:p>
        </w:tc>
      </w:tr>
      <w:tr w:rsidR="00A10159" w:rsidRPr="00312D02" w14:paraId="480A9D10" w14:textId="77777777" w:rsidTr="00A902B4">
        <w:tc>
          <w:tcPr>
            <w:tcW w:w="1985" w:type="dxa"/>
          </w:tcPr>
          <w:p w14:paraId="6067DEF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23116DSE54A</w:t>
            </w:r>
          </w:p>
        </w:tc>
        <w:tc>
          <w:tcPr>
            <w:tcW w:w="4536" w:type="dxa"/>
          </w:tcPr>
          <w:p w14:paraId="0BE0BEF6"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Biosafety &amp; bioethics</w:t>
            </w:r>
          </w:p>
        </w:tc>
      </w:tr>
      <w:tr w:rsidR="00A10159" w:rsidRPr="00312D02" w14:paraId="0A00EEA7" w14:textId="77777777" w:rsidTr="00A902B4">
        <w:tc>
          <w:tcPr>
            <w:tcW w:w="1985" w:type="dxa"/>
          </w:tcPr>
          <w:p w14:paraId="5A384368"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23116DSE54B</w:t>
            </w:r>
          </w:p>
        </w:tc>
        <w:tc>
          <w:tcPr>
            <w:tcW w:w="4536" w:type="dxa"/>
          </w:tcPr>
          <w:p w14:paraId="3B7EC96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Food Processing Technology</w:t>
            </w:r>
          </w:p>
        </w:tc>
      </w:tr>
      <w:tr w:rsidR="00A10159" w:rsidRPr="00312D02" w14:paraId="355D9029" w14:textId="77777777" w:rsidTr="00A902B4">
        <w:tc>
          <w:tcPr>
            <w:tcW w:w="1985" w:type="dxa"/>
          </w:tcPr>
          <w:p w14:paraId="60D030A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23116DSE54C</w:t>
            </w:r>
          </w:p>
        </w:tc>
        <w:tc>
          <w:tcPr>
            <w:tcW w:w="4536" w:type="dxa"/>
          </w:tcPr>
          <w:p w14:paraId="2DE7EC36" w14:textId="77777777" w:rsidR="00A10159" w:rsidRPr="00312D02" w:rsidRDefault="00A10159" w:rsidP="00A902B4">
            <w:pPr>
              <w:pStyle w:val="norm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Disaster Management</w:t>
            </w:r>
          </w:p>
        </w:tc>
      </w:tr>
      <w:tr w:rsidR="00A10159" w:rsidRPr="00312D02" w14:paraId="7A65879A" w14:textId="77777777" w:rsidTr="00A902B4">
        <w:tc>
          <w:tcPr>
            <w:tcW w:w="1985" w:type="dxa"/>
          </w:tcPr>
          <w:p w14:paraId="617045B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23116DSE54D</w:t>
            </w:r>
          </w:p>
        </w:tc>
        <w:tc>
          <w:tcPr>
            <w:tcW w:w="4536" w:type="dxa"/>
          </w:tcPr>
          <w:p w14:paraId="2B30637D" w14:textId="77777777" w:rsidR="00A10159" w:rsidRPr="00312D02" w:rsidRDefault="00A10159" w:rsidP="00A902B4">
            <w:pPr>
              <w:pStyle w:val="norm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Nano Biotechnology</w:t>
            </w:r>
          </w:p>
        </w:tc>
      </w:tr>
      <w:tr w:rsidR="00A10159" w:rsidRPr="00312D02" w14:paraId="5BFF8C47" w14:textId="77777777" w:rsidTr="00A902B4">
        <w:tc>
          <w:tcPr>
            <w:tcW w:w="1985" w:type="dxa"/>
          </w:tcPr>
          <w:p w14:paraId="24100CF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23116DSE54E</w:t>
            </w:r>
          </w:p>
        </w:tc>
        <w:tc>
          <w:tcPr>
            <w:tcW w:w="4536" w:type="dxa"/>
          </w:tcPr>
          <w:p w14:paraId="16CD45E8" w14:textId="77777777" w:rsidR="00A10159" w:rsidRPr="00312D02" w:rsidRDefault="00A10159" w:rsidP="00A902B4">
            <w:pPr>
              <w:pStyle w:val="norm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Bioremediation and Waste Management</w:t>
            </w:r>
          </w:p>
        </w:tc>
      </w:tr>
      <w:tr w:rsidR="00A10159" w:rsidRPr="00312D02" w14:paraId="2FEB30EC" w14:textId="77777777" w:rsidTr="00A902B4">
        <w:tc>
          <w:tcPr>
            <w:tcW w:w="1985" w:type="dxa"/>
          </w:tcPr>
          <w:p w14:paraId="75B5661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23116DSE54F</w:t>
            </w:r>
          </w:p>
        </w:tc>
        <w:tc>
          <w:tcPr>
            <w:tcW w:w="4536" w:type="dxa"/>
          </w:tcPr>
          <w:p w14:paraId="4B19980E" w14:textId="77777777" w:rsidR="00A10159" w:rsidRPr="00312D02" w:rsidRDefault="00A10159" w:rsidP="00A902B4">
            <w:pPr>
              <w:pStyle w:val="norm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Microbiological Analysis of Air and Water</w:t>
            </w:r>
          </w:p>
        </w:tc>
      </w:tr>
      <w:tr w:rsidR="00A10159" w:rsidRPr="00312D02" w14:paraId="047E4A87" w14:textId="77777777" w:rsidTr="00A902B4">
        <w:tc>
          <w:tcPr>
            <w:tcW w:w="1985" w:type="dxa"/>
          </w:tcPr>
          <w:p w14:paraId="6CC08D6C" w14:textId="77777777" w:rsidR="00A10159" w:rsidRPr="00312D02" w:rsidRDefault="00A10159" w:rsidP="00A902B4">
            <w:pPr>
              <w:pStyle w:val="normal0"/>
              <w:widowControl w:val="0"/>
              <w:spacing w:line="240" w:lineRule="auto"/>
              <w:rPr>
                <w:rFonts w:ascii="Times New Roman" w:hAnsi="Times New Roman" w:cs="Times New Roman"/>
                <w:sz w:val="24"/>
                <w:szCs w:val="24"/>
              </w:rPr>
            </w:pPr>
            <w:r w:rsidRPr="00312D02">
              <w:rPr>
                <w:rFonts w:ascii="Times New Roman" w:hAnsi="Times New Roman" w:cs="Times New Roman"/>
                <w:sz w:val="24"/>
                <w:szCs w:val="24"/>
              </w:rPr>
              <w:t>23116DSE54G</w:t>
            </w:r>
          </w:p>
        </w:tc>
        <w:tc>
          <w:tcPr>
            <w:tcW w:w="4536" w:type="dxa"/>
          </w:tcPr>
          <w:p w14:paraId="31FE5136" w14:textId="77777777" w:rsidR="00A10159" w:rsidRPr="00312D02" w:rsidRDefault="00A10159" w:rsidP="00A902B4">
            <w:pPr>
              <w:pStyle w:val="norm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Biofertilizers and Biopesticides</w:t>
            </w:r>
          </w:p>
        </w:tc>
      </w:tr>
      <w:tr w:rsidR="00A10159" w:rsidRPr="00312D02" w14:paraId="55EA10D2" w14:textId="77777777" w:rsidTr="00A902B4">
        <w:tc>
          <w:tcPr>
            <w:tcW w:w="6521" w:type="dxa"/>
            <w:gridSpan w:val="2"/>
          </w:tcPr>
          <w:p w14:paraId="7BFDE293" w14:textId="77777777" w:rsidR="00A10159" w:rsidRPr="00312D02" w:rsidRDefault="00A10159" w:rsidP="00A902B4">
            <w:pPr>
              <w:pStyle w:val="norm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b/>
                <w:sz w:val="24"/>
                <w:szCs w:val="24"/>
              </w:rPr>
              <w:t>SEMESTER VI</w:t>
            </w:r>
          </w:p>
        </w:tc>
      </w:tr>
      <w:tr w:rsidR="00A10159" w:rsidRPr="00312D02" w14:paraId="70423819" w14:textId="77777777" w:rsidTr="00A902B4">
        <w:tc>
          <w:tcPr>
            <w:tcW w:w="1985" w:type="dxa"/>
          </w:tcPr>
          <w:p w14:paraId="0F94260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Subject Code</w:t>
            </w:r>
          </w:p>
        </w:tc>
        <w:tc>
          <w:tcPr>
            <w:tcW w:w="4536" w:type="dxa"/>
          </w:tcPr>
          <w:p w14:paraId="418396E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Discipline specific</w:t>
            </w:r>
          </w:p>
        </w:tc>
      </w:tr>
      <w:tr w:rsidR="00A10159" w:rsidRPr="00312D02" w14:paraId="5AC360B0" w14:textId="77777777" w:rsidTr="00A902B4">
        <w:tc>
          <w:tcPr>
            <w:tcW w:w="1985" w:type="dxa"/>
          </w:tcPr>
          <w:p w14:paraId="376EF8CA"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23116DSE65A</w:t>
            </w:r>
          </w:p>
        </w:tc>
        <w:tc>
          <w:tcPr>
            <w:tcW w:w="4536" w:type="dxa"/>
          </w:tcPr>
          <w:p w14:paraId="374B31D4"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 xml:space="preserve">Pharmaceutical Microbiology </w:t>
            </w:r>
          </w:p>
        </w:tc>
      </w:tr>
      <w:tr w:rsidR="00A10159" w:rsidRPr="00312D02" w14:paraId="0657C0AB" w14:textId="77777777" w:rsidTr="00A902B4">
        <w:tc>
          <w:tcPr>
            <w:tcW w:w="1985" w:type="dxa"/>
          </w:tcPr>
          <w:p w14:paraId="14613581"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23116DSE65B</w:t>
            </w:r>
          </w:p>
        </w:tc>
        <w:tc>
          <w:tcPr>
            <w:tcW w:w="4536" w:type="dxa"/>
          </w:tcPr>
          <w:p w14:paraId="704E491D"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Entrepreneurship and Bio-business</w:t>
            </w:r>
          </w:p>
        </w:tc>
      </w:tr>
      <w:tr w:rsidR="00A10159" w:rsidRPr="00312D02" w14:paraId="288413A9" w14:textId="77777777" w:rsidTr="00A902B4">
        <w:tc>
          <w:tcPr>
            <w:tcW w:w="1985" w:type="dxa"/>
          </w:tcPr>
          <w:p w14:paraId="6F871F9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23116DSE65C</w:t>
            </w:r>
          </w:p>
        </w:tc>
        <w:tc>
          <w:tcPr>
            <w:tcW w:w="4536" w:type="dxa"/>
          </w:tcPr>
          <w:p w14:paraId="2DD39190"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Food Fermentation Techniques</w:t>
            </w:r>
          </w:p>
        </w:tc>
      </w:tr>
      <w:tr w:rsidR="00A10159" w:rsidRPr="00312D02" w14:paraId="414DE729" w14:textId="77777777" w:rsidTr="00A902B4">
        <w:tc>
          <w:tcPr>
            <w:tcW w:w="1985" w:type="dxa"/>
          </w:tcPr>
          <w:p w14:paraId="6DF305C5"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23116DSE65D</w:t>
            </w:r>
          </w:p>
        </w:tc>
        <w:tc>
          <w:tcPr>
            <w:tcW w:w="4536" w:type="dxa"/>
          </w:tcPr>
          <w:p w14:paraId="1F314C6E"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Genomics and Proteomics</w:t>
            </w:r>
          </w:p>
        </w:tc>
      </w:tr>
      <w:tr w:rsidR="00A10159" w:rsidRPr="00312D02" w14:paraId="153D9FD0" w14:textId="77777777" w:rsidTr="00A902B4">
        <w:tc>
          <w:tcPr>
            <w:tcW w:w="1985" w:type="dxa"/>
          </w:tcPr>
          <w:p w14:paraId="64A9E982"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23116DSE65E</w:t>
            </w:r>
          </w:p>
        </w:tc>
        <w:tc>
          <w:tcPr>
            <w:tcW w:w="4536" w:type="dxa"/>
          </w:tcPr>
          <w:p w14:paraId="6570035B"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Plant Tissue Culture</w:t>
            </w:r>
          </w:p>
        </w:tc>
      </w:tr>
      <w:tr w:rsidR="00A10159" w:rsidRPr="00312D02" w14:paraId="16E49F56" w14:textId="77777777" w:rsidTr="00A902B4">
        <w:tc>
          <w:tcPr>
            <w:tcW w:w="1985" w:type="dxa"/>
          </w:tcPr>
          <w:p w14:paraId="7828BBA9"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23116DSE65F</w:t>
            </w:r>
          </w:p>
        </w:tc>
        <w:tc>
          <w:tcPr>
            <w:tcW w:w="4536" w:type="dxa"/>
          </w:tcPr>
          <w:p w14:paraId="4DB43F13" w14:textId="77777777" w:rsidR="00A10159" w:rsidRPr="00312D02" w:rsidRDefault="00A10159" w:rsidP="00A902B4">
            <w:pPr>
              <w:pStyle w:val="normal0"/>
              <w:widowControl w:val="0"/>
              <w:spacing w:line="240" w:lineRule="auto"/>
              <w:rPr>
                <w:rFonts w:ascii="Times New Roman" w:eastAsia="Times New Roman" w:hAnsi="Times New Roman" w:cs="Times New Roman"/>
                <w:sz w:val="24"/>
                <w:szCs w:val="24"/>
              </w:rPr>
            </w:pPr>
            <w:r w:rsidRPr="00312D02">
              <w:rPr>
                <w:rFonts w:ascii="Times New Roman" w:hAnsi="Times New Roman" w:cs="Times New Roman"/>
                <w:sz w:val="24"/>
                <w:szCs w:val="24"/>
              </w:rPr>
              <w:t>Advances in Microbiology</w:t>
            </w:r>
          </w:p>
        </w:tc>
      </w:tr>
    </w:tbl>
    <w:p w14:paraId="5BC15B24" w14:textId="77777777" w:rsidR="00A10159" w:rsidRDefault="00A10159" w:rsidP="00A10159">
      <w:pPr>
        <w:pStyle w:val="normal0"/>
        <w:spacing w:line="240" w:lineRule="auto"/>
        <w:jc w:val="center"/>
        <w:rPr>
          <w:rFonts w:ascii="Times New Roman" w:eastAsia="Times New Roman" w:hAnsi="Times New Roman" w:cs="Times New Roman"/>
          <w:sz w:val="24"/>
          <w:szCs w:val="24"/>
        </w:rPr>
      </w:pPr>
    </w:p>
    <w:p w14:paraId="786E1763" w14:textId="77777777" w:rsidR="00A10159" w:rsidRDefault="00A10159" w:rsidP="00A10159">
      <w:pPr>
        <w:pStyle w:val="normal0"/>
        <w:spacing w:line="240" w:lineRule="auto"/>
        <w:jc w:val="center"/>
        <w:rPr>
          <w:rFonts w:ascii="Times New Roman" w:eastAsia="Times New Roman" w:hAnsi="Times New Roman" w:cs="Times New Roman"/>
          <w:sz w:val="24"/>
          <w:szCs w:val="24"/>
        </w:rPr>
      </w:pPr>
    </w:p>
    <w:p w14:paraId="32843C55" w14:textId="77777777" w:rsidR="00A10159" w:rsidRDefault="00A10159" w:rsidP="00A10159">
      <w:pPr>
        <w:pStyle w:val="normal0"/>
        <w:spacing w:line="240" w:lineRule="auto"/>
        <w:jc w:val="center"/>
        <w:rPr>
          <w:rFonts w:ascii="Times New Roman" w:eastAsia="Times New Roman" w:hAnsi="Times New Roman" w:cs="Times New Roman"/>
          <w:sz w:val="24"/>
          <w:szCs w:val="24"/>
        </w:rPr>
      </w:pPr>
    </w:p>
    <w:p w14:paraId="160B5D07" w14:textId="77777777" w:rsidR="00A10159" w:rsidRPr="00312D02" w:rsidRDefault="00A10159" w:rsidP="00A10159">
      <w:pPr>
        <w:pStyle w:val="normal0"/>
        <w:spacing w:line="240" w:lineRule="auto"/>
        <w:jc w:val="center"/>
        <w:rPr>
          <w:rFonts w:ascii="Times New Roman" w:eastAsia="Times New Roman" w:hAnsi="Times New Roman" w:cs="Times New Roman"/>
          <w:sz w:val="24"/>
          <w:szCs w:val="24"/>
        </w:rPr>
      </w:pPr>
    </w:p>
    <w:p w14:paraId="23D2570F" w14:textId="77777777" w:rsidR="00A10159" w:rsidRPr="00312D02" w:rsidRDefault="00A10159" w:rsidP="00A10159">
      <w:pPr>
        <w:pStyle w:val="norm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lastRenderedPageBreak/>
        <w:t>Credit Distribution</w:t>
      </w: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1052"/>
        <w:gridCol w:w="1051"/>
        <w:gridCol w:w="1053"/>
        <w:gridCol w:w="1051"/>
        <w:gridCol w:w="1058"/>
        <w:gridCol w:w="1163"/>
        <w:gridCol w:w="1059"/>
        <w:gridCol w:w="1053"/>
      </w:tblGrid>
      <w:tr w:rsidR="00A10159" w:rsidRPr="00312D02" w14:paraId="461ABDCA" w14:textId="77777777" w:rsidTr="00A902B4">
        <w:tc>
          <w:tcPr>
            <w:tcW w:w="1064" w:type="dxa"/>
          </w:tcPr>
          <w:p w14:paraId="5762B24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Sem</w:t>
            </w:r>
          </w:p>
        </w:tc>
        <w:tc>
          <w:tcPr>
            <w:tcW w:w="1064" w:type="dxa"/>
          </w:tcPr>
          <w:p w14:paraId="005DB00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AEC</w:t>
            </w:r>
          </w:p>
        </w:tc>
        <w:tc>
          <w:tcPr>
            <w:tcW w:w="1064" w:type="dxa"/>
          </w:tcPr>
          <w:p w14:paraId="253791E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SEC</w:t>
            </w:r>
          </w:p>
        </w:tc>
        <w:tc>
          <w:tcPr>
            <w:tcW w:w="1064" w:type="dxa"/>
          </w:tcPr>
          <w:p w14:paraId="5FE61B9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GEC</w:t>
            </w:r>
          </w:p>
        </w:tc>
        <w:tc>
          <w:tcPr>
            <w:tcW w:w="1063" w:type="dxa"/>
          </w:tcPr>
          <w:p w14:paraId="19BC9C8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DSC</w:t>
            </w:r>
          </w:p>
        </w:tc>
        <w:tc>
          <w:tcPr>
            <w:tcW w:w="1064" w:type="dxa"/>
          </w:tcPr>
          <w:p w14:paraId="73CE0E3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AECC</w:t>
            </w:r>
          </w:p>
        </w:tc>
        <w:tc>
          <w:tcPr>
            <w:tcW w:w="1084" w:type="dxa"/>
          </w:tcPr>
          <w:p w14:paraId="4303EA4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Research</w:t>
            </w:r>
          </w:p>
        </w:tc>
        <w:tc>
          <w:tcPr>
            <w:tcW w:w="1064" w:type="dxa"/>
          </w:tcPr>
          <w:p w14:paraId="0840B7A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Others</w:t>
            </w:r>
          </w:p>
        </w:tc>
        <w:tc>
          <w:tcPr>
            <w:tcW w:w="1063" w:type="dxa"/>
          </w:tcPr>
          <w:p w14:paraId="35D1A10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w:t>
            </w:r>
          </w:p>
        </w:tc>
      </w:tr>
      <w:tr w:rsidR="00A10159" w:rsidRPr="00312D02" w14:paraId="20AE681D" w14:textId="77777777" w:rsidTr="00A902B4">
        <w:tc>
          <w:tcPr>
            <w:tcW w:w="1064" w:type="dxa"/>
          </w:tcPr>
          <w:p w14:paraId="0AEFD61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I</w:t>
            </w:r>
          </w:p>
        </w:tc>
        <w:tc>
          <w:tcPr>
            <w:tcW w:w="1064" w:type="dxa"/>
          </w:tcPr>
          <w:p w14:paraId="2DF4CC7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9</w:t>
            </w:r>
          </w:p>
        </w:tc>
        <w:tc>
          <w:tcPr>
            <w:tcW w:w="1064" w:type="dxa"/>
          </w:tcPr>
          <w:p w14:paraId="23545C6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10</w:t>
            </w:r>
          </w:p>
        </w:tc>
        <w:tc>
          <w:tcPr>
            <w:tcW w:w="1064" w:type="dxa"/>
          </w:tcPr>
          <w:p w14:paraId="7669A23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1063" w:type="dxa"/>
          </w:tcPr>
          <w:p w14:paraId="4D81577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76068776"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84" w:type="dxa"/>
          </w:tcPr>
          <w:p w14:paraId="7387C26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3A39280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3DC098B0"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24</w:t>
            </w:r>
          </w:p>
        </w:tc>
      </w:tr>
      <w:tr w:rsidR="00A10159" w:rsidRPr="00312D02" w14:paraId="70CE6F8E" w14:textId="77777777" w:rsidTr="00A902B4">
        <w:tc>
          <w:tcPr>
            <w:tcW w:w="1064" w:type="dxa"/>
          </w:tcPr>
          <w:p w14:paraId="5DDCE1A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II</w:t>
            </w:r>
          </w:p>
        </w:tc>
        <w:tc>
          <w:tcPr>
            <w:tcW w:w="1064" w:type="dxa"/>
          </w:tcPr>
          <w:p w14:paraId="7DC9713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9</w:t>
            </w:r>
          </w:p>
        </w:tc>
        <w:tc>
          <w:tcPr>
            <w:tcW w:w="1064" w:type="dxa"/>
          </w:tcPr>
          <w:p w14:paraId="3409825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10</w:t>
            </w:r>
          </w:p>
        </w:tc>
        <w:tc>
          <w:tcPr>
            <w:tcW w:w="1064" w:type="dxa"/>
          </w:tcPr>
          <w:p w14:paraId="6BD9BCA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1063" w:type="dxa"/>
          </w:tcPr>
          <w:p w14:paraId="1B26972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32826AC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84" w:type="dxa"/>
          </w:tcPr>
          <w:p w14:paraId="5047D898"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6F4D19C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7BE3E4D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24</w:t>
            </w:r>
          </w:p>
        </w:tc>
      </w:tr>
      <w:tr w:rsidR="00A10159" w:rsidRPr="00312D02" w14:paraId="56C3ADAA" w14:textId="77777777" w:rsidTr="00A902B4">
        <w:tc>
          <w:tcPr>
            <w:tcW w:w="1064" w:type="dxa"/>
          </w:tcPr>
          <w:p w14:paraId="3A9A92F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III</w:t>
            </w:r>
          </w:p>
        </w:tc>
        <w:tc>
          <w:tcPr>
            <w:tcW w:w="1064" w:type="dxa"/>
          </w:tcPr>
          <w:p w14:paraId="5706169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9</w:t>
            </w:r>
          </w:p>
        </w:tc>
        <w:tc>
          <w:tcPr>
            <w:tcW w:w="1064" w:type="dxa"/>
          </w:tcPr>
          <w:p w14:paraId="1F9D12B8"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9</w:t>
            </w:r>
          </w:p>
        </w:tc>
        <w:tc>
          <w:tcPr>
            <w:tcW w:w="1064" w:type="dxa"/>
          </w:tcPr>
          <w:p w14:paraId="67E3E65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1063" w:type="dxa"/>
          </w:tcPr>
          <w:p w14:paraId="2D08C57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448B431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84" w:type="dxa"/>
          </w:tcPr>
          <w:p w14:paraId="2D9A78D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64" w:type="dxa"/>
          </w:tcPr>
          <w:p w14:paraId="1A19B62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676CDF6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23</w:t>
            </w:r>
          </w:p>
        </w:tc>
      </w:tr>
      <w:tr w:rsidR="00A10159" w:rsidRPr="00312D02" w14:paraId="5A10340A" w14:textId="77777777" w:rsidTr="00A902B4">
        <w:tc>
          <w:tcPr>
            <w:tcW w:w="1064" w:type="dxa"/>
          </w:tcPr>
          <w:p w14:paraId="2BEA298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IV</w:t>
            </w:r>
          </w:p>
        </w:tc>
        <w:tc>
          <w:tcPr>
            <w:tcW w:w="1064" w:type="dxa"/>
          </w:tcPr>
          <w:p w14:paraId="5147E08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12</w:t>
            </w:r>
          </w:p>
        </w:tc>
        <w:tc>
          <w:tcPr>
            <w:tcW w:w="1064" w:type="dxa"/>
          </w:tcPr>
          <w:p w14:paraId="4D7E907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10</w:t>
            </w:r>
          </w:p>
        </w:tc>
        <w:tc>
          <w:tcPr>
            <w:tcW w:w="1064" w:type="dxa"/>
          </w:tcPr>
          <w:p w14:paraId="0B79CA4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5A51C87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0E84E37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84" w:type="dxa"/>
          </w:tcPr>
          <w:p w14:paraId="1B17ECD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64" w:type="dxa"/>
          </w:tcPr>
          <w:p w14:paraId="7FE65B1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43421AF0"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26</w:t>
            </w:r>
          </w:p>
        </w:tc>
      </w:tr>
      <w:tr w:rsidR="00A10159" w:rsidRPr="00312D02" w14:paraId="5B8B9E92" w14:textId="77777777" w:rsidTr="00A902B4">
        <w:tc>
          <w:tcPr>
            <w:tcW w:w="1064" w:type="dxa"/>
          </w:tcPr>
          <w:p w14:paraId="3AA94F1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V</w:t>
            </w:r>
          </w:p>
        </w:tc>
        <w:tc>
          <w:tcPr>
            <w:tcW w:w="1064" w:type="dxa"/>
          </w:tcPr>
          <w:p w14:paraId="0C4B9E3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12</w:t>
            </w:r>
          </w:p>
        </w:tc>
        <w:tc>
          <w:tcPr>
            <w:tcW w:w="1064" w:type="dxa"/>
          </w:tcPr>
          <w:p w14:paraId="4C025A2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8</w:t>
            </w:r>
          </w:p>
        </w:tc>
        <w:tc>
          <w:tcPr>
            <w:tcW w:w="1064" w:type="dxa"/>
          </w:tcPr>
          <w:p w14:paraId="114A969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7580E13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1064" w:type="dxa"/>
          </w:tcPr>
          <w:p w14:paraId="6C4C250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84" w:type="dxa"/>
          </w:tcPr>
          <w:p w14:paraId="4035BD6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4" w:type="dxa"/>
          </w:tcPr>
          <w:p w14:paraId="68B12C34"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6FF9C1C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25</w:t>
            </w:r>
          </w:p>
        </w:tc>
      </w:tr>
      <w:tr w:rsidR="00A10159" w:rsidRPr="00312D02" w14:paraId="2CE96BCE" w14:textId="77777777" w:rsidTr="00A902B4">
        <w:tc>
          <w:tcPr>
            <w:tcW w:w="1064" w:type="dxa"/>
          </w:tcPr>
          <w:p w14:paraId="164F388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VI</w:t>
            </w:r>
          </w:p>
        </w:tc>
        <w:tc>
          <w:tcPr>
            <w:tcW w:w="1064" w:type="dxa"/>
          </w:tcPr>
          <w:p w14:paraId="7839808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8</w:t>
            </w:r>
          </w:p>
        </w:tc>
        <w:tc>
          <w:tcPr>
            <w:tcW w:w="1064" w:type="dxa"/>
          </w:tcPr>
          <w:p w14:paraId="51052FF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2</w:t>
            </w:r>
          </w:p>
        </w:tc>
        <w:tc>
          <w:tcPr>
            <w:tcW w:w="1064" w:type="dxa"/>
          </w:tcPr>
          <w:p w14:paraId="4F0EA82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63" w:type="dxa"/>
          </w:tcPr>
          <w:p w14:paraId="005565D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3</w:t>
            </w:r>
          </w:p>
        </w:tc>
        <w:tc>
          <w:tcPr>
            <w:tcW w:w="1064" w:type="dxa"/>
          </w:tcPr>
          <w:p w14:paraId="6731A1A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w:t>
            </w:r>
          </w:p>
        </w:tc>
        <w:tc>
          <w:tcPr>
            <w:tcW w:w="1084" w:type="dxa"/>
          </w:tcPr>
          <w:p w14:paraId="76128F3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4</w:t>
            </w:r>
          </w:p>
        </w:tc>
        <w:tc>
          <w:tcPr>
            <w:tcW w:w="1064" w:type="dxa"/>
          </w:tcPr>
          <w:p w14:paraId="410DA85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w:t>
            </w:r>
          </w:p>
        </w:tc>
        <w:tc>
          <w:tcPr>
            <w:tcW w:w="1063" w:type="dxa"/>
          </w:tcPr>
          <w:p w14:paraId="43FF1C31"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sz w:val="24"/>
                <w:szCs w:val="24"/>
              </w:rPr>
            </w:pPr>
            <w:r w:rsidRPr="00312D02">
              <w:rPr>
                <w:rFonts w:ascii="Times New Roman" w:eastAsia="Times New Roman" w:hAnsi="Times New Roman" w:cs="Times New Roman"/>
                <w:sz w:val="24"/>
                <w:szCs w:val="24"/>
              </w:rPr>
              <w:t>18</w:t>
            </w:r>
          </w:p>
        </w:tc>
      </w:tr>
      <w:tr w:rsidR="00A10159" w:rsidRPr="00312D02" w14:paraId="1926ECA2" w14:textId="77777777" w:rsidTr="00A902B4">
        <w:tc>
          <w:tcPr>
            <w:tcW w:w="1064" w:type="dxa"/>
          </w:tcPr>
          <w:p w14:paraId="11D975C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Total</w:t>
            </w:r>
          </w:p>
        </w:tc>
        <w:tc>
          <w:tcPr>
            <w:tcW w:w="1064" w:type="dxa"/>
          </w:tcPr>
          <w:p w14:paraId="5E8953F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59</w:t>
            </w:r>
          </w:p>
        </w:tc>
        <w:tc>
          <w:tcPr>
            <w:tcW w:w="1064" w:type="dxa"/>
          </w:tcPr>
          <w:p w14:paraId="55676620"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49</w:t>
            </w:r>
          </w:p>
        </w:tc>
        <w:tc>
          <w:tcPr>
            <w:tcW w:w="1064" w:type="dxa"/>
          </w:tcPr>
          <w:p w14:paraId="7AC5BE5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9</w:t>
            </w:r>
          </w:p>
        </w:tc>
        <w:tc>
          <w:tcPr>
            <w:tcW w:w="1063" w:type="dxa"/>
          </w:tcPr>
          <w:p w14:paraId="0F237B2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6</w:t>
            </w:r>
          </w:p>
        </w:tc>
        <w:tc>
          <w:tcPr>
            <w:tcW w:w="1064" w:type="dxa"/>
          </w:tcPr>
          <w:p w14:paraId="5F384A8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8</w:t>
            </w:r>
          </w:p>
        </w:tc>
        <w:tc>
          <w:tcPr>
            <w:tcW w:w="1084" w:type="dxa"/>
          </w:tcPr>
          <w:p w14:paraId="0D900233"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8</w:t>
            </w:r>
          </w:p>
        </w:tc>
        <w:tc>
          <w:tcPr>
            <w:tcW w:w="1064" w:type="dxa"/>
          </w:tcPr>
          <w:p w14:paraId="68B11A3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w:t>
            </w:r>
          </w:p>
        </w:tc>
        <w:tc>
          <w:tcPr>
            <w:tcW w:w="1063" w:type="dxa"/>
          </w:tcPr>
          <w:p w14:paraId="6D48B3CF"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140</w:t>
            </w:r>
          </w:p>
        </w:tc>
      </w:tr>
    </w:tbl>
    <w:p w14:paraId="0550D401" w14:textId="77777777" w:rsidR="00A10159" w:rsidRPr="00312D02" w:rsidRDefault="00A10159" w:rsidP="00A10159">
      <w:pPr>
        <w:pStyle w:val="normal0"/>
        <w:spacing w:line="240" w:lineRule="auto"/>
        <w:jc w:val="center"/>
        <w:rPr>
          <w:rFonts w:ascii="Times New Roman" w:eastAsia="Times New Roman" w:hAnsi="Times New Roman" w:cs="Times New Roman"/>
          <w:b/>
          <w:sz w:val="24"/>
          <w:szCs w:val="24"/>
        </w:rPr>
      </w:pPr>
    </w:p>
    <w:p w14:paraId="08E1D2FA" w14:textId="77777777" w:rsidR="00A10159" w:rsidRPr="00312D02" w:rsidRDefault="00A10159" w:rsidP="00A10159">
      <w:pPr>
        <w:pStyle w:val="normal0"/>
        <w:jc w:val="center"/>
        <w:rPr>
          <w:rFonts w:ascii="Times New Roman" w:eastAsia="Times New Roman" w:hAnsi="Times New Roman" w:cs="Times New Roman"/>
          <w:b/>
          <w:sz w:val="24"/>
          <w:szCs w:val="24"/>
        </w:rPr>
      </w:pPr>
      <w:r w:rsidRPr="00312D02">
        <w:rPr>
          <w:rFonts w:ascii="Times New Roman" w:eastAsia="Times New Roman" w:hAnsi="Times New Roman" w:cs="Times New Roman"/>
          <w:b/>
          <w:sz w:val="24"/>
          <w:szCs w:val="24"/>
        </w:rPr>
        <w:t>Audit Course Credit Distribution</w:t>
      </w:r>
    </w:p>
    <w:p w14:paraId="5A678587" w14:textId="77777777" w:rsidR="00A10159" w:rsidRPr="00312D02" w:rsidRDefault="00A10159" w:rsidP="00A10159">
      <w:pPr>
        <w:pStyle w:val="normal0"/>
        <w:jc w:val="center"/>
        <w:rPr>
          <w:rFonts w:ascii="Times New Roman" w:eastAsia="Times New Roman" w:hAnsi="Times New Roman" w:cs="Times New Roman"/>
          <w:sz w:val="24"/>
          <w:szCs w:val="24"/>
        </w:rPr>
      </w:pPr>
    </w:p>
    <w:tbl>
      <w:tblPr>
        <w:tblW w:w="4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80"/>
        <w:gridCol w:w="2400"/>
      </w:tblGrid>
      <w:tr w:rsidR="00A10159" w:rsidRPr="00312D02" w14:paraId="4E41EFB8" w14:textId="77777777" w:rsidTr="00A902B4">
        <w:trPr>
          <w:cantSplit/>
          <w:tblHeader/>
          <w:jc w:val="center"/>
        </w:trPr>
        <w:tc>
          <w:tcPr>
            <w:tcW w:w="1980" w:type="dxa"/>
            <w:shd w:val="clear" w:color="auto" w:fill="auto"/>
            <w:tcMar>
              <w:top w:w="100" w:type="dxa"/>
              <w:left w:w="100" w:type="dxa"/>
              <w:bottom w:w="100" w:type="dxa"/>
              <w:right w:w="100" w:type="dxa"/>
            </w:tcMar>
          </w:tcPr>
          <w:p w14:paraId="507A7B8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Sem</w:t>
            </w:r>
          </w:p>
        </w:tc>
        <w:tc>
          <w:tcPr>
            <w:tcW w:w="2400" w:type="dxa"/>
            <w:shd w:val="clear" w:color="auto" w:fill="auto"/>
          </w:tcPr>
          <w:p w14:paraId="05E21B6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Audit</w:t>
            </w:r>
          </w:p>
        </w:tc>
      </w:tr>
      <w:tr w:rsidR="00A10159" w:rsidRPr="00312D02" w14:paraId="1E8BC732" w14:textId="77777777" w:rsidTr="00A902B4">
        <w:trPr>
          <w:cantSplit/>
          <w:tblHeader/>
          <w:jc w:val="center"/>
        </w:trPr>
        <w:tc>
          <w:tcPr>
            <w:tcW w:w="1980" w:type="dxa"/>
            <w:shd w:val="clear" w:color="auto" w:fill="auto"/>
            <w:tcMar>
              <w:top w:w="100" w:type="dxa"/>
              <w:left w:w="100" w:type="dxa"/>
              <w:bottom w:w="100" w:type="dxa"/>
              <w:right w:w="100" w:type="dxa"/>
            </w:tcMar>
          </w:tcPr>
          <w:p w14:paraId="5296539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I</w:t>
            </w:r>
          </w:p>
        </w:tc>
        <w:tc>
          <w:tcPr>
            <w:tcW w:w="2400" w:type="dxa"/>
            <w:shd w:val="clear" w:color="auto" w:fill="auto"/>
          </w:tcPr>
          <w:p w14:paraId="6C128BD8"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1</w:t>
            </w:r>
          </w:p>
        </w:tc>
      </w:tr>
      <w:tr w:rsidR="00A10159" w:rsidRPr="00312D02" w14:paraId="09B35D2C" w14:textId="77777777" w:rsidTr="00A902B4">
        <w:trPr>
          <w:cantSplit/>
          <w:tblHeader/>
          <w:jc w:val="center"/>
        </w:trPr>
        <w:tc>
          <w:tcPr>
            <w:tcW w:w="1980" w:type="dxa"/>
            <w:shd w:val="clear" w:color="auto" w:fill="auto"/>
            <w:tcMar>
              <w:top w:w="100" w:type="dxa"/>
              <w:left w:w="100" w:type="dxa"/>
              <w:bottom w:w="100" w:type="dxa"/>
              <w:right w:w="100" w:type="dxa"/>
            </w:tcMar>
          </w:tcPr>
          <w:p w14:paraId="73658807"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II</w:t>
            </w:r>
          </w:p>
        </w:tc>
        <w:tc>
          <w:tcPr>
            <w:tcW w:w="2400" w:type="dxa"/>
            <w:shd w:val="clear" w:color="auto" w:fill="auto"/>
          </w:tcPr>
          <w:p w14:paraId="19205D98"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1</w:t>
            </w:r>
          </w:p>
        </w:tc>
      </w:tr>
      <w:tr w:rsidR="00A10159" w:rsidRPr="00312D02" w14:paraId="18A12305" w14:textId="77777777" w:rsidTr="00A902B4">
        <w:trPr>
          <w:cantSplit/>
          <w:tblHeader/>
          <w:jc w:val="center"/>
        </w:trPr>
        <w:tc>
          <w:tcPr>
            <w:tcW w:w="1980" w:type="dxa"/>
            <w:shd w:val="clear" w:color="auto" w:fill="auto"/>
            <w:tcMar>
              <w:top w:w="100" w:type="dxa"/>
              <w:left w:w="100" w:type="dxa"/>
              <w:bottom w:w="100" w:type="dxa"/>
              <w:right w:w="100" w:type="dxa"/>
            </w:tcMar>
          </w:tcPr>
          <w:p w14:paraId="410A295E"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III</w:t>
            </w:r>
          </w:p>
        </w:tc>
        <w:tc>
          <w:tcPr>
            <w:tcW w:w="2400" w:type="dxa"/>
            <w:shd w:val="clear" w:color="auto" w:fill="auto"/>
          </w:tcPr>
          <w:p w14:paraId="3DE1C07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1</w:t>
            </w:r>
          </w:p>
        </w:tc>
      </w:tr>
      <w:tr w:rsidR="00A10159" w:rsidRPr="00312D02" w14:paraId="405E794B" w14:textId="77777777" w:rsidTr="00A902B4">
        <w:trPr>
          <w:cantSplit/>
          <w:tblHeader/>
          <w:jc w:val="center"/>
        </w:trPr>
        <w:tc>
          <w:tcPr>
            <w:tcW w:w="1980" w:type="dxa"/>
            <w:shd w:val="clear" w:color="auto" w:fill="auto"/>
            <w:tcMar>
              <w:top w:w="100" w:type="dxa"/>
              <w:left w:w="100" w:type="dxa"/>
              <w:bottom w:w="100" w:type="dxa"/>
              <w:right w:w="100" w:type="dxa"/>
            </w:tcMar>
          </w:tcPr>
          <w:p w14:paraId="78C93A79"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IV</w:t>
            </w:r>
          </w:p>
        </w:tc>
        <w:tc>
          <w:tcPr>
            <w:tcW w:w="2400" w:type="dxa"/>
            <w:shd w:val="clear" w:color="auto" w:fill="auto"/>
          </w:tcPr>
          <w:p w14:paraId="5AD534FB"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1</w:t>
            </w:r>
          </w:p>
        </w:tc>
      </w:tr>
      <w:tr w:rsidR="00A10159" w:rsidRPr="00312D02" w14:paraId="518244A2" w14:textId="77777777" w:rsidTr="00A902B4">
        <w:trPr>
          <w:cantSplit/>
          <w:tblHeader/>
          <w:jc w:val="center"/>
        </w:trPr>
        <w:tc>
          <w:tcPr>
            <w:tcW w:w="1980" w:type="dxa"/>
            <w:shd w:val="clear" w:color="auto" w:fill="auto"/>
            <w:tcMar>
              <w:top w:w="100" w:type="dxa"/>
              <w:left w:w="100" w:type="dxa"/>
              <w:bottom w:w="100" w:type="dxa"/>
              <w:right w:w="100" w:type="dxa"/>
            </w:tcMar>
          </w:tcPr>
          <w:p w14:paraId="0360129C"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V</w:t>
            </w:r>
          </w:p>
        </w:tc>
        <w:tc>
          <w:tcPr>
            <w:tcW w:w="2400" w:type="dxa"/>
            <w:shd w:val="clear" w:color="auto" w:fill="auto"/>
          </w:tcPr>
          <w:p w14:paraId="17B68E6A"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2</w:t>
            </w:r>
          </w:p>
        </w:tc>
      </w:tr>
      <w:tr w:rsidR="00A10159" w:rsidRPr="00312D02" w14:paraId="6DDC0A3B" w14:textId="77777777" w:rsidTr="00A902B4">
        <w:trPr>
          <w:cantSplit/>
          <w:tblHeader/>
          <w:jc w:val="center"/>
        </w:trPr>
        <w:tc>
          <w:tcPr>
            <w:tcW w:w="1980" w:type="dxa"/>
            <w:shd w:val="clear" w:color="auto" w:fill="auto"/>
            <w:tcMar>
              <w:top w:w="100" w:type="dxa"/>
              <w:left w:w="100" w:type="dxa"/>
              <w:bottom w:w="100" w:type="dxa"/>
              <w:right w:w="100" w:type="dxa"/>
            </w:tcMar>
          </w:tcPr>
          <w:p w14:paraId="0D8FE9AD"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VI</w:t>
            </w:r>
          </w:p>
        </w:tc>
        <w:tc>
          <w:tcPr>
            <w:tcW w:w="2400" w:type="dxa"/>
            <w:shd w:val="clear" w:color="auto" w:fill="auto"/>
          </w:tcPr>
          <w:p w14:paraId="650437C2"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color w:val="000000"/>
                <w:sz w:val="24"/>
                <w:szCs w:val="24"/>
              </w:rPr>
            </w:pPr>
            <w:r w:rsidRPr="00312D02">
              <w:rPr>
                <w:rFonts w:ascii="Times New Roman" w:eastAsia="Times New Roman" w:hAnsi="Times New Roman" w:cs="Times New Roman"/>
                <w:color w:val="000000"/>
                <w:sz w:val="24"/>
                <w:szCs w:val="24"/>
              </w:rPr>
              <w:t>1</w:t>
            </w:r>
          </w:p>
        </w:tc>
      </w:tr>
      <w:tr w:rsidR="00A10159" w:rsidRPr="00312D02" w14:paraId="3CDD06AC" w14:textId="77777777" w:rsidTr="00A902B4">
        <w:trPr>
          <w:cantSplit/>
          <w:tblHeader/>
          <w:jc w:val="center"/>
        </w:trPr>
        <w:tc>
          <w:tcPr>
            <w:tcW w:w="1980" w:type="dxa"/>
            <w:shd w:val="clear" w:color="auto" w:fill="auto"/>
            <w:tcMar>
              <w:top w:w="100" w:type="dxa"/>
              <w:left w:w="100" w:type="dxa"/>
              <w:bottom w:w="100" w:type="dxa"/>
              <w:right w:w="100" w:type="dxa"/>
            </w:tcMar>
          </w:tcPr>
          <w:p w14:paraId="2D8163D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Total</w:t>
            </w:r>
          </w:p>
        </w:tc>
        <w:tc>
          <w:tcPr>
            <w:tcW w:w="2400" w:type="dxa"/>
            <w:shd w:val="clear" w:color="auto" w:fill="auto"/>
          </w:tcPr>
          <w:p w14:paraId="57DFB985" w14:textId="77777777" w:rsidR="00A10159" w:rsidRPr="00312D02" w:rsidRDefault="00A10159" w:rsidP="00A902B4">
            <w:pPr>
              <w:pStyle w:val="normal0"/>
              <w:widowControl w:val="0"/>
              <w:spacing w:line="240" w:lineRule="auto"/>
              <w:jc w:val="center"/>
              <w:rPr>
                <w:rFonts w:ascii="Times New Roman" w:eastAsia="Times New Roman" w:hAnsi="Times New Roman" w:cs="Times New Roman"/>
                <w:b/>
                <w:color w:val="000000"/>
                <w:sz w:val="24"/>
                <w:szCs w:val="24"/>
              </w:rPr>
            </w:pPr>
            <w:r w:rsidRPr="00312D02">
              <w:rPr>
                <w:rFonts w:ascii="Times New Roman" w:eastAsia="Times New Roman" w:hAnsi="Times New Roman" w:cs="Times New Roman"/>
                <w:b/>
                <w:color w:val="000000"/>
                <w:sz w:val="24"/>
                <w:szCs w:val="24"/>
              </w:rPr>
              <w:t>7</w:t>
            </w:r>
          </w:p>
        </w:tc>
      </w:tr>
    </w:tbl>
    <w:p w14:paraId="0655C8C8" w14:textId="77777777" w:rsidR="00A10159" w:rsidRPr="00312D02" w:rsidRDefault="00A10159" w:rsidP="00A10159">
      <w:pPr>
        <w:pStyle w:val="normal0"/>
        <w:jc w:val="center"/>
        <w:rPr>
          <w:rFonts w:ascii="Times New Roman" w:eastAsia="Times New Roman" w:hAnsi="Times New Roman" w:cs="Times New Roman"/>
          <w:sz w:val="24"/>
          <w:szCs w:val="24"/>
        </w:rPr>
      </w:pPr>
    </w:p>
    <w:p w14:paraId="24046165" w14:textId="77777777" w:rsidR="00A10159" w:rsidRPr="00312D02" w:rsidRDefault="00A10159" w:rsidP="00A10159">
      <w:pPr>
        <w:pStyle w:val="normal0"/>
        <w:jc w:val="center"/>
        <w:rPr>
          <w:rFonts w:ascii="Times New Roman" w:eastAsia="Times New Roman" w:hAnsi="Times New Roman" w:cs="Times New Roman"/>
          <w:sz w:val="24"/>
          <w:szCs w:val="24"/>
        </w:rPr>
      </w:pPr>
    </w:p>
    <w:p w14:paraId="57193722" w14:textId="77777777" w:rsidR="00A10159" w:rsidRPr="00312D02" w:rsidRDefault="00A10159" w:rsidP="00A10159">
      <w:pPr>
        <w:pStyle w:val="normal0"/>
        <w:rPr>
          <w:rFonts w:ascii="Times New Roman" w:hAnsi="Times New Roman" w:cs="Times New Roman"/>
          <w:sz w:val="24"/>
          <w:szCs w:val="24"/>
        </w:rPr>
      </w:pPr>
    </w:p>
    <w:p w14:paraId="7D64EC37" w14:textId="77777777" w:rsidR="00A10159" w:rsidRPr="00312D02" w:rsidRDefault="00A10159" w:rsidP="00A10159">
      <w:pPr>
        <w:pStyle w:val="normal0"/>
        <w:rPr>
          <w:rFonts w:ascii="Times New Roman" w:hAnsi="Times New Roman" w:cs="Times New Roman"/>
          <w:sz w:val="24"/>
          <w:szCs w:val="24"/>
        </w:rPr>
      </w:pPr>
    </w:p>
    <w:p w14:paraId="6F02E75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5D72A19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11AE10B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5DC44E2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4EF6991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655CC5C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48D8C28E" w14:textId="77777777" w:rsidR="006057BD" w:rsidRDefault="006057BD">
      <w:pPr>
        <w:pBdr>
          <w:top w:val="nil"/>
          <w:left w:val="nil"/>
          <w:bottom w:val="nil"/>
          <w:right w:val="nil"/>
          <w:between w:val="nil"/>
        </w:pBdr>
        <w:jc w:val="center"/>
        <w:rPr>
          <w:rFonts w:ascii="Times New Roman" w:eastAsia="Times New Roman" w:hAnsi="Times New Roman" w:cs="Times New Roman"/>
          <w:sz w:val="24"/>
          <w:szCs w:val="24"/>
          <w:highlight w:val="white"/>
        </w:rPr>
      </w:pPr>
    </w:p>
    <w:p w14:paraId="3EAC9907" w14:textId="77777777" w:rsidR="006057BD" w:rsidRDefault="006057BD">
      <w:pPr>
        <w:pBdr>
          <w:top w:val="nil"/>
          <w:left w:val="nil"/>
          <w:bottom w:val="nil"/>
          <w:right w:val="nil"/>
          <w:between w:val="nil"/>
        </w:pBdr>
        <w:jc w:val="center"/>
        <w:rPr>
          <w:rFonts w:ascii="Times New Roman" w:eastAsia="Times New Roman" w:hAnsi="Times New Roman" w:cs="Times New Roman"/>
          <w:sz w:val="24"/>
          <w:szCs w:val="24"/>
          <w:highlight w:val="white"/>
        </w:rPr>
      </w:pPr>
    </w:p>
    <w:p w14:paraId="7E777A68" w14:textId="77777777" w:rsidR="006057BD" w:rsidRDefault="006057BD">
      <w:pPr>
        <w:pBdr>
          <w:top w:val="nil"/>
          <w:left w:val="nil"/>
          <w:bottom w:val="nil"/>
          <w:right w:val="nil"/>
          <w:between w:val="nil"/>
        </w:pBdr>
        <w:jc w:val="center"/>
        <w:rPr>
          <w:rFonts w:ascii="Times New Roman" w:eastAsia="Times New Roman" w:hAnsi="Times New Roman" w:cs="Times New Roman"/>
          <w:sz w:val="24"/>
          <w:szCs w:val="24"/>
          <w:highlight w:val="white"/>
        </w:rPr>
      </w:pPr>
    </w:p>
    <w:p w14:paraId="01540E59" w14:textId="77777777" w:rsidR="006057BD" w:rsidRDefault="006057BD">
      <w:pPr>
        <w:pBdr>
          <w:top w:val="nil"/>
          <w:left w:val="nil"/>
          <w:bottom w:val="nil"/>
          <w:right w:val="nil"/>
          <w:between w:val="nil"/>
        </w:pBdr>
        <w:jc w:val="center"/>
        <w:rPr>
          <w:rFonts w:ascii="Times New Roman" w:eastAsia="Times New Roman" w:hAnsi="Times New Roman" w:cs="Times New Roman"/>
          <w:sz w:val="24"/>
          <w:szCs w:val="24"/>
          <w:highlight w:val="white"/>
        </w:rPr>
      </w:pPr>
    </w:p>
    <w:p w14:paraId="10B72CA0" w14:textId="77777777" w:rsidR="006057BD" w:rsidRDefault="006057BD">
      <w:pPr>
        <w:pBdr>
          <w:top w:val="nil"/>
          <w:left w:val="nil"/>
          <w:bottom w:val="nil"/>
          <w:right w:val="nil"/>
          <w:between w:val="nil"/>
        </w:pBdr>
        <w:jc w:val="center"/>
        <w:rPr>
          <w:rFonts w:ascii="Times New Roman" w:eastAsia="Times New Roman" w:hAnsi="Times New Roman" w:cs="Times New Roman"/>
          <w:sz w:val="24"/>
          <w:szCs w:val="24"/>
          <w:highlight w:val="white"/>
        </w:rPr>
      </w:pPr>
    </w:p>
    <w:p w14:paraId="331D224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7FB8478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5B9D8C3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4619096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498A6BB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5E53274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37164919"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HOD                                                                                                                   DEAN</w:t>
      </w:r>
    </w:p>
    <w:tbl>
      <w:tblPr>
        <w:tblStyle w:val="a5"/>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5745"/>
        <w:gridCol w:w="525"/>
        <w:gridCol w:w="510"/>
        <w:gridCol w:w="465"/>
        <w:gridCol w:w="360"/>
      </w:tblGrid>
      <w:tr w:rsidR="006979DC" w14:paraId="159F1CA2" w14:textId="77777777" w:rsidTr="006057BD">
        <w:trPr>
          <w:cantSplit/>
          <w:trHeight w:val="22"/>
          <w:tblHeader/>
          <w:jc w:val="center"/>
        </w:trPr>
        <w:tc>
          <w:tcPr>
            <w:tcW w:w="1680" w:type="dxa"/>
            <w:shd w:val="clear" w:color="auto" w:fill="auto"/>
            <w:tcMar>
              <w:top w:w="100" w:type="dxa"/>
              <w:left w:w="100" w:type="dxa"/>
              <w:bottom w:w="100" w:type="dxa"/>
              <w:right w:w="100" w:type="dxa"/>
            </w:tcMar>
          </w:tcPr>
          <w:p w14:paraId="4E5C57BC"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bookmarkStart w:id="0" w:name="_GoBack"/>
            <w:bookmarkEnd w:id="0"/>
            <w:r>
              <w:rPr>
                <w:rFonts w:ascii="Times New Roman" w:eastAsia="Times New Roman" w:hAnsi="Times New Roman" w:cs="Times New Roman"/>
                <w:b/>
                <w:sz w:val="24"/>
                <w:szCs w:val="24"/>
                <w:highlight w:val="white"/>
              </w:rPr>
              <w:lastRenderedPageBreak/>
              <w:t xml:space="preserve">Course Code </w:t>
            </w:r>
          </w:p>
        </w:tc>
        <w:tc>
          <w:tcPr>
            <w:tcW w:w="5745" w:type="dxa"/>
            <w:shd w:val="clear" w:color="auto" w:fill="auto"/>
            <w:tcMar>
              <w:top w:w="100" w:type="dxa"/>
              <w:left w:w="100" w:type="dxa"/>
              <w:bottom w:w="100" w:type="dxa"/>
              <w:right w:w="100" w:type="dxa"/>
            </w:tcMar>
          </w:tcPr>
          <w:p w14:paraId="479E95BF"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525" w:type="dxa"/>
            <w:shd w:val="clear" w:color="auto" w:fill="auto"/>
            <w:tcMar>
              <w:top w:w="100" w:type="dxa"/>
              <w:left w:w="100" w:type="dxa"/>
              <w:bottom w:w="100" w:type="dxa"/>
              <w:right w:w="100" w:type="dxa"/>
            </w:tcMar>
          </w:tcPr>
          <w:p w14:paraId="29E3A10C"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510" w:type="dxa"/>
            <w:shd w:val="clear" w:color="auto" w:fill="auto"/>
            <w:tcMar>
              <w:top w:w="100" w:type="dxa"/>
              <w:left w:w="100" w:type="dxa"/>
              <w:bottom w:w="100" w:type="dxa"/>
              <w:right w:w="100" w:type="dxa"/>
            </w:tcMar>
          </w:tcPr>
          <w:p w14:paraId="1CA608FA"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465" w:type="dxa"/>
            <w:shd w:val="clear" w:color="auto" w:fill="auto"/>
            <w:tcMar>
              <w:top w:w="100" w:type="dxa"/>
              <w:left w:w="100" w:type="dxa"/>
              <w:bottom w:w="100" w:type="dxa"/>
              <w:right w:w="100" w:type="dxa"/>
            </w:tcMar>
          </w:tcPr>
          <w:p w14:paraId="28B31A77"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60" w:type="dxa"/>
            <w:shd w:val="clear" w:color="auto" w:fill="auto"/>
            <w:tcMar>
              <w:top w:w="100" w:type="dxa"/>
              <w:left w:w="100" w:type="dxa"/>
              <w:bottom w:w="100" w:type="dxa"/>
              <w:right w:w="100" w:type="dxa"/>
            </w:tcMar>
          </w:tcPr>
          <w:p w14:paraId="7A0B112E"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96EF3EB" w14:textId="77777777">
        <w:trPr>
          <w:cantSplit/>
          <w:trHeight w:val="294"/>
          <w:tblHeader/>
          <w:jc w:val="center"/>
        </w:trPr>
        <w:tc>
          <w:tcPr>
            <w:tcW w:w="1680" w:type="dxa"/>
            <w:shd w:val="clear" w:color="auto" w:fill="auto"/>
            <w:tcMar>
              <w:top w:w="100" w:type="dxa"/>
              <w:left w:w="100" w:type="dxa"/>
              <w:bottom w:w="100" w:type="dxa"/>
              <w:right w:w="100" w:type="dxa"/>
            </w:tcMar>
          </w:tcPr>
          <w:p w14:paraId="141A1D57" w14:textId="77777777" w:rsidR="006979DC" w:rsidRDefault="00F41286" w:rsidP="006057BD">
            <w:pPr>
              <w:widowControl w:val="0"/>
              <w:pBdr>
                <w:top w:val="nil"/>
                <w:left w:val="nil"/>
                <w:bottom w:val="nil"/>
                <w:right w:val="nil"/>
                <w:between w:val="nil"/>
              </w:pBdr>
              <w:spacing w:line="240" w:lineRule="auto"/>
              <w:jc w:val="center"/>
              <w:rPr>
                <w:rFonts w:ascii="Bamini" w:eastAsia="Bamini" w:hAnsi="Bamini" w:cs="Bamini"/>
                <w:sz w:val="24"/>
                <w:szCs w:val="24"/>
                <w:highlight w:val="white"/>
              </w:rPr>
            </w:pPr>
            <w:r>
              <w:rPr>
                <w:rFonts w:ascii="Bamini" w:eastAsia="Bamini" w:hAnsi="Bamini" w:cs="Bamini"/>
                <w:sz w:val="24"/>
                <w:szCs w:val="24"/>
                <w:highlight w:val="white"/>
              </w:rPr>
              <w:t>23110AEC11</w:t>
            </w:r>
          </w:p>
        </w:tc>
        <w:tc>
          <w:tcPr>
            <w:tcW w:w="5745" w:type="dxa"/>
            <w:shd w:val="clear" w:color="auto" w:fill="auto"/>
            <w:tcMar>
              <w:top w:w="100" w:type="dxa"/>
              <w:left w:w="100" w:type="dxa"/>
              <w:bottom w:w="100" w:type="dxa"/>
              <w:right w:w="100" w:type="dxa"/>
            </w:tcMar>
          </w:tcPr>
          <w:p w14:paraId="48E445B5" w14:textId="77777777" w:rsidR="006979DC" w:rsidRDefault="00F41286" w:rsidP="006057BD">
            <w:pPr>
              <w:pBdr>
                <w:top w:val="nil"/>
                <w:left w:val="nil"/>
                <w:bottom w:val="nil"/>
                <w:right w:val="nil"/>
                <w:between w:val="nil"/>
              </w:pBdr>
              <w:spacing w:line="240" w:lineRule="auto"/>
              <w:jc w:val="center"/>
              <w:rPr>
                <w:rFonts w:ascii="Bamini" w:eastAsia="Bamini" w:hAnsi="Bamini" w:cs="Bamini"/>
                <w:sz w:val="24"/>
                <w:szCs w:val="24"/>
                <w:highlight w:val="white"/>
              </w:rPr>
            </w:pPr>
            <w:r>
              <w:rPr>
                <w:rFonts w:ascii="Bamini" w:eastAsia="Bamini" w:hAnsi="Bamini" w:cs="Bamini"/>
                <w:sz w:val="24"/>
                <w:szCs w:val="24"/>
                <w:highlight w:val="white"/>
              </w:rPr>
              <w:t xml:space="preserve">Tamil-I  </w:t>
            </w:r>
            <w:r>
              <w:rPr>
                <w:rFonts w:ascii="Nirmala UI" w:eastAsia="Nirmala UI" w:hAnsi="Nirmala UI" w:cs="Nirmala UI"/>
                <w:b/>
                <w:color w:val="00000A"/>
                <w:sz w:val="20"/>
                <w:szCs w:val="20"/>
                <w:highlight w:val="white"/>
              </w:rPr>
              <w:t>இக்கால</w:t>
            </w:r>
            <w:r>
              <w:rPr>
                <w:rFonts w:ascii="Bamini" w:eastAsia="Bamini" w:hAnsi="Bamini" w:cs="Bamini"/>
                <w:b/>
                <w:color w:val="00000A"/>
                <w:sz w:val="20"/>
                <w:szCs w:val="20"/>
                <w:highlight w:val="white"/>
              </w:rPr>
              <w:t xml:space="preserve"> </w:t>
            </w:r>
            <w:r>
              <w:rPr>
                <w:rFonts w:ascii="Nirmala UI" w:eastAsia="Nirmala UI" w:hAnsi="Nirmala UI" w:cs="Nirmala UI"/>
                <w:b/>
                <w:color w:val="00000A"/>
                <w:sz w:val="20"/>
                <w:szCs w:val="20"/>
                <w:highlight w:val="white"/>
              </w:rPr>
              <w:t>இலக்கியம்</w:t>
            </w:r>
            <w:r>
              <w:rPr>
                <w:rFonts w:ascii="Bamini" w:eastAsia="Bamini" w:hAnsi="Bamini" w:cs="Bamini"/>
                <w:b/>
                <w:color w:val="00000A"/>
                <w:sz w:val="20"/>
                <w:szCs w:val="20"/>
                <w:highlight w:val="white"/>
              </w:rPr>
              <w:t xml:space="preserve">  </w:t>
            </w:r>
          </w:p>
        </w:tc>
        <w:tc>
          <w:tcPr>
            <w:tcW w:w="525" w:type="dxa"/>
            <w:shd w:val="clear" w:color="auto" w:fill="auto"/>
            <w:tcMar>
              <w:top w:w="100" w:type="dxa"/>
              <w:left w:w="100" w:type="dxa"/>
              <w:bottom w:w="100" w:type="dxa"/>
              <w:right w:w="100" w:type="dxa"/>
            </w:tcMar>
          </w:tcPr>
          <w:p w14:paraId="785305F2" w14:textId="77777777" w:rsidR="006979DC" w:rsidRDefault="00F41286" w:rsidP="006057BD">
            <w:pPr>
              <w:widowControl w:val="0"/>
              <w:pBdr>
                <w:top w:val="nil"/>
                <w:left w:val="nil"/>
                <w:bottom w:val="nil"/>
                <w:right w:val="nil"/>
                <w:between w:val="nil"/>
              </w:pBdr>
              <w:spacing w:line="240" w:lineRule="auto"/>
              <w:rPr>
                <w:rFonts w:ascii="Bamini" w:eastAsia="Bamini" w:hAnsi="Bamini" w:cs="Bamini"/>
                <w:sz w:val="24"/>
                <w:szCs w:val="24"/>
                <w:highlight w:val="white"/>
              </w:rPr>
            </w:pPr>
            <w:r>
              <w:rPr>
                <w:rFonts w:ascii="Bamini" w:eastAsia="Bamini" w:hAnsi="Bamini" w:cs="Bamini"/>
                <w:sz w:val="24"/>
                <w:szCs w:val="24"/>
                <w:highlight w:val="white"/>
              </w:rPr>
              <w:t>3</w:t>
            </w:r>
          </w:p>
        </w:tc>
        <w:tc>
          <w:tcPr>
            <w:tcW w:w="510" w:type="dxa"/>
            <w:shd w:val="clear" w:color="auto" w:fill="auto"/>
            <w:tcMar>
              <w:top w:w="100" w:type="dxa"/>
              <w:left w:w="100" w:type="dxa"/>
              <w:bottom w:w="100" w:type="dxa"/>
              <w:right w:w="100" w:type="dxa"/>
            </w:tcMar>
          </w:tcPr>
          <w:p w14:paraId="241802E9" w14:textId="77777777" w:rsidR="006979DC" w:rsidRDefault="00F41286" w:rsidP="006057BD">
            <w:pPr>
              <w:widowControl w:val="0"/>
              <w:pBdr>
                <w:top w:val="nil"/>
                <w:left w:val="nil"/>
                <w:bottom w:val="nil"/>
                <w:right w:val="nil"/>
                <w:between w:val="nil"/>
              </w:pBdr>
              <w:spacing w:line="240" w:lineRule="auto"/>
              <w:rPr>
                <w:rFonts w:ascii="Bamini" w:eastAsia="Bamini" w:hAnsi="Bamini" w:cs="Bamini"/>
                <w:sz w:val="24"/>
                <w:szCs w:val="24"/>
                <w:highlight w:val="white"/>
              </w:rPr>
            </w:pPr>
            <w:r>
              <w:rPr>
                <w:rFonts w:ascii="Bamini" w:eastAsia="Bamini" w:hAnsi="Bamini" w:cs="Bamini"/>
                <w:sz w:val="24"/>
                <w:szCs w:val="24"/>
                <w:highlight w:val="white"/>
              </w:rPr>
              <w:t>1</w:t>
            </w:r>
          </w:p>
        </w:tc>
        <w:tc>
          <w:tcPr>
            <w:tcW w:w="465" w:type="dxa"/>
            <w:shd w:val="clear" w:color="auto" w:fill="auto"/>
            <w:tcMar>
              <w:top w:w="100" w:type="dxa"/>
              <w:left w:w="100" w:type="dxa"/>
              <w:bottom w:w="100" w:type="dxa"/>
              <w:right w:w="100" w:type="dxa"/>
            </w:tcMar>
          </w:tcPr>
          <w:p w14:paraId="483470FF" w14:textId="77777777" w:rsidR="006979DC" w:rsidRDefault="00F41286" w:rsidP="006057BD">
            <w:pPr>
              <w:widowControl w:val="0"/>
              <w:pBdr>
                <w:top w:val="nil"/>
                <w:left w:val="nil"/>
                <w:bottom w:val="nil"/>
                <w:right w:val="nil"/>
                <w:between w:val="nil"/>
              </w:pBdr>
              <w:spacing w:line="240" w:lineRule="auto"/>
              <w:rPr>
                <w:rFonts w:ascii="Bamini" w:eastAsia="Bamini" w:hAnsi="Bamini" w:cs="Bamini"/>
                <w:sz w:val="24"/>
                <w:szCs w:val="24"/>
                <w:highlight w:val="white"/>
              </w:rPr>
            </w:pPr>
            <w:r>
              <w:rPr>
                <w:rFonts w:ascii="Bamini" w:eastAsia="Bamini" w:hAnsi="Bamini" w:cs="Bamini"/>
                <w:sz w:val="24"/>
                <w:szCs w:val="24"/>
                <w:highlight w:val="white"/>
              </w:rPr>
              <w:t>0</w:t>
            </w:r>
          </w:p>
        </w:tc>
        <w:tc>
          <w:tcPr>
            <w:tcW w:w="360" w:type="dxa"/>
            <w:shd w:val="clear" w:color="auto" w:fill="auto"/>
            <w:tcMar>
              <w:top w:w="100" w:type="dxa"/>
              <w:left w:w="100" w:type="dxa"/>
              <w:bottom w:w="100" w:type="dxa"/>
              <w:right w:w="100" w:type="dxa"/>
            </w:tcMar>
          </w:tcPr>
          <w:p w14:paraId="1EDFC400" w14:textId="77777777" w:rsidR="006979DC" w:rsidRDefault="00F41286" w:rsidP="006057BD">
            <w:pPr>
              <w:widowControl w:val="0"/>
              <w:pBdr>
                <w:top w:val="nil"/>
                <w:left w:val="nil"/>
                <w:bottom w:val="nil"/>
                <w:right w:val="nil"/>
                <w:between w:val="nil"/>
              </w:pBdr>
              <w:spacing w:line="240" w:lineRule="auto"/>
              <w:rPr>
                <w:rFonts w:ascii="Bamini" w:eastAsia="Bamini" w:hAnsi="Bamini" w:cs="Bamini"/>
                <w:sz w:val="24"/>
                <w:szCs w:val="24"/>
                <w:highlight w:val="white"/>
              </w:rPr>
            </w:pPr>
            <w:r>
              <w:rPr>
                <w:rFonts w:ascii="Bamini" w:eastAsia="Bamini" w:hAnsi="Bamini" w:cs="Bamini"/>
                <w:sz w:val="24"/>
                <w:szCs w:val="24"/>
                <w:highlight w:val="white"/>
              </w:rPr>
              <w:t>3</w:t>
            </w:r>
          </w:p>
        </w:tc>
      </w:tr>
    </w:tbl>
    <w:p w14:paraId="00902F87" w14:textId="77777777" w:rsidR="006979DC" w:rsidRDefault="00F41286" w:rsidP="006057BD">
      <w:pPr>
        <w:pBdr>
          <w:top w:val="nil"/>
          <w:left w:val="nil"/>
          <w:bottom w:val="nil"/>
          <w:right w:val="nil"/>
          <w:between w:val="nil"/>
        </w:pBdr>
        <w:spacing w:line="360" w:lineRule="auto"/>
        <w:jc w:val="center"/>
        <w:rPr>
          <w:rFonts w:ascii="Bamini" w:eastAsia="Bamini" w:hAnsi="Bamini" w:cs="Bamini"/>
          <w:color w:val="000000"/>
          <w:sz w:val="20"/>
          <w:szCs w:val="20"/>
          <w:highlight w:val="white"/>
        </w:rPr>
      </w:pPr>
      <w:r>
        <w:rPr>
          <w:rFonts w:ascii="Nirmala UI" w:eastAsia="Nirmala UI" w:hAnsi="Nirmala UI" w:cs="Nirmala UI"/>
          <w:b/>
          <w:color w:val="00000A"/>
          <w:sz w:val="20"/>
          <w:szCs w:val="20"/>
          <w:highlight w:val="white"/>
        </w:rPr>
        <w:t>முதல்</w:t>
      </w:r>
      <w:r>
        <w:rPr>
          <w:rFonts w:ascii="Bamini" w:eastAsia="Bamini" w:hAnsi="Bamini" w:cs="Bamini"/>
          <w:b/>
          <w:color w:val="00000A"/>
          <w:sz w:val="20"/>
          <w:szCs w:val="20"/>
          <w:highlight w:val="white"/>
        </w:rPr>
        <w:t xml:space="preserve"> </w:t>
      </w:r>
      <w:r>
        <w:rPr>
          <w:rFonts w:ascii="Nirmala UI" w:eastAsia="Nirmala UI" w:hAnsi="Nirmala UI" w:cs="Nirmala UI"/>
          <w:b/>
          <w:color w:val="00000A"/>
          <w:sz w:val="20"/>
          <w:szCs w:val="20"/>
          <w:highlight w:val="white"/>
        </w:rPr>
        <w:t>பருவம்</w:t>
      </w:r>
      <w:r>
        <w:rPr>
          <w:rFonts w:ascii="Bamini" w:eastAsia="Bamini" w:hAnsi="Bamini" w:cs="Bamini"/>
          <w:b/>
          <w:color w:val="00000A"/>
          <w:sz w:val="20"/>
          <w:szCs w:val="20"/>
          <w:highlight w:val="white"/>
        </w:rPr>
        <w:t xml:space="preserve">    </w:t>
      </w:r>
    </w:p>
    <w:p w14:paraId="367C0784" w14:textId="77777777" w:rsidR="006979DC" w:rsidRDefault="00F41286" w:rsidP="006057BD">
      <w:pPr>
        <w:pBdr>
          <w:top w:val="nil"/>
          <w:left w:val="nil"/>
          <w:bottom w:val="nil"/>
          <w:right w:val="nil"/>
          <w:between w:val="nil"/>
        </w:pBdr>
        <w:rPr>
          <w:rFonts w:ascii="Bamini" w:eastAsia="Bamini" w:hAnsi="Bamini" w:cs="Bamini"/>
          <w:b/>
          <w:color w:val="000000"/>
          <w:sz w:val="20"/>
          <w:szCs w:val="20"/>
          <w:highlight w:val="white"/>
        </w:rPr>
      </w:pPr>
      <w:r>
        <w:rPr>
          <w:rFonts w:ascii="Nirmala UI" w:eastAsia="Nirmala UI" w:hAnsi="Nirmala UI" w:cs="Nirmala UI"/>
          <w:b/>
          <w:color w:val="222222"/>
          <w:sz w:val="20"/>
          <w:szCs w:val="20"/>
          <w:highlight w:val="white"/>
        </w:rPr>
        <w:t>பாடநோக்கம</w:t>
      </w:r>
      <w:proofErr w:type="gramStart"/>
      <w:r>
        <w:rPr>
          <w:rFonts w:ascii="Nirmala UI" w:eastAsia="Nirmala UI" w:hAnsi="Nirmala UI" w:cs="Nirmala UI"/>
          <w:b/>
          <w:color w:val="222222"/>
          <w:sz w:val="20"/>
          <w:szCs w:val="20"/>
          <w:highlight w:val="white"/>
        </w:rPr>
        <w:t>்</w:t>
      </w:r>
      <w:r>
        <w:rPr>
          <w:rFonts w:ascii="Bamini" w:eastAsia="Bamini" w:hAnsi="Bamini" w:cs="Bamini"/>
          <w:b/>
          <w:color w:val="222222"/>
          <w:sz w:val="20"/>
          <w:szCs w:val="20"/>
          <w:highlight w:val="white"/>
        </w:rPr>
        <w:t xml:space="preserve"> :</w:t>
      </w:r>
      <w:proofErr w:type="gramEnd"/>
    </w:p>
    <w:p w14:paraId="4F3912A5" w14:textId="77777777" w:rsidR="006979DC" w:rsidRDefault="00F41286" w:rsidP="006057BD">
      <w:pPr>
        <w:pBdr>
          <w:top w:val="nil"/>
          <w:left w:val="nil"/>
          <w:bottom w:val="nil"/>
          <w:right w:val="nil"/>
          <w:between w:val="nil"/>
        </w:pBdr>
        <w:spacing w:after="140"/>
        <w:jc w:val="both"/>
        <w:rPr>
          <w:rFonts w:ascii="Bamini" w:eastAsia="Bamini" w:hAnsi="Bamini" w:cs="Bamini"/>
          <w:color w:val="000000"/>
          <w:sz w:val="20"/>
          <w:szCs w:val="20"/>
          <w:highlight w:val="white"/>
        </w:rPr>
      </w:pPr>
      <w:r>
        <w:rPr>
          <w:rFonts w:ascii="Bamini" w:eastAsia="Bamini" w:hAnsi="Bamini" w:cs="Bamini"/>
          <w:color w:val="222222"/>
          <w:sz w:val="20"/>
          <w:szCs w:val="20"/>
          <w:highlight w:val="white"/>
        </w:rPr>
        <w:tab/>
      </w:r>
      <w:r>
        <w:rPr>
          <w:rFonts w:ascii="Nirmala UI" w:eastAsia="Nirmala UI" w:hAnsi="Nirmala UI" w:cs="Nirmala UI"/>
          <w:color w:val="222222"/>
          <w:sz w:val="20"/>
          <w:szCs w:val="20"/>
          <w:highlight w:val="white"/>
        </w:rPr>
        <w:t>இக்கால</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தமிழ்</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இலக்கிய</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வகைகளின்</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மாதிரிகளைக்</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கற்பித்து</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அவற்றில்</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ஈடுபாட்டையும்</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சுவைக்கும்</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திறனையும்</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ஏற்படுத்துதல்</w:t>
      </w:r>
      <w:r>
        <w:rPr>
          <w:rFonts w:ascii="Bamini" w:eastAsia="Bamini" w:hAnsi="Bamini" w:cs="Bamini"/>
          <w:color w:val="222222"/>
          <w:sz w:val="20"/>
          <w:szCs w:val="20"/>
          <w:highlight w:val="white"/>
        </w:rPr>
        <w:t xml:space="preserve">. </w:t>
      </w:r>
    </w:p>
    <w:p w14:paraId="5B8D1204" w14:textId="77777777" w:rsidR="006979DC" w:rsidRDefault="00F41286" w:rsidP="006057BD">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222222"/>
          <w:sz w:val="20"/>
          <w:szCs w:val="20"/>
          <w:highlight w:val="white"/>
        </w:rPr>
        <w:t>பயன்கள</w:t>
      </w:r>
      <w:proofErr w:type="gramStart"/>
      <w:r>
        <w:rPr>
          <w:rFonts w:ascii="Nirmala UI" w:eastAsia="Nirmala UI" w:hAnsi="Nirmala UI" w:cs="Nirmala UI"/>
          <w:b/>
          <w:color w:val="222222"/>
          <w:sz w:val="20"/>
          <w:szCs w:val="20"/>
          <w:highlight w:val="white"/>
        </w:rPr>
        <w:t>்</w:t>
      </w:r>
      <w:r>
        <w:rPr>
          <w:rFonts w:ascii="Bamini" w:eastAsia="Bamini" w:hAnsi="Bamini" w:cs="Bamini"/>
          <w:b/>
          <w:color w:val="222222"/>
          <w:sz w:val="20"/>
          <w:szCs w:val="20"/>
          <w:highlight w:val="white"/>
        </w:rPr>
        <w:t xml:space="preserve"> :</w:t>
      </w:r>
      <w:proofErr w:type="gramEnd"/>
    </w:p>
    <w:p w14:paraId="4DF907A2" w14:textId="77777777" w:rsidR="006979DC" w:rsidRDefault="00F41286">
      <w:pPr>
        <w:pBdr>
          <w:top w:val="nil"/>
          <w:left w:val="nil"/>
          <w:bottom w:val="nil"/>
          <w:right w:val="nil"/>
          <w:between w:val="nil"/>
        </w:pBdr>
        <w:ind w:left="720"/>
        <w:rPr>
          <w:rFonts w:ascii="Bamini" w:eastAsia="Bamini" w:hAnsi="Bamini" w:cs="Bamini"/>
          <w:color w:val="000000"/>
          <w:sz w:val="20"/>
          <w:szCs w:val="20"/>
          <w:highlight w:val="white"/>
        </w:rPr>
      </w:pPr>
      <w:r>
        <w:rPr>
          <w:rFonts w:ascii="Bamini" w:eastAsia="Bamini" w:hAnsi="Bamini" w:cs="Bamini"/>
          <w:b/>
          <w:color w:val="222222"/>
          <w:sz w:val="24"/>
          <w:szCs w:val="24"/>
          <w:highlight w:val="white"/>
        </w:rPr>
        <w:t>CO1</w:t>
      </w:r>
      <w:r>
        <w:rPr>
          <w:rFonts w:ascii="Bamini" w:eastAsia="Bamini" w:hAnsi="Bamini" w:cs="Bamini"/>
          <w:b/>
          <w:color w:val="222222"/>
          <w:sz w:val="20"/>
          <w:szCs w:val="20"/>
          <w:highlight w:val="white"/>
        </w:rPr>
        <w:t xml:space="preserve">: </w:t>
      </w:r>
      <w:r>
        <w:rPr>
          <w:rFonts w:ascii="Nirmala UI" w:eastAsia="Nirmala UI" w:hAnsi="Nirmala UI" w:cs="Nirmala UI"/>
          <w:color w:val="222222"/>
          <w:sz w:val="20"/>
          <w:szCs w:val="20"/>
          <w:highlight w:val="white"/>
        </w:rPr>
        <w:t>மொழி</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ஆளுமைத்</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திறன்</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பெறுதல்</w:t>
      </w:r>
      <w:r>
        <w:rPr>
          <w:rFonts w:ascii="Bamini" w:eastAsia="Bamini" w:hAnsi="Bamini" w:cs="Bamini"/>
          <w:color w:val="222222"/>
          <w:sz w:val="20"/>
          <w:szCs w:val="20"/>
          <w:highlight w:val="white"/>
        </w:rPr>
        <w:t xml:space="preserve">. </w:t>
      </w:r>
    </w:p>
    <w:p w14:paraId="65A6A612" w14:textId="77777777" w:rsidR="006979DC" w:rsidRDefault="00F41286">
      <w:pPr>
        <w:pBdr>
          <w:top w:val="nil"/>
          <w:left w:val="nil"/>
          <w:bottom w:val="nil"/>
          <w:right w:val="nil"/>
          <w:between w:val="nil"/>
        </w:pBdr>
        <w:ind w:left="720"/>
        <w:rPr>
          <w:rFonts w:ascii="Bamini" w:eastAsia="Bamini" w:hAnsi="Bamini" w:cs="Bamini"/>
          <w:color w:val="222222"/>
          <w:sz w:val="20"/>
          <w:szCs w:val="20"/>
          <w:highlight w:val="white"/>
        </w:rPr>
      </w:pPr>
      <w:r>
        <w:rPr>
          <w:rFonts w:ascii="Bamini" w:eastAsia="Bamini" w:hAnsi="Bamini" w:cs="Bamini"/>
          <w:b/>
          <w:color w:val="222222"/>
          <w:sz w:val="24"/>
          <w:szCs w:val="24"/>
          <w:highlight w:val="white"/>
        </w:rPr>
        <w:t>CO2:</w:t>
      </w:r>
      <w:r>
        <w:rPr>
          <w:rFonts w:ascii="Bamini" w:eastAsia="Bamini" w:hAnsi="Bamini" w:cs="Bamini"/>
          <w:b/>
          <w:color w:val="222222"/>
          <w:sz w:val="20"/>
          <w:szCs w:val="20"/>
          <w:highlight w:val="white"/>
        </w:rPr>
        <w:t xml:space="preserve"> </w:t>
      </w:r>
      <w:r>
        <w:rPr>
          <w:rFonts w:ascii="Nirmala UI" w:eastAsia="Nirmala UI" w:hAnsi="Nirmala UI" w:cs="Nirmala UI"/>
          <w:color w:val="222222"/>
          <w:sz w:val="20"/>
          <w:szCs w:val="20"/>
          <w:highlight w:val="white"/>
        </w:rPr>
        <w:t>சமூக</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சிந்தனையை</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வளர்த்துக்</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கொள்ளுதல்</w:t>
      </w:r>
      <w:r>
        <w:rPr>
          <w:rFonts w:ascii="Bamini" w:eastAsia="Bamini" w:hAnsi="Bamini" w:cs="Bamini"/>
          <w:color w:val="222222"/>
          <w:sz w:val="20"/>
          <w:szCs w:val="20"/>
          <w:highlight w:val="white"/>
        </w:rPr>
        <w:t>.</w:t>
      </w:r>
    </w:p>
    <w:p w14:paraId="453DE0AC" w14:textId="77777777" w:rsidR="006979DC" w:rsidRDefault="00F41286">
      <w:pPr>
        <w:pBdr>
          <w:top w:val="nil"/>
          <w:left w:val="nil"/>
          <w:bottom w:val="nil"/>
          <w:right w:val="nil"/>
          <w:between w:val="nil"/>
        </w:pBdr>
        <w:ind w:left="720"/>
        <w:rPr>
          <w:rFonts w:ascii="Bamini" w:eastAsia="Bamini" w:hAnsi="Bamini" w:cs="Bamini"/>
          <w:color w:val="222222"/>
          <w:sz w:val="20"/>
          <w:szCs w:val="20"/>
          <w:highlight w:val="white"/>
        </w:rPr>
      </w:pPr>
      <w:r>
        <w:rPr>
          <w:rFonts w:ascii="Bamini" w:eastAsia="Bamini" w:hAnsi="Bamini" w:cs="Bamini"/>
          <w:b/>
          <w:color w:val="222222"/>
          <w:sz w:val="24"/>
          <w:szCs w:val="24"/>
          <w:highlight w:val="white"/>
        </w:rPr>
        <w:t>CO3:</w:t>
      </w:r>
      <w:r>
        <w:rPr>
          <w:rFonts w:ascii="Bamini" w:eastAsia="Bamini" w:hAnsi="Bamini" w:cs="Bamini"/>
          <w:b/>
          <w:color w:val="222222"/>
          <w:sz w:val="20"/>
          <w:szCs w:val="20"/>
          <w:highlight w:val="white"/>
        </w:rPr>
        <w:t xml:space="preserve"> </w:t>
      </w:r>
      <w:r>
        <w:rPr>
          <w:rFonts w:ascii="Nirmala UI" w:eastAsia="Nirmala UI" w:hAnsi="Nirmala UI" w:cs="Nirmala UI"/>
          <w:color w:val="222222"/>
          <w:sz w:val="20"/>
          <w:szCs w:val="20"/>
          <w:highlight w:val="white"/>
        </w:rPr>
        <w:t>படைப்பாளர்களாக</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உருவாகும்</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திறனைப்</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பெறுதல்</w:t>
      </w:r>
      <w:r>
        <w:rPr>
          <w:rFonts w:ascii="Bamini" w:eastAsia="Bamini" w:hAnsi="Bamini" w:cs="Bamini"/>
          <w:color w:val="222222"/>
          <w:sz w:val="20"/>
          <w:szCs w:val="20"/>
          <w:highlight w:val="white"/>
        </w:rPr>
        <w:t>.</w:t>
      </w:r>
    </w:p>
    <w:p w14:paraId="71E1020B" w14:textId="77777777" w:rsidR="006979DC" w:rsidRDefault="00F41286">
      <w:pPr>
        <w:pBdr>
          <w:top w:val="nil"/>
          <w:left w:val="nil"/>
          <w:bottom w:val="nil"/>
          <w:right w:val="nil"/>
          <w:between w:val="nil"/>
        </w:pBdr>
        <w:ind w:left="720"/>
        <w:rPr>
          <w:rFonts w:ascii="Bamini" w:eastAsia="Bamini" w:hAnsi="Bamini" w:cs="Bamini"/>
          <w:color w:val="222222"/>
          <w:sz w:val="20"/>
          <w:szCs w:val="20"/>
          <w:highlight w:val="white"/>
        </w:rPr>
      </w:pPr>
      <w:r>
        <w:rPr>
          <w:rFonts w:ascii="Bamini" w:eastAsia="Bamini" w:hAnsi="Bamini" w:cs="Bamini"/>
          <w:b/>
          <w:color w:val="222222"/>
          <w:sz w:val="24"/>
          <w:szCs w:val="24"/>
          <w:highlight w:val="white"/>
        </w:rPr>
        <w:t>CO4:</w:t>
      </w:r>
      <w:r>
        <w:rPr>
          <w:rFonts w:ascii="Nirmala UI" w:eastAsia="Nirmala UI" w:hAnsi="Nirmala UI" w:cs="Nirmala UI"/>
          <w:color w:val="222222"/>
          <w:sz w:val="20"/>
          <w:szCs w:val="20"/>
          <w:highlight w:val="white"/>
        </w:rPr>
        <w:t>இலக்கியங்களின்</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அறிவை</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மேம்படுத்துதல்</w:t>
      </w:r>
      <w:r>
        <w:rPr>
          <w:rFonts w:ascii="Bamini" w:eastAsia="Bamini" w:hAnsi="Bamini" w:cs="Bamini"/>
          <w:color w:val="222222"/>
          <w:sz w:val="20"/>
          <w:szCs w:val="20"/>
          <w:highlight w:val="white"/>
        </w:rPr>
        <w:t>.</w:t>
      </w:r>
    </w:p>
    <w:p w14:paraId="60185ED9" w14:textId="77777777" w:rsidR="006979DC" w:rsidRDefault="00F41286">
      <w:pPr>
        <w:pBdr>
          <w:top w:val="nil"/>
          <w:left w:val="nil"/>
          <w:bottom w:val="nil"/>
          <w:right w:val="nil"/>
          <w:between w:val="nil"/>
        </w:pBdr>
        <w:ind w:left="720"/>
        <w:rPr>
          <w:rFonts w:ascii="Bamini" w:eastAsia="Bamini" w:hAnsi="Bamini" w:cs="Bamini"/>
          <w:color w:val="222222"/>
          <w:sz w:val="20"/>
          <w:szCs w:val="20"/>
          <w:highlight w:val="white"/>
        </w:rPr>
      </w:pPr>
      <w:r>
        <w:rPr>
          <w:rFonts w:ascii="Bamini" w:eastAsia="Bamini" w:hAnsi="Bamini" w:cs="Bamini"/>
          <w:b/>
          <w:color w:val="222222"/>
          <w:sz w:val="24"/>
          <w:szCs w:val="24"/>
          <w:highlight w:val="white"/>
        </w:rPr>
        <w:t>CO5:</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கவிதை</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எழுதும்</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முறையை</w:t>
      </w:r>
      <w:r>
        <w:rPr>
          <w:rFonts w:ascii="Bamini" w:eastAsia="Bamini" w:hAnsi="Bamini" w:cs="Bamini"/>
          <w:color w:val="222222"/>
          <w:sz w:val="20"/>
          <w:szCs w:val="20"/>
          <w:highlight w:val="white"/>
        </w:rPr>
        <w:t xml:space="preserve"> </w:t>
      </w:r>
      <w:r>
        <w:rPr>
          <w:rFonts w:ascii="Nirmala UI" w:eastAsia="Nirmala UI" w:hAnsi="Nirmala UI" w:cs="Nirmala UI"/>
          <w:color w:val="222222"/>
          <w:sz w:val="20"/>
          <w:szCs w:val="20"/>
          <w:highlight w:val="white"/>
        </w:rPr>
        <w:t>புரிந்துக்கொள்ளுதல்</w:t>
      </w:r>
    </w:p>
    <w:p w14:paraId="21FB989B"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00000A"/>
          <w:sz w:val="20"/>
          <w:szCs w:val="20"/>
          <w:highlight w:val="white"/>
        </w:rPr>
        <w:t>அலகு</w:t>
      </w:r>
      <w:r>
        <w:rPr>
          <w:rFonts w:ascii="Bamini" w:eastAsia="Bamini" w:hAnsi="Bamini" w:cs="Bamini"/>
          <w:b/>
          <w:color w:val="00000A"/>
          <w:sz w:val="20"/>
          <w:szCs w:val="20"/>
          <w:highlight w:val="white"/>
        </w:rPr>
        <w:t xml:space="preserve"> -1 </w:t>
      </w:r>
      <w:r>
        <w:rPr>
          <w:rFonts w:ascii="Nirmala UI" w:eastAsia="Nirmala UI" w:hAnsi="Nirmala UI" w:cs="Nirmala UI"/>
          <w:b/>
          <w:color w:val="00000A"/>
          <w:sz w:val="20"/>
          <w:szCs w:val="20"/>
          <w:highlight w:val="white"/>
        </w:rPr>
        <w:t>மரபுக்கவிதை</w:t>
      </w:r>
      <w:r>
        <w:rPr>
          <w:rFonts w:ascii="Bamini" w:eastAsia="Bamini" w:hAnsi="Bamini" w:cs="Bamini"/>
          <w:b/>
          <w:color w:val="00000A"/>
          <w:sz w:val="20"/>
          <w:szCs w:val="20"/>
          <w:highlight w:val="white"/>
        </w:rPr>
        <w:t xml:space="preserve">   </w:t>
      </w:r>
    </w:p>
    <w:p w14:paraId="4C1A29C1"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1.</w:t>
      </w:r>
      <w:r>
        <w:rPr>
          <w:rFonts w:ascii="Nirmala UI" w:eastAsia="Nirmala UI" w:hAnsi="Nirmala UI" w:cs="Nirmala UI"/>
          <w:color w:val="00000A"/>
          <w:sz w:val="20"/>
          <w:szCs w:val="20"/>
          <w:highlight w:val="white"/>
        </w:rPr>
        <w:t>பாரதியார்</w:t>
      </w:r>
      <w:r>
        <w:rPr>
          <w:rFonts w:ascii="Bamini" w:eastAsia="Bamini" w:hAnsi="Bamini" w:cs="Bamini"/>
          <w:color w:val="00000A"/>
          <w:sz w:val="20"/>
          <w:szCs w:val="20"/>
          <w:highlight w:val="white"/>
        </w:rPr>
        <w:t>--</w:t>
      </w:r>
      <w:r>
        <w:rPr>
          <w:rFonts w:ascii="Nirmala UI" w:eastAsia="Nirmala UI" w:hAnsi="Nirmala UI" w:cs="Nirmala UI"/>
          <w:color w:val="00000A"/>
          <w:sz w:val="20"/>
          <w:szCs w:val="20"/>
          <w:highlight w:val="white"/>
        </w:rPr>
        <w:t>விடுதலை</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வந்தே</w:t>
      </w:r>
      <w:r>
        <w:rPr>
          <w:rFonts w:ascii="Bamini" w:eastAsia="Bamini" w:hAnsi="Bamini" w:cs="Bamini"/>
          <w:color w:val="00000A"/>
          <w:sz w:val="20"/>
          <w:szCs w:val="20"/>
          <w:highlight w:val="white"/>
        </w:rPr>
        <w:t xml:space="preserve"> </w:t>
      </w:r>
      <w:proofErr w:type="gramStart"/>
      <w:r>
        <w:rPr>
          <w:rFonts w:ascii="Nirmala UI" w:eastAsia="Nirmala UI" w:hAnsi="Nirmala UI" w:cs="Nirmala UI"/>
          <w:color w:val="00000A"/>
          <w:sz w:val="20"/>
          <w:szCs w:val="20"/>
          <w:highlight w:val="white"/>
        </w:rPr>
        <w:t>மாதரம்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க</w:t>
      </w:r>
      <w:proofErr w:type="gramEnd"/>
      <w:r>
        <w:rPr>
          <w:rFonts w:ascii="Nirmala UI" w:eastAsia="Nirmala UI" w:hAnsi="Nirmala UI" w:cs="Nirmala UI"/>
          <w:color w:val="00000A"/>
          <w:sz w:val="20"/>
          <w:szCs w:val="20"/>
          <w:highlight w:val="white"/>
        </w:rPr>
        <w:t>ாற்று</w:t>
      </w:r>
    </w:p>
    <w:p w14:paraId="22C0BAD7"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2.</w:t>
      </w:r>
      <w:r>
        <w:rPr>
          <w:rFonts w:ascii="Nirmala UI" w:eastAsia="Nirmala UI" w:hAnsi="Nirmala UI" w:cs="Nirmala UI"/>
          <w:color w:val="00000A"/>
          <w:sz w:val="20"/>
          <w:szCs w:val="20"/>
          <w:highlight w:val="white"/>
        </w:rPr>
        <w:t>பாரதிதாசன்</w:t>
      </w:r>
      <w:r>
        <w:rPr>
          <w:rFonts w:ascii="Bamini" w:eastAsia="Bamini" w:hAnsi="Bamini" w:cs="Bamini"/>
          <w:color w:val="00000A"/>
          <w:sz w:val="20"/>
          <w:szCs w:val="20"/>
          <w:highlight w:val="white"/>
        </w:rPr>
        <w:t xml:space="preserve"> - </w:t>
      </w:r>
      <w:r>
        <w:rPr>
          <w:rFonts w:ascii="Nirmala UI" w:eastAsia="Nirmala UI" w:hAnsi="Nirmala UI" w:cs="Nirmala UI"/>
          <w:color w:val="00000A"/>
          <w:sz w:val="20"/>
          <w:szCs w:val="20"/>
          <w:highlight w:val="white"/>
        </w:rPr>
        <w:t>அழகின்</w:t>
      </w:r>
      <w:r>
        <w:rPr>
          <w:rFonts w:ascii="Bamini" w:eastAsia="Bamini" w:hAnsi="Bamini" w:cs="Bamini"/>
          <w:color w:val="00000A"/>
          <w:sz w:val="20"/>
          <w:szCs w:val="20"/>
          <w:highlight w:val="white"/>
        </w:rPr>
        <w:t xml:space="preserve"> </w:t>
      </w:r>
      <w:proofErr w:type="gramStart"/>
      <w:r>
        <w:rPr>
          <w:rFonts w:ascii="Nirmala UI" w:eastAsia="Nirmala UI" w:hAnsi="Nirmala UI" w:cs="Nirmala UI"/>
          <w:color w:val="00000A"/>
          <w:sz w:val="20"/>
          <w:szCs w:val="20"/>
          <w:highlight w:val="white"/>
        </w:rPr>
        <w:t>சிரிப்பு</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தம</w:t>
      </w:r>
      <w:proofErr w:type="gramEnd"/>
      <w:r>
        <w:rPr>
          <w:rFonts w:ascii="Nirmala UI" w:eastAsia="Nirmala UI" w:hAnsi="Nirmala UI" w:cs="Nirmala UI"/>
          <w:color w:val="00000A"/>
          <w:sz w:val="20"/>
          <w:szCs w:val="20"/>
          <w:highlight w:val="white"/>
        </w:rPr>
        <w:t>ிழனுக்கு</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வீழ்ச்சி</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இல்லை</w:t>
      </w:r>
    </w:p>
    <w:p w14:paraId="56CC88E5"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3.</w:t>
      </w:r>
      <w:r>
        <w:rPr>
          <w:rFonts w:ascii="Nirmala UI" w:eastAsia="Nirmala UI" w:hAnsi="Nirmala UI" w:cs="Nirmala UI"/>
          <w:color w:val="00000A"/>
          <w:sz w:val="20"/>
          <w:szCs w:val="20"/>
          <w:highlight w:val="white"/>
        </w:rPr>
        <w:t>கவிமணி</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தேசியவிநாயகம்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பிள்ளை</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தொழிலாளியின்</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முறையீடு</w:t>
      </w:r>
    </w:p>
    <w:p w14:paraId="7FAC9B45"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4.</w:t>
      </w:r>
      <w:r>
        <w:rPr>
          <w:rFonts w:ascii="Nirmala UI" w:eastAsia="Nirmala UI" w:hAnsi="Nirmala UI" w:cs="Nirmala UI"/>
          <w:color w:val="00000A"/>
          <w:sz w:val="20"/>
          <w:szCs w:val="20"/>
          <w:highlight w:val="white"/>
        </w:rPr>
        <w:t>நாமக்கல்</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கவிஞர்</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தருணம்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இதுவ</w:t>
      </w:r>
      <w:proofErr w:type="gramStart"/>
      <w:r>
        <w:rPr>
          <w:rFonts w:ascii="Nirmala UI" w:eastAsia="Nirmala UI" w:hAnsi="Nirmala UI" w:cs="Nirmala UI"/>
          <w:color w:val="00000A"/>
          <w:sz w:val="20"/>
          <w:szCs w:val="20"/>
          <w:highlight w:val="white"/>
        </w:rPr>
        <w:t>ே</w:t>
      </w:r>
      <w:r>
        <w:rPr>
          <w:rFonts w:ascii="Bamini" w:eastAsia="Bamini" w:hAnsi="Bamini" w:cs="Bamini"/>
          <w:color w:val="00000A"/>
          <w:sz w:val="20"/>
          <w:szCs w:val="20"/>
          <w:highlight w:val="white"/>
        </w:rPr>
        <w:t xml:space="preserve"> ,</w:t>
      </w:r>
      <w:proofErr w:type="gramEnd"/>
    </w:p>
    <w:p w14:paraId="1BCD9D5B"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5.</w:t>
      </w:r>
      <w:r>
        <w:rPr>
          <w:rFonts w:ascii="Nirmala UI" w:eastAsia="Nirmala UI" w:hAnsi="Nirmala UI" w:cs="Nirmala UI"/>
          <w:color w:val="00000A"/>
          <w:sz w:val="20"/>
          <w:szCs w:val="20"/>
          <w:highlight w:val="white"/>
        </w:rPr>
        <w:t>கண்ணதாசன்</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அனுபவம்</w:t>
      </w:r>
    </w:p>
    <w:p w14:paraId="3A1A6621"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00000A"/>
          <w:sz w:val="20"/>
          <w:szCs w:val="20"/>
          <w:highlight w:val="white"/>
        </w:rPr>
        <w:t>அலகு</w:t>
      </w:r>
      <w:r>
        <w:rPr>
          <w:rFonts w:ascii="Bamini" w:eastAsia="Bamini" w:hAnsi="Bamini" w:cs="Bamini"/>
          <w:b/>
          <w:color w:val="00000A"/>
          <w:sz w:val="20"/>
          <w:szCs w:val="20"/>
          <w:highlight w:val="white"/>
        </w:rPr>
        <w:t xml:space="preserve"> - 2 </w:t>
      </w:r>
      <w:r>
        <w:rPr>
          <w:rFonts w:ascii="Nirmala UI" w:eastAsia="Nirmala UI" w:hAnsi="Nirmala UI" w:cs="Nirmala UI"/>
          <w:b/>
          <w:color w:val="00000A"/>
          <w:sz w:val="20"/>
          <w:szCs w:val="20"/>
          <w:highlight w:val="white"/>
        </w:rPr>
        <w:t>புதுக்கவிதைகள்</w:t>
      </w:r>
    </w:p>
    <w:p w14:paraId="21CCD110"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1.</w:t>
      </w:r>
      <w:r>
        <w:rPr>
          <w:rFonts w:ascii="Nirmala UI" w:eastAsia="Nirmala UI" w:hAnsi="Nirmala UI" w:cs="Nirmala UI"/>
          <w:color w:val="00000A"/>
          <w:sz w:val="20"/>
          <w:szCs w:val="20"/>
          <w:highlight w:val="white"/>
        </w:rPr>
        <w:t>அப்துல்</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ரகுமான்</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வெற்றி</w:t>
      </w:r>
      <w:r>
        <w:rPr>
          <w:rFonts w:ascii="Bamini" w:eastAsia="Bamini" w:hAnsi="Bamini" w:cs="Bamini"/>
          <w:color w:val="00000A"/>
          <w:sz w:val="20"/>
          <w:szCs w:val="20"/>
          <w:highlight w:val="white"/>
        </w:rPr>
        <w:t xml:space="preserve"> </w:t>
      </w:r>
    </w:p>
    <w:p w14:paraId="497D1AD1"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2.</w:t>
      </w:r>
      <w:r>
        <w:rPr>
          <w:rFonts w:ascii="Nirmala UI" w:eastAsia="Nirmala UI" w:hAnsi="Nirmala UI" w:cs="Nirmala UI"/>
          <w:color w:val="00000A"/>
          <w:sz w:val="20"/>
          <w:szCs w:val="20"/>
          <w:highlight w:val="white"/>
        </w:rPr>
        <w:t>அறிவுமதி</w:t>
      </w:r>
      <w:r>
        <w:rPr>
          <w:rFonts w:ascii="Bamini" w:eastAsia="Bamini" w:hAnsi="Bamini" w:cs="Bamini"/>
          <w:color w:val="00000A"/>
          <w:sz w:val="20"/>
          <w:szCs w:val="20"/>
          <w:highlight w:val="white"/>
        </w:rPr>
        <w:t>-</w:t>
      </w:r>
      <w:r>
        <w:rPr>
          <w:rFonts w:ascii="Nirmala UI" w:eastAsia="Nirmala UI" w:hAnsi="Nirmala UI" w:cs="Nirmala UI"/>
          <w:color w:val="00000A"/>
          <w:sz w:val="20"/>
          <w:szCs w:val="20"/>
          <w:highlight w:val="white"/>
        </w:rPr>
        <w:t>நட்புக்</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காலம்</w:t>
      </w:r>
    </w:p>
    <w:p w14:paraId="5F7AB31E"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3.</w:t>
      </w:r>
      <w:r>
        <w:rPr>
          <w:rFonts w:ascii="Nirmala UI" w:eastAsia="Nirmala UI" w:hAnsi="Nirmala UI" w:cs="Nirmala UI"/>
          <w:color w:val="00000A"/>
          <w:sz w:val="20"/>
          <w:szCs w:val="20"/>
          <w:highlight w:val="white"/>
        </w:rPr>
        <w:t>வைரமுத்து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ருசி</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சிற்பி</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ஓடு</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ஓடு</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சங்கிலி</w:t>
      </w:r>
    </w:p>
    <w:p w14:paraId="01367505"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4.</w:t>
      </w:r>
      <w:r>
        <w:rPr>
          <w:rFonts w:ascii="Nirmala UI" w:eastAsia="Nirmala UI" w:hAnsi="Nirmala UI" w:cs="Nirmala UI"/>
          <w:color w:val="00000A"/>
          <w:sz w:val="20"/>
          <w:szCs w:val="20"/>
          <w:highlight w:val="white"/>
        </w:rPr>
        <w:t>மு</w:t>
      </w:r>
      <w:r>
        <w:rPr>
          <w:rFonts w:ascii="Bamini" w:eastAsia="Bamini" w:hAnsi="Bamini" w:cs="Bamini"/>
          <w:color w:val="00000A"/>
          <w:sz w:val="20"/>
          <w:szCs w:val="20"/>
          <w:highlight w:val="white"/>
        </w:rPr>
        <w:t>.</w:t>
      </w:r>
      <w:r>
        <w:rPr>
          <w:rFonts w:ascii="Nirmala UI" w:eastAsia="Nirmala UI" w:hAnsi="Nirmala UI" w:cs="Nirmala UI"/>
          <w:color w:val="00000A"/>
          <w:sz w:val="20"/>
          <w:szCs w:val="20"/>
          <w:highlight w:val="white"/>
        </w:rPr>
        <w:t>மேத்தா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வெளிச்சம்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வெளியே</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இல்லை</w:t>
      </w:r>
    </w:p>
    <w:p w14:paraId="2134029B" w14:textId="77777777" w:rsidR="006979DC" w:rsidRDefault="00F41286">
      <w:pPr>
        <w:pBdr>
          <w:top w:val="nil"/>
          <w:left w:val="nil"/>
          <w:bottom w:val="nil"/>
          <w:right w:val="nil"/>
          <w:between w:val="nil"/>
        </w:pBdr>
        <w:rPr>
          <w:rFonts w:ascii="Bamini" w:eastAsia="Bamini" w:hAnsi="Bamini" w:cs="Bamini"/>
          <w:b/>
          <w:color w:val="000000"/>
          <w:sz w:val="20"/>
          <w:szCs w:val="20"/>
          <w:highlight w:val="white"/>
        </w:rPr>
      </w:pPr>
      <w:r>
        <w:rPr>
          <w:rFonts w:ascii="Nirmala UI" w:eastAsia="Nirmala UI" w:hAnsi="Nirmala UI" w:cs="Nirmala UI"/>
          <w:b/>
          <w:color w:val="00000A"/>
          <w:sz w:val="20"/>
          <w:szCs w:val="20"/>
          <w:highlight w:val="white"/>
        </w:rPr>
        <w:t>அலகு</w:t>
      </w:r>
      <w:r>
        <w:rPr>
          <w:rFonts w:ascii="Bamini" w:eastAsia="Bamini" w:hAnsi="Bamini" w:cs="Bamini"/>
          <w:b/>
          <w:color w:val="00000A"/>
          <w:sz w:val="20"/>
          <w:szCs w:val="20"/>
          <w:highlight w:val="white"/>
        </w:rPr>
        <w:t xml:space="preserve"> - 3 </w:t>
      </w:r>
      <w:r>
        <w:rPr>
          <w:rFonts w:ascii="Nirmala UI" w:eastAsia="Nirmala UI" w:hAnsi="Nirmala UI" w:cs="Nirmala UI"/>
          <w:b/>
          <w:color w:val="000000"/>
          <w:sz w:val="20"/>
          <w:szCs w:val="20"/>
          <w:highlight w:val="white"/>
        </w:rPr>
        <w:t>நாட்டுப்புறவியல்</w:t>
      </w:r>
    </w:p>
    <w:p w14:paraId="6354BA37"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A"/>
          <w:sz w:val="20"/>
          <w:szCs w:val="20"/>
          <w:highlight w:val="white"/>
        </w:rPr>
        <w:tab/>
        <w:t>1.</w:t>
      </w:r>
      <w:r>
        <w:rPr>
          <w:rFonts w:ascii="Nirmala UI" w:eastAsia="Nirmala UI" w:hAnsi="Nirmala UI" w:cs="Nirmala UI"/>
          <w:color w:val="00000A"/>
          <w:sz w:val="20"/>
          <w:szCs w:val="20"/>
          <w:highlight w:val="white"/>
        </w:rPr>
        <w:t>பழமொழிகள்</w:t>
      </w:r>
      <w:r>
        <w:rPr>
          <w:rFonts w:ascii="Bamini" w:eastAsia="Bamini" w:hAnsi="Bamini" w:cs="Bamini"/>
          <w:color w:val="00000A"/>
          <w:sz w:val="20"/>
          <w:szCs w:val="20"/>
          <w:highlight w:val="white"/>
        </w:rPr>
        <w:t xml:space="preserve"> </w:t>
      </w:r>
    </w:p>
    <w:p w14:paraId="4478C761"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A"/>
          <w:sz w:val="20"/>
          <w:szCs w:val="20"/>
          <w:highlight w:val="white"/>
        </w:rPr>
        <w:tab/>
        <w:t>2.</w:t>
      </w:r>
      <w:r>
        <w:rPr>
          <w:rFonts w:ascii="Nirmala UI" w:eastAsia="Nirmala UI" w:hAnsi="Nirmala UI" w:cs="Nirmala UI"/>
          <w:color w:val="00000A"/>
          <w:sz w:val="20"/>
          <w:szCs w:val="20"/>
          <w:highlight w:val="white"/>
        </w:rPr>
        <w:t>விடுகதைகள்</w:t>
      </w:r>
    </w:p>
    <w:p w14:paraId="6885ABE7"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A"/>
          <w:sz w:val="20"/>
          <w:szCs w:val="20"/>
          <w:highlight w:val="white"/>
        </w:rPr>
        <w:tab/>
        <w:t>3.</w:t>
      </w:r>
      <w:r>
        <w:rPr>
          <w:rFonts w:ascii="Nirmala UI" w:eastAsia="Nirmala UI" w:hAnsi="Nirmala UI" w:cs="Nirmala UI"/>
          <w:color w:val="00000A"/>
          <w:sz w:val="20"/>
          <w:szCs w:val="20"/>
          <w:highlight w:val="white"/>
        </w:rPr>
        <w:t>தொழில்</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பாடல்</w:t>
      </w:r>
    </w:p>
    <w:p w14:paraId="6B20AAB0"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00000A"/>
          <w:sz w:val="20"/>
          <w:szCs w:val="20"/>
          <w:highlight w:val="white"/>
        </w:rPr>
        <w:t>அலகு</w:t>
      </w:r>
      <w:r>
        <w:rPr>
          <w:rFonts w:ascii="Bamini" w:eastAsia="Bamini" w:hAnsi="Bamini" w:cs="Bamini"/>
          <w:b/>
          <w:color w:val="00000A"/>
          <w:sz w:val="20"/>
          <w:szCs w:val="20"/>
          <w:highlight w:val="white"/>
        </w:rPr>
        <w:t xml:space="preserve">- 4 </w:t>
      </w:r>
      <w:r>
        <w:rPr>
          <w:rFonts w:ascii="Nirmala UI" w:eastAsia="Nirmala UI" w:hAnsi="Nirmala UI" w:cs="Nirmala UI"/>
          <w:b/>
          <w:color w:val="00000A"/>
          <w:sz w:val="20"/>
          <w:szCs w:val="20"/>
          <w:highlight w:val="white"/>
        </w:rPr>
        <w:t>சிறுகதை</w:t>
      </w:r>
    </w:p>
    <w:p w14:paraId="5F40FFBF"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1.</w:t>
      </w:r>
      <w:r>
        <w:rPr>
          <w:rFonts w:ascii="Nirmala UI" w:eastAsia="Nirmala UI" w:hAnsi="Nirmala UI" w:cs="Nirmala UI"/>
          <w:color w:val="00000A"/>
          <w:sz w:val="20"/>
          <w:szCs w:val="20"/>
          <w:highlight w:val="white"/>
        </w:rPr>
        <w:t>தடயம்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ஜெயபிரகாசம்</w:t>
      </w:r>
    </w:p>
    <w:p w14:paraId="5BA02C1C" w14:textId="77777777" w:rsidR="006979DC" w:rsidRDefault="00F41286">
      <w:pPr>
        <w:pBdr>
          <w:top w:val="nil"/>
          <w:left w:val="nil"/>
          <w:bottom w:val="nil"/>
          <w:right w:val="nil"/>
          <w:between w:val="nil"/>
        </w:pBdr>
        <w:ind w:firstLine="720"/>
        <w:rPr>
          <w:rFonts w:ascii="Bamini" w:eastAsia="Bamini" w:hAnsi="Bamini" w:cs="Bamini"/>
          <w:color w:val="00000A"/>
          <w:sz w:val="20"/>
          <w:szCs w:val="20"/>
          <w:highlight w:val="white"/>
        </w:rPr>
      </w:pPr>
      <w:r>
        <w:rPr>
          <w:rFonts w:ascii="Bamini" w:eastAsia="Bamini" w:hAnsi="Bamini" w:cs="Bamini"/>
          <w:color w:val="00000A"/>
          <w:sz w:val="20"/>
          <w:szCs w:val="20"/>
          <w:highlight w:val="white"/>
        </w:rPr>
        <w:t>2.</w:t>
      </w:r>
      <w:r>
        <w:rPr>
          <w:rFonts w:ascii="Nirmala UI" w:eastAsia="Nirmala UI" w:hAnsi="Nirmala UI" w:cs="Nirmala UI"/>
          <w:color w:val="00000A"/>
          <w:sz w:val="20"/>
          <w:szCs w:val="20"/>
          <w:highlight w:val="white"/>
        </w:rPr>
        <w:t>எதார்த்தம்</w:t>
      </w:r>
      <w:r>
        <w:rPr>
          <w:rFonts w:ascii="Bamini" w:eastAsia="Bamini" w:hAnsi="Bamini" w:cs="Bamini"/>
          <w:color w:val="00000A"/>
          <w:sz w:val="20"/>
          <w:szCs w:val="20"/>
          <w:highlight w:val="white"/>
        </w:rPr>
        <w:t xml:space="preserve"> - </w:t>
      </w:r>
      <w:r>
        <w:rPr>
          <w:rFonts w:ascii="Nirmala UI" w:eastAsia="Nirmala UI" w:hAnsi="Nirmala UI" w:cs="Nirmala UI"/>
          <w:color w:val="00000A"/>
          <w:sz w:val="20"/>
          <w:szCs w:val="20"/>
          <w:highlight w:val="white"/>
        </w:rPr>
        <w:t>சு</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தமிழ்ச்செல்வி</w:t>
      </w:r>
    </w:p>
    <w:p w14:paraId="2AC91354" w14:textId="77777777" w:rsidR="006979DC" w:rsidRDefault="00F41286">
      <w:pPr>
        <w:pBdr>
          <w:top w:val="nil"/>
          <w:left w:val="nil"/>
          <w:bottom w:val="nil"/>
          <w:right w:val="nil"/>
          <w:between w:val="nil"/>
        </w:pBdr>
        <w:ind w:firstLine="720"/>
        <w:rPr>
          <w:rFonts w:ascii="Bamini" w:eastAsia="Bamini" w:hAnsi="Bamini" w:cs="Bamini"/>
          <w:color w:val="000000"/>
          <w:sz w:val="20"/>
          <w:szCs w:val="20"/>
          <w:highlight w:val="white"/>
        </w:rPr>
      </w:pPr>
      <w:r>
        <w:rPr>
          <w:rFonts w:ascii="Bamini" w:eastAsia="Bamini" w:hAnsi="Bamini" w:cs="Bamini"/>
          <w:color w:val="00000A"/>
          <w:sz w:val="20"/>
          <w:szCs w:val="20"/>
          <w:highlight w:val="white"/>
        </w:rPr>
        <w:t>3.</w:t>
      </w:r>
      <w:r>
        <w:rPr>
          <w:rFonts w:ascii="Nirmala UI" w:eastAsia="Nirmala UI" w:hAnsi="Nirmala UI" w:cs="Nirmala UI"/>
          <w:color w:val="00000A"/>
          <w:sz w:val="20"/>
          <w:szCs w:val="20"/>
          <w:highlight w:val="white"/>
        </w:rPr>
        <w:t>நீதி</w:t>
      </w:r>
      <w:r>
        <w:rPr>
          <w:rFonts w:ascii="Bamini" w:eastAsia="Bamini" w:hAnsi="Bamini" w:cs="Bamini"/>
          <w:color w:val="00000A"/>
          <w:sz w:val="20"/>
          <w:szCs w:val="20"/>
          <w:highlight w:val="white"/>
        </w:rPr>
        <w:t xml:space="preserve"> - </w:t>
      </w:r>
      <w:r>
        <w:rPr>
          <w:rFonts w:ascii="Nirmala UI" w:eastAsia="Nirmala UI" w:hAnsi="Nirmala UI" w:cs="Nirmala UI"/>
          <w:color w:val="00000A"/>
          <w:sz w:val="20"/>
          <w:szCs w:val="20"/>
          <w:highlight w:val="white"/>
        </w:rPr>
        <w:t>பூமணி</w:t>
      </w:r>
    </w:p>
    <w:p w14:paraId="7EF7393B"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00000A"/>
          <w:sz w:val="20"/>
          <w:szCs w:val="20"/>
          <w:highlight w:val="white"/>
        </w:rPr>
        <w:t>அலகு</w:t>
      </w:r>
      <w:r>
        <w:rPr>
          <w:rFonts w:ascii="Bamini" w:eastAsia="Bamini" w:hAnsi="Bamini" w:cs="Bamini"/>
          <w:b/>
          <w:color w:val="00000A"/>
          <w:sz w:val="20"/>
          <w:szCs w:val="20"/>
          <w:highlight w:val="white"/>
        </w:rPr>
        <w:t xml:space="preserve">- 5 </w:t>
      </w:r>
      <w:r>
        <w:rPr>
          <w:rFonts w:ascii="Nirmala UI" w:eastAsia="Nirmala UI" w:hAnsi="Nirmala UI" w:cs="Nirmala UI"/>
          <w:b/>
          <w:color w:val="00000A"/>
          <w:sz w:val="20"/>
          <w:szCs w:val="20"/>
          <w:highlight w:val="white"/>
        </w:rPr>
        <w:t>இலக்கியவரலாறு</w:t>
      </w:r>
    </w:p>
    <w:p w14:paraId="6D5B83B8"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b/>
          <w:color w:val="00000A"/>
          <w:sz w:val="20"/>
          <w:szCs w:val="20"/>
          <w:highlight w:val="white"/>
        </w:rPr>
        <w:tab/>
      </w:r>
      <w:r>
        <w:rPr>
          <w:rFonts w:ascii="Bamini" w:eastAsia="Bamini" w:hAnsi="Bamini" w:cs="Bamini"/>
          <w:b/>
          <w:color w:val="00000A"/>
          <w:sz w:val="20"/>
          <w:szCs w:val="20"/>
          <w:highlight w:val="white"/>
        </w:rPr>
        <w:tab/>
      </w:r>
      <w:r>
        <w:rPr>
          <w:rFonts w:ascii="Nirmala UI" w:eastAsia="Nirmala UI" w:hAnsi="Nirmala UI" w:cs="Nirmala UI"/>
          <w:color w:val="00000A"/>
          <w:sz w:val="20"/>
          <w:szCs w:val="20"/>
          <w:highlight w:val="white"/>
        </w:rPr>
        <w:t>கவிதை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சிறுகதை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நாட்டுப்புறப்பாடல்</w:t>
      </w:r>
    </w:p>
    <w:p w14:paraId="6AD90A46" w14:textId="77777777" w:rsidR="006979DC" w:rsidRDefault="00F41286">
      <w:pPr>
        <w:pBdr>
          <w:top w:val="nil"/>
          <w:left w:val="nil"/>
          <w:bottom w:val="nil"/>
          <w:right w:val="nil"/>
          <w:between w:val="nil"/>
        </w:pBdr>
        <w:rPr>
          <w:rFonts w:ascii="Bamini" w:eastAsia="Bamini" w:hAnsi="Bamini" w:cs="Bamini"/>
          <w:b/>
          <w:color w:val="00000A"/>
          <w:sz w:val="20"/>
          <w:szCs w:val="20"/>
          <w:highlight w:val="white"/>
        </w:rPr>
      </w:pPr>
      <w:r>
        <w:rPr>
          <w:rFonts w:ascii="Nirmala UI" w:eastAsia="Nirmala UI" w:hAnsi="Nirmala UI" w:cs="Nirmala UI"/>
          <w:b/>
          <w:color w:val="00000A"/>
          <w:sz w:val="20"/>
          <w:szCs w:val="20"/>
          <w:highlight w:val="white"/>
        </w:rPr>
        <w:t>பொதுக்கட்டுர</w:t>
      </w:r>
      <w:proofErr w:type="gramStart"/>
      <w:r>
        <w:rPr>
          <w:rFonts w:ascii="Nirmala UI" w:eastAsia="Nirmala UI" w:hAnsi="Nirmala UI" w:cs="Nirmala UI"/>
          <w:b/>
          <w:color w:val="00000A"/>
          <w:sz w:val="20"/>
          <w:szCs w:val="20"/>
          <w:highlight w:val="white"/>
        </w:rPr>
        <w:t>ை</w:t>
      </w:r>
      <w:r>
        <w:rPr>
          <w:rFonts w:ascii="Bamini" w:eastAsia="Bamini" w:hAnsi="Bamini" w:cs="Bamini"/>
          <w:b/>
          <w:color w:val="00000A"/>
          <w:sz w:val="20"/>
          <w:szCs w:val="20"/>
          <w:highlight w:val="white"/>
        </w:rPr>
        <w:t xml:space="preserve">  :</w:t>
      </w:r>
      <w:proofErr w:type="gramEnd"/>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மனித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நேயம்</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வாழ்வியல்</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அறங்கள்</w:t>
      </w:r>
      <w:r>
        <w:rPr>
          <w:rFonts w:ascii="Bamini" w:eastAsia="Bamini" w:hAnsi="Bamini" w:cs="Bamini"/>
          <w:b/>
          <w:color w:val="00000A"/>
          <w:sz w:val="20"/>
          <w:szCs w:val="20"/>
          <w:highlight w:val="white"/>
        </w:rPr>
        <w:t xml:space="preserve"> </w:t>
      </w:r>
    </w:p>
    <w:p w14:paraId="236C16F1" w14:textId="77777777" w:rsidR="006979DC" w:rsidRDefault="00F41286">
      <w:pPr>
        <w:pBdr>
          <w:top w:val="nil"/>
          <w:left w:val="nil"/>
          <w:bottom w:val="nil"/>
          <w:right w:val="nil"/>
          <w:between w:val="nil"/>
        </w:pBdr>
        <w:rPr>
          <w:rFonts w:ascii="Bamini" w:eastAsia="Bamini" w:hAnsi="Bamini" w:cs="Bamini"/>
          <w:color w:val="00000A"/>
          <w:sz w:val="20"/>
          <w:szCs w:val="20"/>
          <w:highlight w:val="white"/>
        </w:rPr>
      </w:pPr>
      <w:r>
        <w:rPr>
          <w:rFonts w:ascii="Nirmala UI" w:eastAsia="Nirmala UI" w:hAnsi="Nirmala UI" w:cs="Nirmala UI"/>
          <w:b/>
          <w:color w:val="00000A"/>
          <w:sz w:val="20"/>
          <w:szCs w:val="20"/>
          <w:highlight w:val="white"/>
        </w:rPr>
        <w:t>மனப்பாடப்</w:t>
      </w:r>
      <w:r>
        <w:rPr>
          <w:rFonts w:ascii="Bamini" w:eastAsia="Bamini" w:hAnsi="Bamini" w:cs="Bamini"/>
          <w:b/>
          <w:color w:val="00000A"/>
          <w:sz w:val="20"/>
          <w:szCs w:val="20"/>
          <w:highlight w:val="white"/>
        </w:rPr>
        <w:t xml:space="preserve"> </w:t>
      </w:r>
      <w:r>
        <w:rPr>
          <w:rFonts w:ascii="Nirmala UI" w:eastAsia="Nirmala UI" w:hAnsi="Nirmala UI" w:cs="Nirmala UI"/>
          <w:b/>
          <w:color w:val="00000A"/>
          <w:sz w:val="20"/>
          <w:szCs w:val="20"/>
          <w:highlight w:val="white"/>
        </w:rPr>
        <w:t>பகுத</w:t>
      </w:r>
      <w:proofErr w:type="gramStart"/>
      <w:r>
        <w:rPr>
          <w:rFonts w:ascii="Nirmala UI" w:eastAsia="Nirmala UI" w:hAnsi="Nirmala UI" w:cs="Nirmala UI"/>
          <w:b/>
          <w:color w:val="00000A"/>
          <w:sz w:val="20"/>
          <w:szCs w:val="20"/>
          <w:highlight w:val="white"/>
        </w:rPr>
        <w:t>ி</w:t>
      </w:r>
      <w:r>
        <w:rPr>
          <w:rFonts w:ascii="Bamini" w:eastAsia="Bamini" w:hAnsi="Bamini" w:cs="Bamini"/>
          <w:b/>
          <w:color w:val="00000A"/>
          <w:sz w:val="20"/>
          <w:szCs w:val="20"/>
          <w:highlight w:val="white"/>
        </w:rPr>
        <w:t xml:space="preserve"> :</w:t>
      </w:r>
      <w:proofErr w:type="gramEnd"/>
      <w:r>
        <w:rPr>
          <w:rFonts w:ascii="Bamini" w:eastAsia="Bamini" w:hAnsi="Bamini" w:cs="Bamini"/>
          <w:b/>
          <w:color w:val="00000A"/>
          <w:sz w:val="20"/>
          <w:szCs w:val="20"/>
          <w:highlight w:val="white"/>
        </w:rPr>
        <w:t xml:space="preserve"> </w:t>
      </w:r>
      <w:r>
        <w:rPr>
          <w:rFonts w:ascii="Nirmala UI" w:eastAsia="Nirmala UI" w:hAnsi="Nirmala UI" w:cs="Nirmala UI"/>
          <w:color w:val="00000A"/>
          <w:sz w:val="20"/>
          <w:szCs w:val="20"/>
          <w:highlight w:val="white"/>
        </w:rPr>
        <w:t>பாரதியார்</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கவிதை</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வேண்டும்</w:t>
      </w:r>
      <w:r>
        <w:rPr>
          <w:rFonts w:ascii="Bamini" w:eastAsia="Bamini" w:hAnsi="Bamini" w:cs="Bamini"/>
          <w:color w:val="00000A"/>
          <w:sz w:val="20"/>
          <w:szCs w:val="20"/>
          <w:highlight w:val="white"/>
        </w:rPr>
        <w:t xml:space="preserve">, </w:t>
      </w:r>
    </w:p>
    <w:p w14:paraId="04B8EA9B" w14:textId="77777777" w:rsidR="006979DC" w:rsidRDefault="00F41286">
      <w:pPr>
        <w:pBdr>
          <w:top w:val="nil"/>
          <w:left w:val="nil"/>
          <w:bottom w:val="nil"/>
          <w:right w:val="nil"/>
          <w:between w:val="nil"/>
        </w:pBdr>
        <w:ind w:left="2160"/>
        <w:rPr>
          <w:rFonts w:ascii="Bamini" w:eastAsia="Bamini" w:hAnsi="Bamini" w:cs="Bamini"/>
          <w:color w:val="000000"/>
          <w:sz w:val="20"/>
          <w:szCs w:val="20"/>
          <w:highlight w:val="white"/>
        </w:rPr>
      </w:pPr>
      <w:r>
        <w:rPr>
          <w:rFonts w:ascii="Nirmala UI" w:eastAsia="Nirmala UI" w:hAnsi="Nirmala UI" w:cs="Nirmala UI"/>
          <w:color w:val="00000A"/>
          <w:sz w:val="20"/>
          <w:szCs w:val="20"/>
          <w:highlight w:val="white"/>
        </w:rPr>
        <w:t>பாரதிதாசன்</w:t>
      </w:r>
      <w:r>
        <w:rPr>
          <w:rFonts w:ascii="Bamini" w:eastAsia="Bamini" w:hAnsi="Bamini" w:cs="Bamini"/>
          <w:color w:val="00000A"/>
          <w:sz w:val="20"/>
          <w:szCs w:val="20"/>
          <w:highlight w:val="white"/>
        </w:rPr>
        <w:t xml:space="preserve"> </w:t>
      </w:r>
      <w:r>
        <w:rPr>
          <w:rFonts w:ascii="Nirmala UI" w:eastAsia="Nirmala UI" w:hAnsi="Nirmala UI" w:cs="Nirmala UI"/>
          <w:color w:val="00000A"/>
          <w:sz w:val="20"/>
          <w:szCs w:val="20"/>
          <w:highlight w:val="white"/>
        </w:rPr>
        <w:t>கவிதை</w:t>
      </w:r>
      <w:r>
        <w:rPr>
          <w:rFonts w:ascii="Bamini" w:eastAsia="Bamini" w:hAnsi="Bamini" w:cs="Bamini"/>
          <w:color w:val="00000A"/>
          <w:sz w:val="20"/>
          <w:szCs w:val="20"/>
          <w:highlight w:val="white"/>
        </w:rPr>
        <w:t>-</w:t>
      </w:r>
      <w:r>
        <w:rPr>
          <w:rFonts w:ascii="Nirmala UI" w:eastAsia="Nirmala UI" w:hAnsi="Nirmala UI" w:cs="Nirmala UI"/>
          <w:color w:val="00000A"/>
          <w:sz w:val="20"/>
          <w:szCs w:val="20"/>
          <w:highlight w:val="white"/>
        </w:rPr>
        <w:t>செந்தாமரை</w:t>
      </w:r>
      <w:r>
        <w:rPr>
          <w:rFonts w:ascii="Bamini" w:eastAsia="Bamini" w:hAnsi="Bamini" w:cs="Bamini"/>
          <w:color w:val="00000A"/>
          <w:sz w:val="20"/>
          <w:szCs w:val="20"/>
          <w:highlight w:val="white"/>
        </w:rPr>
        <w:t xml:space="preserve"> </w:t>
      </w:r>
    </w:p>
    <w:p w14:paraId="1A387C23"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Nirmala UI" w:eastAsia="Nirmala UI" w:hAnsi="Nirmala UI" w:cs="Nirmala UI"/>
          <w:b/>
          <w:color w:val="000000"/>
          <w:sz w:val="20"/>
          <w:szCs w:val="20"/>
          <w:highlight w:val="white"/>
        </w:rPr>
        <w:t>பார்வை</w:t>
      </w:r>
      <w:r>
        <w:rPr>
          <w:rFonts w:ascii="Bamini" w:eastAsia="Bamini" w:hAnsi="Bamini" w:cs="Bamini"/>
          <w:b/>
          <w:color w:val="000000"/>
          <w:sz w:val="20"/>
          <w:szCs w:val="20"/>
          <w:highlight w:val="white"/>
        </w:rPr>
        <w:t xml:space="preserve"> </w:t>
      </w:r>
      <w:r>
        <w:rPr>
          <w:rFonts w:ascii="Nirmala UI" w:eastAsia="Nirmala UI" w:hAnsi="Nirmala UI" w:cs="Nirmala UI"/>
          <w:b/>
          <w:color w:val="000000"/>
          <w:sz w:val="20"/>
          <w:szCs w:val="20"/>
          <w:highlight w:val="white"/>
        </w:rPr>
        <w:t>நூல்கள</w:t>
      </w:r>
      <w:proofErr w:type="gramStart"/>
      <w:r>
        <w:rPr>
          <w:rFonts w:ascii="Nirmala UI" w:eastAsia="Nirmala UI" w:hAnsi="Nirmala UI" w:cs="Nirmala UI"/>
          <w:b/>
          <w:color w:val="000000"/>
          <w:sz w:val="20"/>
          <w:szCs w:val="20"/>
          <w:highlight w:val="white"/>
        </w:rPr>
        <w:t>்</w:t>
      </w:r>
      <w:r>
        <w:rPr>
          <w:rFonts w:ascii="Bamini" w:eastAsia="Bamini" w:hAnsi="Bamini" w:cs="Bamini"/>
          <w:b/>
          <w:color w:val="000000"/>
          <w:sz w:val="20"/>
          <w:szCs w:val="20"/>
          <w:highlight w:val="white"/>
        </w:rPr>
        <w:t xml:space="preserve"> :</w:t>
      </w:r>
      <w:proofErr w:type="gramEnd"/>
    </w:p>
    <w:p w14:paraId="03FF095C"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1.</w:t>
      </w:r>
      <w:r>
        <w:rPr>
          <w:rFonts w:ascii="Nirmala UI" w:eastAsia="Nirmala UI" w:hAnsi="Nirmala UI" w:cs="Nirmala UI"/>
          <w:color w:val="000000"/>
          <w:sz w:val="20"/>
          <w:szCs w:val="20"/>
          <w:highlight w:val="white"/>
        </w:rPr>
        <w:t>பாரதியார்</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கவிதைகள்</w:t>
      </w:r>
      <w:r>
        <w:rPr>
          <w:rFonts w:ascii="Bamini" w:eastAsia="Bamini" w:hAnsi="Bamini" w:cs="Bamini"/>
          <w:color w:val="000000"/>
          <w:sz w:val="20"/>
          <w:szCs w:val="20"/>
          <w:highlight w:val="white"/>
        </w:rPr>
        <w:t xml:space="preserve">       </w:t>
      </w:r>
      <w:proofErr w:type="gramStart"/>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மண</w:t>
      </w:r>
      <w:proofErr w:type="gramEnd"/>
      <w:r>
        <w:rPr>
          <w:rFonts w:ascii="Nirmala UI" w:eastAsia="Nirmala UI" w:hAnsi="Nirmala UI" w:cs="Nirmala UI"/>
          <w:color w:val="000000"/>
          <w:sz w:val="20"/>
          <w:szCs w:val="20"/>
          <w:highlight w:val="white"/>
        </w:rPr>
        <w:t>ிவாசகர்</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பதிப்பகம்</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சென்னை</w:t>
      </w:r>
    </w:p>
    <w:p w14:paraId="6A16BC33"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2.</w:t>
      </w:r>
      <w:r>
        <w:rPr>
          <w:rFonts w:ascii="Nirmala UI" w:eastAsia="Nirmala UI" w:hAnsi="Nirmala UI" w:cs="Nirmala UI"/>
          <w:color w:val="000000"/>
          <w:sz w:val="20"/>
          <w:szCs w:val="20"/>
          <w:highlight w:val="white"/>
        </w:rPr>
        <w:t>பாரதிதாசன்</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கவிதைகள்</w:t>
      </w:r>
      <w:r>
        <w:rPr>
          <w:rFonts w:ascii="Bamini" w:eastAsia="Bamini" w:hAnsi="Bamini" w:cs="Bamini"/>
          <w:color w:val="000000"/>
          <w:sz w:val="20"/>
          <w:szCs w:val="20"/>
          <w:highlight w:val="white"/>
        </w:rPr>
        <w:t xml:space="preserve">   </w:t>
      </w:r>
      <w:proofErr w:type="gramStart"/>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ப</w:t>
      </w:r>
      <w:proofErr w:type="gramEnd"/>
      <w:r>
        <w:rPr>
          <w:rFonts w:ascii="Nirmala UI" w:eastAsia="Nirmala UI" w:hAnsi="Nirmala UI" w:cs="Nirmala UI"/>
          <w:color w:val="000000"/>
          <w:sz w:val="20"/>
          <w:szCs w:val="20"/>
          <w:highlight w:val="white"/>
        </w:rPr>
        <w:t>ாரி</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நிலையம்</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சென்னை</w:t>
      </w:r>
    </w:p>
    <w:p w14:paraId="053EF00F"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3.</w:t>
      </w:r>
      <w:r>
        <w:rPr>
          <w:rFonts w:ascii="Nirmala UI" w:eastAsia="Nirmala UI" w:hAnsi="Nirmala UI" w:cs="Nirmala UI"/>
          <w:color w:val="000000"/>
          <w:sz w:val="20"/>
          <w:szCs w:val="20"/>
          <w:highlight w:val="white"/>
        </w:rPr>
        <w:t>தமிழ்</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இலக்கிய</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வரலாறு</w:t>
      </w:r>
      <w:r>
        <w:rPr>
          <w:rFonts w:ascii="Bamini" w:eastAsia="Bamini" w:hAnsi="Bamini" w:cs="Bamini"/>
          <w:color w:val="000000"/>
          <w:sz w:val="20"/>
          <w:szCs w:val="20"/>
          <w:highlight w:val="white"/>
        </w:rPr>
        <w:t xml:space="preserve">    </w:t>
      </w:r>
      <w:proofErr w:type="gramStart"/>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ம</w:t>
      </w:r>
      <w:proofErr w:type="gramEnd"/>
      <w:r>
        <w:rPr>
          <w:rFonts w:ascii="Nirmala UI" w:eastAsia="Nirmala UI" w:hAnsi="Nirmala UI" w:cs="Nirmala UI"/>
          <w:color w:val="000000"/>
          <w:sz w:val="20"/>
          <w:szCs w:val="20"/>
          <w:highlight w:val="white"/>
        </w:rPr>
        <w:t>ு</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வரதராஜன்</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சாகித்திய</w:t>
      </w:r>
      <w:r>
        <w:rPr>
          <w:rFonts w:ascii="Bamini" w:eastAsia="Bamini" w:hAnsi="Bamini" w:cs="Bamini"/>
          <w:color w:val="000000"/>
          <w:sz w:val="20"/>
          <w:szCs w:val="20"/>
          <w:highlight w:val="white"/>
        </w:rPr>
        <w:t xml:space="preserve"> </w:t>
      </w:r>
    </w:p>
    <w:p w14:paraId="5A8C28C5"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Nirmala UI" w:eastAsia="Nirmala UI" w:hAnsi="Nirmala UI" w:cs="Nirmala UI"/>
          <w:color w:val="000000"/>
          <w:sz w:val="20"/>
          <w:szCs w:val="20"/>
          <w:highlight w:val="white"/>
        </w:rPr>
        <w:t>அகாதெமி</w:t>
      </w:r>
      <w:proofErr w:type="gramStart"/>
      <w:r>
        <w:rPr>
          <w:rFonts w:ascii="Bamini" w:eastAsia="Bamini" w:hAnsi="Bamini" w:cs="Bamini"/>
          <w:color w:val="000000"/>
          <w:sz w:val="20"/>
          <w:szCs w:val="20"/>
          <w:highlight w:val="white"/>
        </w:rPr>
        <w:t>,</w:t>
      </w:r>
      <w:r>
        <w:rPr>
          <w:rFonts w:ascii="Nirmala UI" w:eastAsia="Nirmala UI" w:hAnsi="Nirmala UI" w:cs="Nirmala UI"/>
          <w:color w:val="000000"/>
          <w:sz w:val="20"/>
          <w:szCs w:val="20"/>
          <w:highlight w:val="white"/>
        </w:rPr>
        <w:t>ச</w:t>
      </w:r>
      <w:proofErr w:type="gramEnd"/>
      <w:r>
        <w:rPr>
          <w:rFonts w:ascii="Nirmala UI" w:eastAsia="Nirmala UI" w:hAnsi="Nirmala UI" w:cs="Nirmala UI"/>
          <w:color w:val="000000"/>
          <w:sz w:val="20"/>
          <w:szCs w:val="20"/>
          <w:highlight w:val="white"/>
        </w:rPr>
        <w:t>ென்னை</w:t>
      </w:r>
    </w:p>
    <w:p w14:paraId="4E04E5AE"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4.</w:t>
      </w:r>
      <w:r>
        <w:rPr>
          <w:rFonts w:ascii="Nirmala UI" w:eastAsia="Nirmala UI" w:hAnsi="Nirmala UI" w:cs="Nirmala UI"/>
          <w:color w:val="000000"/>
          <w:sz w:val="20"/>
          <w:szCs w:val="20"/>
          <w:highlight w:val="white"/>
        </w:rPr>
        <w:t>நாட்டுப்புறவியல்</w:t>
      </w:r>
      <w:r>
        <w:rPr>
          <w:rFonts w:ascii="Bamini" w:eastAsia="Bamini" w:hAnsi="Bamini" w:cs="Bamini"/>
          <w:color w:val="000000"/>
          <w:sz w:val="20"/>
          <w:szCs w:val="20"/>
          <w:highlight w:val="white"/>
        </w:rPr>
        <w:t xml:space="preserve">            - </w:t>
      </w:r>
      <w:r>
        <w:rPr>
          <w:rFonts w:ascii="Nirmala UI" w:eastAsia="Nirmala UI" w:hAnsi="Nirmala UI" w:cs="Nirmala UI"/>
          <w:color w:val="000000"/>
          <w:sz w:val="20"/>
          <w:szCs w:val="20"/>
          <w:highlight w:val="white"/>
        </w:rPr>
        <w:t>முனைவர்</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ஆறு</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ராமநாதன்</w:t>
      </w:r>
      <w:r>
        <w:rPr>
          <w:rFonts w:ascii="Bamini" w:eastAsia="Bamini" w:hAnsi="Bamini" w:cs="Bamini"/>
          <w:color w:val="000000"/>
          <w:sz w:val="20"/>
          <w:szCs w:val="20"/>
          <w:highlight w:val="white"/>
        </w:rPr>
        <w:t xml:space="preserve"> </w:t>
      </w:r>
    </w:p>
    <w:p w14:paraId="2CEC356E"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proofErr w:type="gramStart"/>
      <w:r>
        <w:rPr>
          <w:rFonts w:ascii="Bamini" w:eastAsia="Bamini" w:hAnsi="Bamini" w:cs="Bamini"/>
          <w:color w:val="000000"/>
          <w:sz w:val="20"/>
          <w:szCs w:val="20"/>
          <w:highlight w:val="white"/>
        </w:rPr>
        <w:t>,</w:t>
      </w:r>
      <w:r>
        <w:rPr>
          <w:rFonts w:ascii="Nirmala UI" w:eastAsia="Nirmala UI" w:hAnsi="Nirmala UI" w:cs="Nirmala UI"/>
          <w:color w:val="000000"/>
          <w:sz w:val="20"/>
          <w:szCs w:val="20"/>
          <w:highlight w:val="white"/>
        </w:rPr>
        <w:t>மண</w:t>
      </w:r>
      <w:proofErr w:type="gramEnd"/>
      <w:r>
        <w:rPr>
          <w:rFonts w:ascii="Nirmala UI" w:eastAsia="Nirmala UI" w:hAnsi="Nirmala UI" w:cs="Nirmala UI"/>
          <w:color w:val="000000"/>
          <w:sz w:val="20"/>
          <w:szCs w:val="20"/>
          <w:highlight w:val="white"/>
        </w:rPr>
        <w:t>ிவாசகர்</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பதிப்பகம்</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சென்னை</w:t>
      </w:r>
    </w:p>
    <w:p w14:paraId="7CCA820B"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5.</w:t>
      </w:r>
      <w:r>
        <w:rPr>
          <w:rFonts w:ascii="Nirmala UI" w:eastAsia="Nirmala UI" w:hAnsi="Nirmala UI" w:cs="Nirmala UI"/>
          <w:color w:val="000000"/>
          <w:sz w:val="20"/>
          <w:szCs w:val="20"/>
          <w:highlight w:val="white"/>
        </w:rPr>
        <w:t>தமிழ்</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சிறுகதையும்</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தோற்றம்</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வளர்ச்சி</w:t>
      </w:r>
      <w:r>
        <w:rPr>
          <w:rFonts w:ascii="Bamini" w:eastAsia="Bamini" w:hAnsi="Bamini" w:cs="Bamini"/>
          <w:color w:val="000000"/>
          <w:sz w:val="20"/>
          <w:szCs w:val="20"/>
          <w:highlight w:val="white"/>
        </w:rPr>
        <w:t xml:space="preserve"> - </w:t>
      </w:r>
      <w:r>
        <w:rPr>
          <w:rFonts w:ascii="Nirmala UI" w:eastAsia="Nirmala UI" w:hAnsi="Nirmala UI" w:cs="Nirmala UI"/>
          <w:color w:val="000000"/>
          <w:sz w:val="20"/>
          <w:szCs w:val="20"/>
          <w:highlight w:val="white"/>
        </w:rPr>
        <w:t>தமிழ்</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புத்தக</w:t>
      </w:r>
      <w:r>
        <w:rPr>
          <w:rFonts w:ascii="Bamini" w:eastAsia="Bamini" w:hAnsi="Bamini" w:cs="Bamini"/>
          <w:color w:val="000000"/>
          <w:sz w:val="20"/>
          <w:szCs w:val="20"/>
          <w:highlight w:val="white"/>
        </w:rPr>
        <w:t xml:space="preserve"> </w:t>
      </w:r>
      <w:r>
        <w:rPr>
          <w:rFonts w:ascii="Nirmala UI" w:eastAsia="Nirmala UI" w:hAnsi="Nirmala UI" w:cs="Nirmala UI"/>
          <w:color w:val="000000"/>
          <w:sz w:val="20"/>
          <w:szCs w:val="20"/>
          <w:highlight w:val="white"/>
        </w:rPr>
        <w:t>நிலையம்</w:t>
      </w:r>
      <w:r>
        <w:rPr>
          <w:rFonts w:ascii="Bamini" w:eastAsia="Bamini" w:hAnsi="Bamini" w:cs="Bamini"/>
          <w:color w:val="000000"/>
          <w:sz w:val="20"/>
          <w:szCs w:val="20"/>
          <w:highlight w:val="white"/>
        </w:rPr>
        <w:t>,</w:t>
      </w:r>
    </w:p>
    <w:p w14:paraId="7FEBCBF7"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r>
      <w:r>
        <w:rPr>
          <w:rFonts w:ascii="Bamini" w:eastAsia="Bamini" w:hAnsi="Bamini" w:cs="Bamini"/>
          <w:color w:val="000000"/>
          <w:sz w:val="20"/>
          <w:szCs w:val="20"/>
          <w:highlight w:val="white"/>
        </w:rPr>
        <w:tab/>
        <w:t xml:space="preserve">    </w:t>
      </w:r>
      <w:r>
        <w:rPr>
          <w:rFonts w:ascii="Nirmala UI" w:eastAsia="Nirmala UI" w:hAnsi="Nirmala UI" w:cs="Nirmala UI"/>
          <w:color w:val="000000"/>
          <w:sz w:val="20"/>
          <w:szCs w:val="20"/>
          <w:highlight w:val="white"/>
        </w:rPr>
        <w:t>சென்னை</w:t>
      </w:r>
      <w:r>
        <w:rPr>
          <w:rFonts w:ascii="Bamini" w:eastAsia="Bamini" w:hAnsi="Bamini" w:cs="Bamini"/>
          <w:color w:val="000000"/>
          <w:sz w:val="20"/>
          <w:szCs w:val="20"/>
          <w:highlight w:val="white"/>
        </w:rPr>
        <w:t xml:space="preserve">         </w:t>
      </w:r>
    </w:p>
    <w:p w14:paraId="13FCB932" w14:textId="77777777" w:rsidR="006979DC" w:rsidRDefault="00F41286">
      <w:pPr>
        <w:pBdr>
          <w:top w:val="nil"/>
          <w:left w:val="nil"/>
          <w:bottom w:val="nil"/>
          <w:right w:val="nil"/>
          <w:between w:val="nil"/>
        </w:pBdr>
        <w:rPr>
          <w:rFonts w:ascii="Bamini" w:eastAsia="Bamini" w:hAnsi="Bamini" w:cs="Bamini"/>
          <w:color w:val="000000"/>
          <w:sz w:val="20"/>
          <w:szCs w:val="20"/>
          <w:highlight w:val="white"/>
        </w:rPr>
      </w:pPr>
      <w:r>
        <w:rPr>
          <w:rFonts w:ascii="Bamini" w:eastAsia="Bamini" w:hAnsi="Bamini" w:cs="Bamini"/>
          <w:b/>
          <w:color w:val="000000"/>
          <w:sz w:val="20"/>
          <w:szCs w:val="20"/>
          <w:highlight w:val="white"/>
        </w:rPr>
        <w:lastRenderedPageBreak/>
        <w:t xml:space="preserve"> </w:t>
      </w:r>
      <w:r>
        <w:rPr>
          <w:rFonts w:ascii="Nirmala UI" w:eastAsia="Nirmala UI" w:hAnsi="Nirmala UI" w:cs="Nirmala UI"/>
          <w:b/>
          <w:color w:val="000000"/>
          <w:sz w:val="20"/>
          <w:szCs w:val="20"/>
          <w:highlight w:val="white"/>
        </w:rPr>
        <w:t>இணையதளம்</w:t>
      </w:r>
      <w:r>
        <w:rPr>
          <w:rFonts w:ascii="Bamini" w:eastAsia="Bamini" w:hAnsi="Bamini" w:cs="Bamini"/>
          <w:color w:val="000000"/>
          <w:sz w:val="20"/>
          <w:szCs w:val="20"/>
          <w:highlight w:val="white"/>
        </w:rPr>
        <w:t xml:space="preserve">   - www.tamilvu.org</w:t>
      </w:r>
    </w:p>
    <w:p w14:paraId="61596D62" w14:textId="77777777" w:rsidR="006979DC" w:rsidRDefault="00F41286">
      <w:pPr>
        <w:pBdr>
          <w:top w:val="nil"/>
          <w:left w:val="nil"/>
          <w:bottom w:val="nil"/>
          <w:right w:val="nil"/>
          <w:between w:val="nil"/>
        </w:pBdr>
        <w:ind w:left="2160"/>
        <w:rPr>
          <w:rFonts w:ascii="Bamini" w:eastAsia="Bamini" w:hAnsi="Bamini" w:cs="Bamini"/>
          <w:color w:val="000000"/>
          <w:sz w:val="20"/>
          <w:szCs w:val="20"/>
          <w:highlight w:val="white"/>
        </w:rPr>
      </w:pPr>
      <w:r>
        <w:rPr>
          <w:rFonts w:ascii="Bamini" w:eastAsia="Bamini" w:hAnsi="Bamini" w:cs="Bamini"/>
          <w:color w:val="000000"/>
          <w:sz w:val="20"/>
          <w:szCs w:val="20"/>
          <w:highlight w:val="white"/>
        </w:rPr>
        <w:t xml:space="preserve">       </w:t>
      </w:r>
      <w:hyperlink r:id="rId11">
        <w:r>
          <w:rPr>
            <w:rFonts w:ascii="Bamini" w:eastAsia="Bamini" w:hAnsi="Bamini" w:cs="Bamini"/>
            <w:color w:val="000080"/>
            <w:sz w:val="20"/>
            <w:szCs w:val="20"/>
            <w:highlight w:val="white"/>
            <w:u w:val="single"/>
          </w:rPr>
          <w:t>www.noolulagam.com</w:t>
        </w:r>
      </w:hyperlink>
    </w:p>
    <w:p w14:paraId="3EC6279C" w14:textId="77777777" w:rsidR="006979DC" w:rsidRDefault="006979DC">
      <w:pPr>
        <w:spacing w:before="90"/>
        <w:ind w:right="2759"/>
        <w:rPr>
          <w:rFonts w:ascii="Bamini" w:eastAsia="Bamini" w:hAnsi="Bamini" w:cs="Bamini"/>
          <w:b/>
          <w:sz w:val="24"/>
          <w:szCs w:val="24"/>
          <w:highlight w:val="white"/>
        </w:rPr>
      </w:pPr>
    </w:p>
    <w:p w14:paraId="52EA71CC" w14:textId="77777777" w:rsidR="006979DC" w:rsidRDefault="00F41286">
      <w:pPr>
        <w:spacing w:before="90"/>
        <w:ind w:right="2759"/>
        <w:rPr>
          <w:highlight w:val="white"/>
        </w:rPr>
      </w:pPr>
      <w:r>
        <w:rPr>
          <w:rFonts w:ascii="Liberation Serif" w:eastAsia="Liberation Serif" w:hAnsi="Liberation Serif" w:cs="Liberation Serif"/>
          <w:b/>
          <w:sz w:val="24"/>
          <w:szCs w:val="24"/>
          <w:highlight w:val="white"/>
        </w:rPr>
        <w:t>Mapping with Programme Outcomes:</w:t>
      </w:r>
    </w:p>
    <w:p w14:paraId="071C8F0E" w14:textId="77777777" w:rsidR="006979DC" w:rsidRDefault="006979DC">
      <w:pPr>
        <w:pBdr>
          <w:top w:val="nil"/>
          <w:left w:val="nil"/>
          <w:bottom w:val="nil"/>
          <w:right w:val="nil"/>
          <w:between w:val="nil"/>
        </w:pBdr>
        <w:ind w:left="2160"/>
        <w:rPr>
          <w:highlight w:val="white"/>
        </w:rPr>
      </w:pPr>
    </w:p>
    <w:p w14:paraId="6DA8CDCC" w14:textId="77777777" w:rsidR="006979DC" w:rsidRDefault="006979DC">
      <w:pPr>
        <w:pBdr>
          <w:top w:val="nil"/>
          <w:left w:val="nil"/>
          <w:bottom w:val="nil"/>
          <w:right w:val="nil"/>
          <w:between w:val="nil"/>
        </w:pBdr>
        <w:ind w:left="2160"/>
        <w:rPr>
          <w:highlight w:val="white"/>
        </w:rPr>
      </w:pPr>
    </w:p>
    <w:tbl>
      <w:tblPr>
        <w:tblStyle w:val="a6"/>
        <w:tblW w:w="952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720"/>
        <w:gridCol w:w="660"/>
        <w:gridCol w:w="720"/>
        <w:gridCol w:w="675"/>
        <w:gridCol w:w="675"/>
        <w:gridCol w:w="720"/>
        <w:gridCol w:w="705"/>
        <w:gridCol w:w="735"/>
        <w:gridCol w:w="675"/>
        <w:gridCol w:w="840"/>
        <w:gridCol w:w="810"/>
        <w:gridCol w:w="780"/>
      </w:tblGrid>
      <w:tr w:rsidR="006979DC" w14:paraId="4A4D7137" w14:textId="77777777">
        <w:tc>
          <w:tcPr>
            <w:tcW w:w="810" w:type="dxa"/>
            <w:shd w:val="clear" w:color="auto" w:fill="auto"/>
            <w:tcMar>
              <w:top w:w="100" w:type="dxa"/>
              <w:left w:w="100" w:type="dxa"/>
              <w:bottom w:w="100" w:type="dxa"/>
              <w:right w:w="100" w:type="dxa"/>
            </w:tcMar>
          </w:tcPr>
          <w:p w14:paraId="7FEBF069" w14:textId="77777777" w:rsidR="006979DC" w:rsidRDefault="006979DC">
            <w:pPr>
              <w:widowControl w:val="0"/>
              <w:pBdr>
                <w:top w:val="nil"/>
                <w:left w:val="nil"/>
                <w:bottom w:val="nil"/>
                <w:right w:val="nil"/>
                <w:between w:val="nil"/>
              </w:pBdr>
              <w:spacing w:line="240" w:lineRule="auto"/>
              <w:rPr>
                <w:highlight w:val="white"/>
              </w:rPr>
            </w:pPr>
          </w:p>
        </w:tc>
        <w:tc>
          <w:tcPr>
            <w:tcW w:w="720" w:type="dxa"/>
            <w:shd w:val="clear" w:color="auto" w:fill="auto"/>
            <w:tcMar>
              <w:top w:w="100" w:type="dxa"/>
              <w:left w:w="100" w:type="dxa"/>
              <w:bottom w:w="100" w:type="dxa"/>
              <w:right w:w="100" w:type="dxa"/>
            </w:tcMar>
          </w:tcPr>
          <w:p w14:paraId="1972DC2A" w14:textId="77777777" w:rsidR="006979DC" w:rsidRDefault="00F41286">
            <w:pPr>
              <w:widowControl w:val="0"/>
              <w:pBdr>
                <w:top w:val="nil"/>
                <w:left w:val="nil"/>
                <w:bottom w:val="nil"/>
                <w:right w:val="nil"/>
                <w:between w:val="nil"/>
              </w:pBdr>
              <w:spacing w:line="240" w:lineRule="auto"/>
              <w:rPr>
                <w:b/>
                <w:highlight w:val="white"/>
              </w:rPr>
            </w:pPr>
            <w:r>
              <w:rPr>
                <w:b/>
                <w:highlight w:val="white"/>
              </w:rPr>
              <w:t>PO1</w:t>
            </w:r>
          </w:p>
        </w:tc>
        <w:tc>
          <w:tcPr>
            <w:tcW w:w="660" w:type="dxa"/>
            <w:shd w:val="clear" w:color="auto" w:fill="auto"/>
            <w:tcMar>
              <w:top w:w="100" w:type="dxa"/>
              <w:left w:w="100" w:type="dxa"/>
              <w:bottom w:w="100" w:type="dxa"/>
              <w:right w:w="100" w:type="dxa"/>
            </w:tcMar>
          </w:tcPr>
          <w:p w14:paraId="66750003" w14:textId="77777777" w:rsidR="006979DC" w:rsidRDefault="00F41286">
            <w:pPr>
              <w:widowControl w:val="0"/>
              <w:spacing w:line="240" w:lineRule="auto"/>
              <w:rPr>
                <w:b/>
                <w:highlight w:val="white"/>
              </w:rPr>
            </w:pPr>
            <w:r>
              <w:rPr>
                <w:b/>
                <w:highlight w:val="white"/>
              </w:rPr>
              <w:t>PO2</w:t>
            </w:r>
          </w:p>
        </w:tc>
        <w:tc>
          <w:tcPr>
            <w:tcW w:w="720" w:type="dxa"/>
            <w:shd w:val="clear" w:color="auto" w:fill="auto"/>
            <w:tcMar>
              <w:top w:w="100" w:type="dxa"/>
              <w:left w:w="100" w:type="dxa"/>
              <w:bottom w:w="100" w:type="dxa"/>
              <w:right w:w="100" w:type="dxa"/>
            </w:tcMar>
          </w:tcPr>
          <w:p w14:paraId="318E5B3E" w14:textId="77777777" w:rsidR="006979DC" w:rsidRDefault="00F41286">
            <w:pPr>
              <w:widowControl w:val="0"/>
              <w:spacing w:line="240" w:lineRule="auto"/>
              <w:rPr>
                <w:b/>
                <w:highlight w:val="white"/>
              </w:rPr>
            </w:pPr>
            <w:r>
              <w:rPr>
                <w:b/>
                <w:highlight w:val="white"/>
              </w:rPr>
              <w:t>PO3</w:t>
            </w:r>
          </w:p>
        </w:tc>
        <w:tc>
          <w:tcPr>
            <w:tcW w:w="675" w:type="dxa"/>
            <w:shd w:val="clear" w:color="auto" w:fill="auto"/>
            <w:tcMar>
              <w:top w:w="100" w:type="dxa"/>
              <w:left w:w="100" w:type="dxa"/>
              <w:bottom w:w="100" w:type="dxa"/>
              <w:right w:w="100" w:type="dxa"/>
            </w:tcMar>
          </w:tcPr>
          <w:p w14:paraId="3D4F1F6F" w14:textId="77777777" w:rsidR="006979DC" w:rsidRDefault="00F41286">
            <w:pPr>
              <w:widowControl w:val="0"/>
              <w:spacing w:line="240" w:lineRule="auto"/>
              <w:rPr>
                <w:b/>
                <w:highlight w:val="white"/>
              </w:rPr>
            </w:pPr>
            <w:r>
              <w:rPr>
                <w:b/>
                <w:highlight w:val="white"/>
              </w:rPr>
              <w:t>PO4</w:t>
            </w:r>
          </w:p>
        </w:tc>
        <w:tc>
          <w:tcPr>
            <w:tcW w:w="675" w:type="dxa"/>
            <w:shd w:val="clear" w:color="auto" w:fill="auto"/>
            <w:tcMar>
              <w:top w:w="100" w:type="dxa"/>
              <w:left w:w="100" w:type="dxa"/>
              <w:bottom w:w="100" w:type="dxa"/>
              <w:right w:w="100" w:type="dxa"/>
            </w:tcMar>
          </w:tcPr>
          <w:p w14:paraId="1F75AADC" w14:textId="77777777" w:rsidR="006979DC" w:rsidRDefault="00F41286">
            <w:pPr>
              <w:widowControl w:val="0"/>
              <w:spacing w:line="240" w:lineRule="auto"/>
              <w:rPr>
                <w:b/>
                <w:highlight w:val="white"/>
              </w:rPr>
            </w:pPr>
            <w:r>
              <w:rPr>
                <w:b/>
                <w:highlight w:val="white"/>
              </w:rPr>
              <w:t>PO5</w:t>
            </w:r>
          </w:p>
        </w:tc>
        <w:tc>
          <w:tcPr>
            <w:tcW w:w="720" w:type="dxa"/>
            <w:shd w:val="clear" w:color="auto" w:fill="auto"/>
            <w:tcMar>
              <w:top w:w="100" w:type="dxa"/>
              <w:left w:w="100" w:type="dxa"/>
              <w:bottom w:w="100" w:type="dxa"/>
              <w:right w:w="100" w:type="dxa"/>
            </w:tcMar>
          </w:tcPr>
          <w:p w14:paraId="002882FB" w14:textId="77777777" w:rsidR="006979DC" w:rsidRDefault="00F41286">
            <w:pPr>
              <w:widowControl w:val="0"/>
              <w:spacing w:line="240" w:lineRule="auto"/>
              <w:rPr>
                <w:b/>
                <w:highlight w:val="white"/>
              </w:rPr>
            </w:pPr>
            <w:r>
              <w:rPr>
                <w:b/>
                <w:highlight w:val="white"/>
              </w:rPr>
              <w:t>PO6</w:t>
            </w:r>
          </w:p>
        </w:tc>
        <w:tc>
          <w:tcPr>
            <w:tcW w:w="705" w:type="dxa"/>
            <w:shd w:val="clear" w:color="auto" w:fill="auto"/>
            <w:tcMar>
              <w:top w:w="100" w:type="dxa"/>
              <w:left w:w="100" w:type="dxa"/>
              <w:bottom w:w="100" w:type="dxa"/>
              <w:right w:w="100" w:type="dxa"/>
            </w:tcMar>
          </w:tcPr>
          <w:p w14:paraId="2D358E7B" w14:textId="77777777" w:rsidR="006979DC" w:rsidRDefault="00F41286">
            <w:pPr>
              <w:widowControl w:val="0"/>
              <w:spacing w:line="240" w:lineRule="auto"/>
              <w:rPr>
                <w:b/>
                <w:highlight w:val="white"/>
              </w:rPr>
            </w:pPr>
            <w:r>
              <w:rPr>
                <w:b/>
                <w:highlight w:val="white"/>
              </w:rPr>
              <w:t>PO7</w:t>
            </w:r>
          </w:p>
        </w:tc>
        <w:tc>
          <w:tcPr>
            <w:tcW w:w="735" w:type="dxa"/>
            <w:shd w:val="clear" w:color="auto" w:fill="auto"/>
            <w:tcMar>
              <w:top w:w="100" w:type="dxa"/>
              <w:left w:w="100" w:type="dxa"/>
              <w:bottom w:w="100" w:type="dxa"/>
              <w:right w:w="100" w:type="dxa"/>
            </w:tcMar>
          </w:tcPr>
          <w:p w14:paraId="7AA7E078" w14:textId="77777777" w:rsidR="006979DC" w:rsidRDefault="00F41286">
            <w:pPr>
              <w:widowControl w:val="0"/>
              <w:spacing w:line="240" w:lineRule="auto"/>
              <w:rPr>
                <w:b/>
                <w:highlight w:val="white"/>
              </w:rPr>
            </w:pPr>
            <w:r>
              <w:rPr>
                <w:b/>
                <w:highlight w:val="white"/>
              </w:rPr>
              <w:t>PO8</w:t>
            </w:r>
          </w:p>
        </w:tc>
        <w:tc>
          <w:tcPr>
            <w:tcW w:w="675" w:type="dxa"/>
            <w:shd w:val="clear" w:color="auto" w:fill="auto"/>
            <w:tcMar>
              <w:top w:w="100" w:type="dxa"/>
              <w:left w:w="100" w:type="dxa"/>
              <w:bottom w:w="100" w:type="dxa"/>
              <w:right w:w="100" w:type="dxa"/>
            </w:tcMar>
          </w:tcPr>
          <w:p w14:paraId="155B5761" w14:textId="77777777" w:rsidR="006979DC" w:rsidRDefault="00F41286">
            <w:pPr>
              <w:widowControl w:val="0"/>
              <w:spacing w:line="240" w:lineRule="auto"/>
              <w:rPr>
                <w:b/>
                <w:highlight w:val="white"/>
              </w:rPr>
            </w:pPr>
            <w:r>
              <w:rPr>
                <w:b/>
                <w:highlight w:val="white"/>
              </w:rPr>
              <w:t>PO9</w:t>
            </w:r>
          </w:p>
        </w:tc>
        <w:tc>
          <w:tcPr>
            <w:tcW w:w="840" w:type="dxa"/>
            <w:shd w:val="clear" w:color="auto" w:fill="auto"/>
            <w:tcMar>
              <w:top w:w="100" w:type="dxa"/>
              <w:left w:w="100" w:type="dxa"/>
              <w:bottom w:w="100" w:type="dxa"/>
              <w:right w:w="100" w:type="dxa"/>
            </w:tcMar>
          </w:tcPr>
          <w:p w14:paraId="6C33DA69" w14:textId="77777777" w:rsidR="006979DC" w:rsidRDefault="00F41286">
            <w:pPr>
              <w:widowControl w:val="0"/>
              <w:spacing w:line="240" w:lineRule="auto"/>
              <w:rPr>
                <w:b/>
                <w:highlight w:val="white"/>
              </w:rPr>
            </w:pPr>
            <w:r>
              <w:rPr>
                <w:b/>
                <w:highlight w:val="white"/>
              </w:rPr>
              <w:t>PO10</w:t>
            </w:r>
          </w:p>
        </w:tc>
        <w:tc>
          <w:tcPr>
            <w:tcW w:w="810" w:type="dxa"/>
            <w:shd w:val="clear" w:color="auto" w:fill="auto"/>
            <w:tcMar>
              <w:top w:w="100" w:type="dxa"/>
              <w:left w:w="100" w:type="dxa"/>
              <w:bottom w:w="100" w:type="dxa"/>
              <w:right w:w="100" w:type="dxa"/>
            </w:tcMar>
          </w:tcPr>
          <w:p w14:paraId="1C4ED480" w14:textId="77777777" w:rsidR="006979DC" w:rsidRDefault="00F41286">
            <w:pPr>
              <w:widowControl w:val="0"/>
              <w:spacing w:line="240" w:lineRule="auto"/>
              <w:rPr>
                <w:b/>
                <w:highlight w:val="white"/>
              </w:rPr>
            </w:pPr>
            <w:r>
              <w:rPr>
                <w:b/>
                <w:highlight w:val="white"/>
              </w:rPr>
              <w:t>PO11</w:t>
            </w:r>
          </w:p>
        </w:tc>
        <w:tc>
          <w:tcPr>
            <w:tcW w:w="780" w:type="dxa"/>
            <w:shd w:val="clear" w:color="auto" w:fill="auto"/>
            <w:tcMar>
              <w:top w:w="100" w:type="dxa"/>
              <w:left w:w="100" w:type="dxa"/>
              <w:bottom w:w="100" w:type="dxa"/>
              <w:right w:w="100" w:type="dxa"/>
            </w:tcMar>
          </w:tcPr>
          <w:p w14:paraId="173AEAC6" w14:textId="77777777" w:rsidR="006979DC" w:rsidRDefault="00F41286">
            <w:pPr>
              <w:widowControl w:val="0"/>
              <w:spacing w:line="240" w:lineRule="auto"/>
              <w:rPr>
                <w:b/>
                <w:highlight w:val="white"/>
              </w:rPr>
            </w:pPr>
            <w:r>
              <w:rPr>
                <w:b/>
                <w:highlight w:val="white"/>
              </w:rPr>
              <w:t>PO12</w:t>
            </w:r>
          </w:p>
        </w:tc>
      </w:tr>
      <w:tr w:rsidR="006979DC" w14:paraId="48DBE50B" w14:textId="77777777">
        <w:tc>
          <w:tcPr>
            <w:tcW w:w="810" w:type="dxa"/>
            <w:shd w:val="clear" w:color="auto" w:fill="auto"/>
            <w:tcMar>
              <w:top w:w="100" w:type="dxa"/>
              <w:left w:w="100" w:type="dxa"/>
              <w:bottom w:w="100" w:type="dxa"/>
              <w:right w:w="100" w:type="dxa"/>
            </w:tcMar>
          </w:tcPr>
          <w:p w14:paraId="17FD292B" w14:textId="77777777" w:rsidR="006979DC" w:rsidRDefault="00F41286">
            <w:pPr>
              <w:widowControl w:val="0"/>
              <w:pBdr>
                <w:top w:val="nil"/>
                <w:left w:val="nil"/>
                <w:bottom w:val="nil"/>
                <w:right w:val="nil"/>
                <w:between w:val="nil"/>
              </w:pBdr>
              <w:spacing w:line="240" w:lineRule="auto"/>
              <w:rPr>
                <w:b/>
                <w:highlight w:val="white"/>
              </w:rPr>
            </w:pPr>
            <w:r>
              <w:rPr>
                <w:b/>
                <w:highlight w:val="white"/>
              </w:rPr>
              <w:t>CO1</w:t>
            </w:r>
          </w:p>
        </w:tc>
        <w:tc>
          <w:tcPr>
            <w:tcW w:w="720" w:type="dxa"/>
            <w:shd w:val="clear" w:color="auto" w:fill="auto"/>
            <w:tcMar>
              <w:top w:w="100" w:type="dxa"/>
              <w:left w:w="100" w:type="dxa"/>
              <w:bottom w:w="100" w:type="dxa"/>
              <w:right w:w="100" w:type="dxa"/>
            </w:tcMar>
          </w:tcPr>
          <w:p w14:paraId="66211675"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60" w:type="dxa"/>
            <w:shd w:val="clear" w:color="auto" w:fill="auto"/>
            <w:tcMar>
              <w:top w:w="100" w:type="dxa"/>
              <w:left w:w="100" w:type="dxa"/>
              <w:bottom w:w="100" w:type="dxa"/>
              <w:right w:w="100" w:type="dxa"/>
            </w:tcMar>
          </w:tcPr>
          <w:p w14:paraId="1E677D6B"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03432F7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4380A78C"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39A86BFF"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20" w:type="dxa"/>
            <w:shd w:val="clear" w:color="auto" w:fill="auto"/>
            <w:tcMar>
              <w:top w:w="100" w:type="dxa"/>
              <w:left w:w="100" w:type="dxa"/>
              <w:bottom w:w="100" w:type="dxa"/>
              <w:right w:w="100" w:type="dxa"/>
            </w:tcMar>
          </w:tcPr>
          <w:p w14:paraId="0D43E0B8"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05" w:type="dxa"/>
            <w:shd w:val="clear" w:color="auto" w:fill="auto"/>
            <w:tcMar>
              <w:top w:w="100" w:type="dxa"/>
              <w:left w:w="100" w:type="dxa"/>
              <w:bottom w:w="100" w:type="dxa"/>
              <w:right w:w="100" w:type="dxa"/>
            </w:tcMar>
          </w:tcPr>
          <w:p w14:paraId="0010A679"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35" w:type="dxa"/>
            <w:shd w:val="clear" w:color="auto" w:fill="auto"/>
            <w:tcMar>
              <w:top w:w="100" w:type="dxa"/>
              <w:left w:w="100" w:type="dxa"/>
              <w:bottom w:w="100" w:type="dxa"/>
              <w:right w:w="100" w:type="dxa"/>
            </w:tcMar>
          </w:tcPr>
          <w:p w14:paraId="19CF2934"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3B6C810A"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840" w:type="dxa"/>
            <w:shd w:val="clear" w:color="auto" w:fill="auto"/>
            <w:tcMar>
              <w:top w:w="100" w:type="dxa"/>
              <w:left w:w="100" w:type="dxa"/>
              <w:bottom w:w="100" w:type="dxa"/>
              <w:right w:w="100" w:type="dxa"/>
            </w:tcMar>
          </w:tcPr>
          <w:p w14:paraId="4C9F3943"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10" w:type="dxa"/>
            <w:shd w:val="clear" w:color="auto" w:fill="auto"/>
            <w:tcMar>
              <w:top w:w="100" w:type="dxa"/>
              <w:left w:w="100" w:type="dxa"/>
              <w:bottom w:w="100" w:type="dxa"/>
              <w:right w:w="100" w:type="dxa"/>
            </w:tcMar>
          </w:tcPr>
          <w:p w14:paraId="1364A4CC"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80" w:type="dxa"/>
            <w:shd w:val="clear" w:color="auto" w:fill="auto"/>
            <w:tcMar>
              <w:top w:w="100" w:type="dxa"/>
              <w:left w:w="100" w:type="dxa"/>
              <w:bottom w:w="100" w:type="dxa"/>
              <w:right w:w="100" w:type="dxa"/>
            </w:tcMar>
          </w:tcPr>
          <w:p w14:paraId="1712D757"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r>
      <w:tr w:rsidR="006979DC" w14:paraId="62F3B0D9" w14:textId="77777777">
        <w:tc>
          <w:tcPr>
            <w:tcW w:w="810" w:type="dxa"/>
            <w:shd w:val="clear" w:color="auto" w:fill="auto"/>
            <w:tcMar>
              <w:top w:w="100" w:type="dxa"/>
              <w:left w:w="100" w:type="dxa"/>
              <w:bottom w:w="100" w:type="dxa"/>
              <w:right w:w="100" w:type="dxa"/>
            </w:tcMar>
          </w:tcPr>
          <w:p w14:paraId="36EEB8EE" w14:textId="77777777" w:rsidR="006979DC" w:rsidRDefault="00F41286">
            <w:pPr>
              <w:widowControl w:val="0"/>
              <w:spacing w:line="240" w:lineRule="auto"/>
              <w:rPr>
                <w:b/>
                <w:highlight w:val="white"/>
              </w:rPr>
            </w:pPr>
            <w:r>
              <w:rPr>
                <w:b/>
                <w:highlight w:val="white"/>
              </w:rPr>
              <w:t>CO2</w:t>
            </w:r>
          </w:p>
        </w:tc>
        <w:tc>
          <w:tcPr>
            <w:tcW w:w="720" w:type="dxa"/>
            <w:shd w:val="clear" w:color="auto" w:fill="auto"/>
            <w:tcMar>
              <w:top w:w="100" w:type="dxa"/>
              <w:left w:w="100" w:type="dxa"/>
              <w:bottom w:w="100" w:type="dxa"/>
              <w:right w:w="100" w:type="dxa"/>
            </w:tcMar>
          </w:tcPr>
          <w:p w14:paraId="7F394571"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60" w:type="dxa"/>
            <w:shd w:val="clear" w:color="auto" w:fill="auto"/>
            <w:tcMar>
              <w:top w:w="100" w:type="dxa"/>
              <w:left w:w="100" w:type="dxa"/>
              <w:bottom w:w="100" w:type="dxa"/>
              <w:right w:w="100" w:type="dxa"/>
            </w:tcMar>
          </w:tcPr>
          <w:p w14:paraId="532A0F1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20" w:type="dxa"/>
            <w:shd w:val="clear" w:color="auto" w:fill="auto"/>
            <w:tcMar>
              <w:top w:w="100" w:type="dxa"/>
              <w:left w:w="100" w:type="dxa"/>
              <w:bottom w:w="100" w:type="dxa"/>
              <w:right w:w="100" w:type="dxa"/>
            </w:tcMar>
          </w:tcPr>
          <w:p w14:paraId="0F91B5C2"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63F68321"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031176EA"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500B8E0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05" w:type="dxa"/>
            <w:shd w:val="clear" w:color="auto" w:fill="auto"/>
            <w:tcMar>
              <w:top w:w="100" w:type="dxa"/>
              <w:left w:w="100" w:type="dxa"/>
              <w:bottom w:w="100" w:type="dxa"/>
              <w:right w:w="100" w:type="dxa"/>
            </w:tcMar>
          </w:tcPr>
          <w:p w14:paraId="66548406"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35" w:type="dxa"/>
            <w:shd w:val="clear" w:color="auto" w:fill="auto"/>
            <w:tcMar>
              <w:top w:w="100" w:type="dxa"/>
              <w:left w:w="100" w:type="dxa"/>
              <w:bottom w:w="100" w:type="dxa"/>
              <w:right w:w="100" w:type="dxa"/>
            </w:tcMar>
          </w:tcPr>
          <w:p w14:paraId="5359D716"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389D38F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840" w:type="dxa"/>
            <w:shd w:val="clear" w:color="auto" w:fill="auto"/>
            <w:tcMar>
              <w:top w:w="100" w:type="dxa"/>
              <w:left w:w="100" w:type="dxa"/>
              <w:bottom w:w="100" w:type="dxa"/>
              <w:right w:w="100" w:type="dxa"/>
            </w:tcMar>
          </w:tcPr>
          <w:p w14:paraId="029F2AA2"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10" w:type="dxa"/>
            <w:shd w:val="clear" w:color="auto" w:fill="auto"/>
            <w:tcMar>
              <w:top w:w="100" w:type="dxa"/>
              <w:left w:w="100" w:type="dxa"/>
              <w:bottom w:w="100" w:type="dxa"/>
              <w:right w:w="100" w:type="dxa"/>
            </w:tcMar>
          </w:tcPr>
          <w:p w14:paraId="2F334698"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80" w:type="dxa"/>
            <w:shd w:val="clear" w:color="auto" w:fill="auto"/>
            <w:tcMar>
              <w:top w:w="100" w:type="dxa"/>
              <w:left w:w="100" w:type="dxa"/>
              <w:bottom w:w="100" w:type="dxa"/>
              <w:right w:w="100" w:type="dxa"/>
            </w:tcMar>
          </w:tcPr>
          <w:p w14:paraId="5D280279"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r>
      <w:tr w:rsidR="006979DC" w14:paraId="47933474" w14:textId="77777777">
        <w:tc>
          <w:tcPr>
            <w:tcW w:w="810" w:type="dxa"/>
            <w:shd w:val="clear" w:color="auto" w:fill="auto"/>
            <w:tcMar>
              <w:top w:w="100" w:type="dxa"/>
              <w:left w:w="100" w:type="dxa"/>
              <w:bottom w:w="100" w:type="dxa"/>
              <w:right w:w="100" w:type="dxa"/>
            </w:tcMar>
          </w:tcPr>
          <w:p w14:paraId="39D46D51" w14:textId="77777777" w:rsidR="006979DC" w:rsidRDefault="00F41286">
            <w:pPr>
              <w:widowControl w:val="0"/>
              <w:spacing w:line="240" w:lineRule="auto"/>
              <w:rPr>
                <w:b/>
                <w:highlight w:val="white"/>
              </w:rPr>
            </w:pPr>
            <w:r>
              <w:rPr>
                <w:b/>
                <w:highlight w:val="white"/>
              </w:rPr>
              <w:t>CO3</w:t>
            </w:r>
          </w:p>
        </w:tc>
        <w:tc>
          <w:tcPr>
            <w:tcW w:w="720" w:type="dxa"/>
            <w:shd w:val="clear" w:color="auto" w:fill="auto"/>
            <w:tcMar>
              <w:top w:w="100" w:type="dxa"/>
              <w:left w:w="100" w:type="dxa"/>
              <w:bottom w:w="100" w:type="dxa"/>
              <w:right w:w="100" w:type="dxa"/>
            </w:tcMar>
          </w:tcPr>
          <w:p w14:paraId="25729944"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60" w:type="dxa"/>
            <w:shd w:val="clear" w:color="auto" w:fill="auto"/>
            <w:tcMar>
              <w:top w:w="100" w:type="dxa"/>
              <w:left w:w="100" w:type="dxa"/>
              <w:bottom w:w="100" w:type="dxa"/>
              <w:right w:w="100" w:type="dxa"/>
            </w:tcMar>
          </w:tcPr>
          <w:p w14:paraId="386E7B34"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017947E5"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24C7D30A"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20F7FEFA"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64FD81B7"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05" w:type="dxa"/>
            <w:shd w:val="clear" w:color="auto" w:fill="auto"/>
            <w:tcMar>
              <w:top w:w="100" w:type="dxa"/>
              <w:left w:w="100" w:type="dxa"/>
              <w:bottom w:w="100" w:type="dxa"/>
              <w:right w:w="100" w:type="dxa"/>
            </w:tcMar>
          </w:tcPr>
          <w:p w14:paraId="6C663736"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35" w:type="dxa"/>
            <w:shd w:val="clear" w:color="auto" w:fill="auto"/>
            <w:tcMar>
              <w:top w:w="100" w:type="dxa"/>
              <w:left w:w="100" w:type="dxa"/>
              <w:bottom w:w="100" w:type="dxa"/>
              <w:right w:w="100" w:type="dxa"/>
            </w:tcMar>
          </w:tcPr>
          <w:p w14:paraId="2861002A"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2C501450"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40" w:type="dxa"/>
            <w:shd w:val="clear" w:color="auto" w:fill="auto"/>
            <w:tcMar>
              <w:top w:w="100" w:type="dxa"/>
              <w:left w:w="100" w:type="dxa"/>
              <w:bottom w:w="100" w:type="dxa"/>
              <w:right w:w="100" w:type="dxa"/>
            </w:tcMar>
          </w:tcPr>
          <w:p w14:paraId="17281EBA"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810" w:type="dxa"/>
            <w:shd w:val="clear" w:color="auto" w:fill="auto"/>
            <w:tcMar>
              <w:top w:w="100" w:type="dxa"/>
              <w:left w:w="100" w:type="dxa"/>
              <w:bottom w:w="100" w:type="dxa"/>
              <w:right w:w="100" w:type="dxa"/>
            </w:tcMar>
          </w:tcPr>
          <w:p w14:paraId="792F7AFE"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80" w:type="dxa"/>
            <w:shd w:val="clear" w:color="auto" w:fill="auto"/>
            <w:tcMar>
              <w:top w:w="100" w:type="dxa"/>
              <w:left w:w="100" w:type="dxa"/>
              <w:bottom w:w="100" w:type="dxa"/>
              <w:right w:w="100" w:type="dxa"/>
            </w:tcMar>
          </w:tcPr>
          <w:p w14:paraId="2D8E4FAC"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r>
      <w:tr w:rsidR="006979DC" w14:paraId="614890C1" w14:textId="77777777">
        <w:tc>
          <w:tcPr>
            <w:tcW w:w="810" w:type="dxa"/>
            <w:shd w:val="clear" w:color="auto" w:fill="auto"/>
            <w:tcMar>
              <w:top w:w="100" w:type="dxa"/>
              <w:left w:w="100" w:type="dxa"/>
              <w:bottom w:w="100" w:type="dxa"/>
              <w:right w:w="100" w:type="dxa"/>
            </w:tcMar>
          </w:tcPr>
          <w:p w14:paraId="75501E1A" w14:textId="77777777" w:rsidR="006979DC" w:rsidRDefault="00F41286">
            <w:pPr>
              <w:widowControl w:val="0"/>
              <w:spacing w:line="240" w:lineRule="auto"/>
              <w:rPr>
                <w:b/>
                <w:highlight w:val="white"/>
              </w:rPr>
            </w:pPr>
            <w:r>
              <w:rPr>
                <w:b/>
                <w:highlight w:val="white"/>
              </w:rPr>
              <w:t>CO4</w:t>
            </w:r>
          </w:p>
        </w:tc>
        <w:tc>
          <w:tcPr>
            <w:tcW w:w="720" w:type="dxa"/>
            <w:shd w:val="clear" w:color="auto" w:fill="auto"/>
            <w:tcMar>
              <w:top w:w="100" w:type="dxa"/>
              <w:left w:w="100" w:type="dxa"/>
              <w:bottom w:w="100" w:type="dxa"/>
              <w:right w:w="100" w:type="dxa"/>
            </w:tcMar>
          </w:tcPr>
          <w:p w14:paraId="1D9FD51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60" w:type="dxa"/>
            <w:shd w:val="clear" w:color="auto" w:fill="auto"/>
            <w:tcMar>
              <w:top w:w="100" w:type="dxa"/>
              <w:left w:w="100" w:type="dxa"/>
              <w:bottom w:w="100" w:type="dxa"/>
              <w:right w:w="100" w:type="dxa"/>
            </w:tcMar>
          </w:tcPr>
          <w:p w14:paraId="17BEA0C2"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20" w:type="dxa"/>
            <w:shd w:val="clear" w:color="auto" w:fill="auto"/>
            <w:tcMar>
              <w:top w:w="100" w:type="dxa"/>
              <w:left w:w="100" w:type="dxa"/>
              <w:bottom w:w="100" w:type="dxa"/>
              <w:right w:w="100" w:type="dxa"/>
            </w:tcMar>
          </w:tcPr>
          <w:p w14:paraId="0729FE4F"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75" w:type="dxa"/>
            <w:shd w:val="clear" w:color="auto" w:fill="auto"/>
            <w:tcMar>
              <w:top w:w="100" w:type="dxa"/>
              <w:left w:w="100" w:type="dxa"/>
              <w:bottom w:w="100" w:type="dxa"/>
              <w:right w:w="100" w:type="dxa"/>
            </w:tcMar>
          </w:tcPr>
          <w:p w14:paraId="710DC947"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38EFABEB"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5DA32B6A"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05" w:type="dxa"/>
            <w:shd w:val="clear" w:color="auto" w:fill="auto"/>
            <w:tcMar>
              <w:top w:w="100" w:type="dxa"/>
              <w:left w:w="100" w:type="dxa"/>
              <w:bottom w:w="100" w:type="dxa"/>
              <w:right w:w="100" w:type="dxa"/>
            </w:tcMar>
          </w:tcPr>
          <w:p w14:paraId="57C56191"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35" w:type="dxa"/>
            <w:shd w:val="clear" w:color="auto" w:fill="auto"/>
            <w:tcMar>
              <w:top w:w="100" w:type="dxa"/>
              <w:left w:w="100" w:type="dxa"/>
              <w:bottom w:w="100" w:type="dxa"/>
              <w:right w:w="100" w:type="dxa"/>
            </w:tcMar>
          </w:tcPr>
          <w:p w14:paraId="4A3CCC45"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19754FAE"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840" w:type="dxa"/>
            <w:shd w:val="clear" w:color="auto" w:fill="auto"/>
            <w:tcMar>
              <w:top w:w="100" w:type="dxa"/>
              <w:left w:w="100" w:type="dxa"/>
              <w:bottom w:w="100" w:type="dxa"/>
              <w:right w:w="100" w:type="dxa"/>
            </w:tcMar>
          </w:tcPr>
          <w:p w14:paraId="447E8D2B"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10" w:type="dxa"/>
            <w:shd w:val="clear" w:color="auto" w:fill="auto"/>
            <w:tcMar>
              <w:top w:w="100" w:type="dxa"/>
              <w:left w:w="100" w:type="dxa"/>
              <w:bottom w:w="100" w:type="dxa"/>
              <w:right w:w="100" w:type="dxa"/>
            </w:tcMar>
          </w:tcPr>
          <w:p w14:paraId="45FA84FC"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80" w:type="dxa"/>
            <w:shd w:val="clear" w:color="auto" w:fill="auto"/>
            <w:tcMar>
              <w:top w:w="100" w:type="dxa"/>
              <w:left w:w="100" w:type="dxa"/>
              <w:bottom w:w="100" w:type="dxa"/>
              <w:right w:w="100" w:type="dxa"/>
            </w:tcMar>
          </w:tcPr>
          <w:p w14:paraId="36CC93A2"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r>
      <w:tr w:rsidR="006979DC" w14:paraId="38D08BDE" w14:textId="77777777">
        <w:tc>
          <w:tcPr>
            <w:tcW w:w="810" w:type="dxa"/>
            <w:shd w:val="clear" w:color="auto" w:fill="auto"/>
            <w:tcMar>
              <w:top w:w="100" w:type="dxa"/>
              <w:left w:w="100" w:type="dxa"/>
              <w:bottom w:w="100" w:type="dxa"/>
              <w:right w:w="100" w:type="dxa"/>
            </w:tcMar>
          </w:tcPr>
          <w:p w14:paraId="37E63353" w14:textId="77777777" w:rsidR="006979DC" w:rsidRDefault="00F41286">
            <w:pPr>
              <w:widowControl w:val="0"/>
              <w:spacing w:line="240" w:lineRule="auto"/>
              <w:rPr>
                <w:b/>
                <w:highlight w:val="white"/>
              </w:rPr>
            </w:pPr>
            <w:r>
              <w:rPr>
                <w:b/>
                <w:highlight w:val="white"/>
              </w:rPr>
              <w:t>CO5</w:t>
            </w:r>
          </w:p>
        </w:tc>
        <w:tc>
          <w:tcPr>
            <w:tcW w:w="720" w:type="dxa"/>
            <w:shd w:val="clear" w:color="auto" w:fill="auto"/>
            <w:tcMar>
              <w:top w:w="100" w:type="dxa"/>
              <w:left w:w="100" w:type="dxa"/>
              <w:bottom w:w="100" w:type="dxa"/>
              <w:right w:w="100" w:type="dxa"/>
            </w:tcMar>
          </w:tcPr>
          <w:p w14:paraId="154BD09F"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660" w:type="dxa"/>
            <w:shd w:val="clear" w:color="auto" w:fill="auto"/>
            <w:tcMar>
              <w:top w:w="100" w:type="dxa"/>
              <w:left w:w="100" w:type="dxa"/>
              <w:bottom w:w="100" w:type="dxa"/>
              <w:right w:w="100" w:type="dxa"/>
            </w:tcMar>
          </w:tcPr>
          <w:p w14:paraId="188F1298"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20" w:type="dxa"/>
            <w:shd w:val="clear" w:color="auto" w:fill="auto"/>
            <w:tcMar>
              <w:top w:w="100" w:type="dxa"/>
              <w:left w:w="100" w:type="dxa"/>
              <w:bottom w:w="100" w:type="dxa"/>
              <w:right w:w="100" w:type="dxa"/>
            </w:tcMar>
          </w:tcPr>
          <w:p w14:paraId="43C918DA"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14CB2F8D"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51EBEB38"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20" w:type="dxa"/>
            <w:shd w:val="clear" w:color="auto" w:fill="auto"/>
            <w:tcMar>
              <w:top w:w="100" w:type="dxa"/>
              <w:left w:w="100" w:type="dxa"/>
              <w:bottom w:w="100" w:type="dxa"/>
              <w:right w:w="100" w:type="dxa"/>
            </w:tcMar>
          </w:tcPr>
          <w:p w14:paraId="62ABA99E"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705" w:type="dxa"/>
            <w:shd w:val="clear" w:color="auto" w:fill="auto"/>
            <w:tcMar>
              <w:top w:w="100" w:type="dxa"/>
              <w:left w:w="100" w:type="dxa"/>
              <w:bottom w:w="100" w:type="dxa"/>
              <w:right w:w="100" w:type="dxa"/>
            </w:tcMar>
          </w:tcPr>
          <w:p w14:paraId="6E971047"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35" w:type="dxa"/>
            <w:shd w:val="clear" w:color="auto" w:fill="auto"/>
            <w:tcMar>
              <w:top w:w="100" w:type="dxa"/>
              <w:left w:w="100" w:type="dxa"/>
              <w:bottom w:w="100" w:type="dxa"/>
              <w:right w:w="100" w:type="dxa"/>
            </w:tcMar>
          </w:tcPr>
          <w:p w14:paraId="345853A1"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675" w:type="dxa"/>
            <w:shd w:val="clear" w:color="auto" w:fill="auto"/>
            <w:tcMar>
              <w:top w:w="100" w:type="dxa"/>
              <w:left w:w="100" w:type="dxa"/>
              <w:bottom w:w="100" w:type="dxa"/>
              <w:right w:w="100" w:type="dxa"/>
            </w:tcMar>
          </w:tcPr>
          <w:p w14:paraId="3B8D0741"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40" w:type="dxa"/>
            <w:shd w:val="clear" w:color="auto" w:fill="auto"/>
            <w:tcMar>
              <w:top w:w="100" w:type="dxa"/>
              <w:left w:w="100" w:type="dxa"/>
              <w:bottom w:w="100" w:type="dxa"/>
              <w:right w:w="100" w:type="dxa"/>
            </w:tcMar>
          </w:tcPr>
          <w:p w14:paraId="2C5C1232" w14:textId="77777777" w:rsidR="006979DC" w:rsidRDefault="00F41286">
            <w:pPr>
              <w:widowControl w:val="0"/>
              <w:pBdr>
                <w:top w:val="nil"/>
                <w:left w:val="nil"/>
                <w:bottom w:val="nil"/>
                <w:right w:val="nil"/>
                <w:between w:val="nil"/>
              </w:pBdr>
              <w:spacing w:line="240" w:lineRule="auto"/>
              <w:rPr>
                <w:highlight w:val="white"/>
              </w:rPr>
            </w:pPr>
            <w:r>
              <w:rPr>
                <w:highlight w:val="white"/>
              </w:rPr>
              <w:t>2</w:t>
            </w:r>
          </w:p>
        </w:tc>
        <w:tc>
          <w:tcPr>
            <w:tcW w:w="810" w:type="dxa"/>
            <w:shd w:val="clear" w:color="auto" w:fill="auto"/>
            <w:tcMar>
              <w:top w:w="100" w:type="dxa"/>
              <w:left w:w="100" w:type="dxa"/>
              <w:bottom w:w="100" w:type="dxa"/>
              <w:right w:w="100" w:type="dxa"/>
            </w:tcMar>
          </w:tcPr>
          <w:p w14:paraId="6332C9E0"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c>
          <w:tcPr>
            <w:tcW w:w="780" w:type="dxa"/>
            <w:shd w:val="clear" w:color="auto" w:fill="auto"/>
            <w:tcMar>
              <w:top w:w="100" w:type="dxa"/>
              <w:left w:w="100" w:type="dxa"/>
              <w:bottom w:w="100" w:type="dxa"/>
              <w:right w:w="100" w:type="dxa"/>
            </w:tcMar>
          </w:tcPr>
          <w:p w14:paraId="2E777BAE" w14:textId="77777777" w:rsidR="006979DC" w:rsidRDefault="00F41286">
            <w:pPr>
              <w:widowControl w:val="0"/>
              <w:pBdr>
                <w:top w:val="nil"/>
                <w:left w:val="nil"/>
                <w:bottom w:val="nil"/>
                <w:right w:val="nil"/>
                <w:between w:val="nil"/>
              </w:pBdr>
              <w:spacing w:line="240" w:lineRule="auto"/>
              <w:rPr>
                <w:highlight w:val="white"/>
              </w:rPr>
            </w:pPr>
            <w:r>
              <w:rPr>
                <w:highlight w:val="white"/>
              </w:rPr>
              <w:t>3</w:t>
            </w:r>
          </w:p>
        </w:tc>
      </w:tr>
    </w:tbl>
    <w:p w14:paraId="33928C54" w14:textId="77777777" w:rsidR="006979DC" w:rsidRDefault="006979DC">
      <w:pPr>
        <w:pBdr>
          <w:top w:val="nil"/>
          <w:left w:val="nil"/>
          <w:bottom w:val="nil"/>
          <w:right w:val="nil"/>
          <w:between w:val="nil"/>
        </w:pBdr>
        <w:ind w:left="2160"/>
        <w:rPr>
          <w:highlight w:val="white"/>
        </w:rPr>
      </w:pPr>
    </w:p>
    <w:p w14:paraId="181E53B3" w14:textId="77777777" w:rsidR="006979DC" w:rsidRDefault="006979DC">
      <w:pPr>
        <w:pBdr>
          <w:top w:val="nil"/>
          <w:left w:val="nil"/>
          <w:bottom w:val="nil"/>
          <w:right w:val="nil"/>
          <w:between w:val="nil"/>
        </w:pBdr>
        <w:ind w:left="2160"/>
        <w:rPr>
          <w:color w:val="000000"/>
          <w:highlight w:val="white"/>
        </w:rPr>
      </w:pPr>
    </w:p>
    <w:p w14:paraId="5E7DC40E" w14:textId="77777777" w:rsidR="006979DC" w:rsidRDefault="006979DC">
      <w:pPr>
        <w:pBdr>
          <w:top w:val="nil"/>
          <w:left w:val="nil"/>
          <w:bottom w:val="nil"/>
          <w:right w:val="nil"/>
          <w:between w:val="nil"/>
        </w:pBdr>
        <w:ind w:left="2160"/>
        <w:rPr>
          <w:color w:val="000000"/>
          <w:highlight w:val="white"/>
        </w:rPr>
      </w:pPr>
    </w:p>
    <w:p w14:paraId="19D7389C" w14:textId="77777777" w:rsidR="006979DC" w:rsidRDefault="006979DC">
      <w:pPr>
        <w:pBdr>
          <w:top w:val="nil"/>
          <w:left w:val="nil"/>
          <w:bottom w:val="nil"/>
          <w:right w:val="nil"/>
          <w:between w:val="nil"/>
        </w:pBdr>
        <w:ind w:left="2160"/>
        <w:rPr>
          <w:color w:val="000000"/>
          <w:highlight w:val="white"/>
        </w:rPr>
      </w:pPr>
    </w:p>
    <w:p w14:paraId="70A3853F" w14:textId="77777777" w:rsidR="006979DC" w:rsidRDefault="006979DC">
      <w:pPr>
        <w:pBdr>
          <w:top w:val="nil"/>
          <w:left w:val="nil"/>
          <w:bottom w:val="nil"/>
          <w:right w:val="nil"/>
          <w:between w:val="nil"/>
        </w:pBdr>
        <w:ind w:left="2160"/>
        <w:rPr>
          <w:color w:val="000000"/>
          <w:highlight w:val="white"/>
        </w:rPr>
      </w:pPr>
    </w:p>
    <w:p w14:paraId="4C3BB427" w14:textId="77777777" w:rsidR="006979DC" w:rsidRDefault="006979DC">
      <w:pPr>
        <w:pBdr>
          <w:top w:val="nil"/>
          <w:left w:val="nil"/>
          <w:bottom w:val="nil"/>
          <w:right w:val="nil"/>
          <w:between w:val="nil"/>
        </w:pBdr>
        <w:ind w:left="2160"/>
        <w:rPr>
          <w:color w:val="000000"/>
          <w:highlight w:val="white"/>
        </w:rPr>
      </w:pPr>
    </w:p>
    <w:p w14:paraId="297B1629" w14:textId="77777777" w:rsidR="006979DC" w:rsidRDefault="006979DC">
      <w:pPr>
        <w:pBdr>
          <w:top w:val="nil"/>
          <w:left w:val="nil"/>
          <w:bottom w:val="nil"/>
          <w:right w:val="nil"/>
          <w:between w:val="nil"/>
        </w:pBdr>
        <w:ind w:left="2160"/>
        <w:rPr>
          <w:color w:val="000000"/>
          <w:highlight w:val="white"/>
        </w:rPr>
      </w:pPr>
    </w:p>
    <w:p w14:paraId="720DDC23" w14:textId="77777777" w:rsidR="006979DC" w:rsidRDefault="006979DC">
      <w:pPr>
        <w:pBdr>
          <w:top w:val="nil"/>
          <w:left w:val="nil"/>
          <w:bottom w:val="nil"/>
          <w:right w:val="nil"/>
          <w:between w:val="nil"/>
        </w:pBdr>
        <w:ind w:left="2160"/>
        <w:rPr>
          <w:color w:val="000000"/>
          <w:highlight w:val="white"/>
        </w:rPr>
      </w:pPr>
    </w:p>
    <w:p w14:paraId="18C3223A" w14:textId="77777777" w:rsidR="006979DC" w:rsidRDefault="006979DC">
      <w:pPr>
        <w:pBdr>
          <w:top w:val="nil"/>
          <w:left w:val="nil"/>
          <w:bottom w:val="nil"/>
          <w:right w:val="nil"/>
          <w:between w:val="nil"/>
        </w:pBdr>
        <w:ind w:left="2160"/>
        <w:rPr>
          <w:color w:val="000000"/>
          <w:highlight w:val="white"/>
        </w:rPr>
      </w:pPr>
    </w:p>
    <w:p w14:paraId="1104DA1F" w14:textId="77777777" w:rsidR="006979DC" w:rsidRDefault="006979DC">
      <w:pPr>
        <w:pBdr>
          <w:top w:val="nil"/>
          <w:left w:val="nil"/>
          <w:bottom w:val="nil"/>
          <w:right w:val="nil"/>
          <w:between w:val="nil"/>
        </w:pBdr>
        <w:ind w:left="2160"/>
        <w:rPr>
          <w:color w:val="000000"/>
          <w:highlight w:val="white"/>
        </w:rPr>
      </w:pPr>
    </w:p>
    <w:p w14:paraId="0230A2F2" w14:textId="77777777" w:rsidR="006979DC" w:rsidRDefault="006979DC">
      <w:pPr>
        <w:pBdr>
          <w:top w:val="nil"/>
          <w:left w:val="nil"/>
          <w:bottom w:val="nil"/>
          <w:right w:val="nil"/>
          <w:between w:val="nil"/>
        </w:pBdr>
        <w:ind w:left="2160"/>
        <w:rPr>
          <w:color w:val="000000"/>
          <w:highlight w:val="white"/>
        </w:rPr>
      </w:pPr>
    </w:p>
    <w:p w14:paraId="1EE7BC90" w14:textId="77777777" w:rsidR="006979DC" w:rsidRDefault="006979DC">
      <w:pPr>
        <w:pBdr>
          <w:top w:val="nil"/>
          <w:left w:val="nil"/>
          <w:bottom w:val="nil"/>
          <w:right w:val="nil"/>
          <w:between w:val="nil"/>
        </w:pBdr>
        <w:ind w:left="2160"/>
        <w:rPr>
          <w:color w:val="000000"/>
          <w:highlight w:val="white"/>
        </w:rPr>
      </w:pPr>
    </w:p>
    <w:p w14:paraId="3B399EF5" w14:textId="77777777" w:rsidR="006979DC" w:rsidRDefault="006979DC">
      <w:pPr>
        <w:pBdr>
          <w:top w:val="nil"/>
          <w:left w:val="nil"/>
          <w:bottom w:val="nil"/>
          <w:right w:val="nil"/>
          <w:between w:val="nil"/>
        </w:pBdr>
        <w:ind w:left="2160"/>
        <w:rPr>
          <w:color w:val="000000"/>
          <w:highlight w:val="white"/>
        </w:rPr>
      </w:pPr>
    </w:p>
    <w:p w14:paraId="2C93E1CA" w14:textId="77777777" w:rsidR="006979DC" w:rsidRDefault="006979DC">
      <w:pPr>
        <w:pBdr>
          <w:top w:val="nil"/>
          <w:left w:val="nil"/>
          <w:bottom w:val="nil"/>
          <w:right w:val="nil"/>
          <w:between w:val="nil"/>
        </w:pBdr>
        <w:ind w:left="2160"/>
        <w:rPr>
          <w:color w:val="000000"/>
          <w:highlight w:val="white"/>
        </w:rPr>
      </w:pPr>
    </w:p>
    <w:p w14:paraId="4049D27B" w14:textId="77777777" w:rsidR="006979DC" w:rsidRDefault="006979DC">
      <w:pPr>
        <w:pBdr>
          <w:top w:val="nil"/>
          <w:left w:val="nil"/>
          <w:bottom w:val="nil"/>
          <w:right w:val="nil"/>
          <w:between w:val="nil"/>
        </w:pBdr>
        <w:ind w:left="2160"/>
        <w:rPr>
          <w:color w:val="000000"/>
          <w:highlight w:val="white"/>
        </w:rPr>
      </w:pPr>
    </w:p>
    <w:p w14:paraId="6B1C9930" w14:textId="77777777" w:rsidR="006979DC" w:rsidRDefault="006979DC">
      <w:pPr>
        <w:pBdr>
          <w:top w:val="nil"/>
          <w:left w:val="nil"/>
          <w:bottom w:val="nil"/>
          <w:right w:val="nil"/>
          <w:between w:val="nil"/>
        </w:pBdr>
        <w:ind w:left="2160"/>
        <w:rPr>
          <w:color w:val="000000"/>
          <w:highlight w:val="white"/>
        </w:rPr>
      </w:pPr>
    </w:p>
    <w:p w14:paraId="432DC4D7" w14:textId="77777777" w:rsidR="006979DC" w:rsidRDefault="006979DC">
      <w:pPr>
        <w:pBdr>
          <w:top w:val="nil"/>
          <w:left w:val="nil"/>
          <w:bottom w:val="nil"/>
          <w:right w:val="nil"/>
          <w:between w:val="nil"/>
        </w:pBdr>
        <w:ind w:left="2160"/>
        <w:rPr>
          <w:highlight w:val="white"/>
        </w:rPr>
      </w:pPr>
    </w:p>
    <w:p w14:paraId="4DE5566E" w14:textId="77777777" w:rsidR="006979DC" w:rsidRDefault="006979DC">
      <w:pPr>
        <w:pBdr>
          <w:top w:val="nil"/>
          <w:left w:val="nil"/>
          <w:bottom w:val="nil"/>
          <w:right w:val="nil"/>
          <w:between w:val="nil"/>
        </w:pBdr>
        <w:ind w:left="2160"/>
        <w:rPr>
          <w:highlight w:val="white"/>
        </w:rPr>
      </w:pPr>
    </w:p>
    <w:p w14:paraId="72318A22" w14:textId="77777777" w:rsidR="006979DC" w:rsidRDefault="006979DC">
      <w:pPr>
        <w:pBdr>
          <w:top w:val="nil"/>
          <w:left w:val="nil"/>
          <w:bottom w:val="nil"/>
          <w:right w:val="nil"/>
          <w:between w:val="nil"/>
        </w:pBdr>
        <w:ind w:left="2160"/>
        <w:rPr>
          <w:highlight w:val="white"/>
        </w:rPr>
      </w:pPr>
    </w:p>
    <w:p w14:paraId="718D21D3" w14:textId="77777777" w:rsidR="006979DC" w:rsidRDefault="006979DC">
      <w:pPr>
        <w:pBdr>
          <w:top w:val="nil"/>
          <w:left w:val="nil"/>
          <w:bottom w:val="nil"/>
          <w:right w:val="nil"/>
          <w:between w:val="nil"/>
        </w:pBdr>
        <w:ind w:left="2160"/>
        <w:rPr>
          <w:highlight w:val="white"/>
        </w:rPr>
      </w:pPr>
    </w:p>
    <w:p w14:paraId="4E579602" w14:textId="77777777" w:rsidR="006979DC" w:rsidRDefault="006979DC">
      <w:pPr>
        <w:pBdr>
          <w:top w:val="nil"/>
          <w:left w:val="nil"/>
          <w:bottom w:val="nil"/>
          <w:right w:val="nil"/>
          <w:between w:val="nil"/>
        </w:pBdr>
        <w:ind w:left="2160"/>
        <w:rPr>
          <w:highlight w:val="white"/>
        </w:rPr>
      </w:pPr>
    </w:p>
    <w:p w14:paraId="1122BC65" w14:textId="77777777" w:rsidR="006979DC" w:rsidRDefault="006979DC">
      <w:pPr>
        <w:pBdr>
          <w:top w:val="nil"/>
          <w:left w:val="nil"/>
          <w:bottom w:val="nil"/>
          <w:right w:val="nil"/>
          <w:between w:val="nil"/>
        </w:pBdr>
        <w:ind w:left="2160"/>
        <w:rPr>
          <w:highlight w:val="white"/>
        </w:rPr>
      </w:pPr>
    </w:p>
    <w:p w14:paraId="7CA23738" w14:textId="77777777" w:rsidR="006979DC" w:rsidRDefault="006979DC">
      <w:pPr>
        <w:pBdr>
          <w:top w:val="nil"/>
          <w:left w:val="nil"/>
          <w:bottom w:val="nil"/>
          <w:right w:val="nil"/>
          <w:between w:val="nil"/>
        </w:pBdr>
        <w:ind w:left="2160"/>
        <w:rPr>
          <w:highlight w:val="white"/>
        </w:rPr>
      </w:pPr>
    </w:p>
    <w:p w14:paraId="762D58F3" w14:textId="77777777" w:rsidR="006979DC" w:rsidRDefault="006979DC">
      <w:pPr>
        <w:pBdr>
          <w:top w:val="nil"/>
          <w:left w:val="nil"/>
          <w:bottom w:val="nil"/>
          <w:right w:val="nil"/>
          <w:between w:val="nil"/>
        </w:pBdr>
        <w:ind w:left="2160"/>
        <w:rPr>
          <w:highlight w:val="white"/>
        </w:rPr>
      </w:pPr>
    </w:p>
    <w:p w14:paraId="44BA5AFD" w14:textId="77777777" w:rsidR="006979DC" w:rsidRDefault="006979DC">
      <w:pPr>
        <w:pBdr>
          <w:top w:val="nil"/>
          <w:left w:val="nil"/>
          <w:bottom w:val="nil"/>
          <w:right w:val="nil"/>
          <w:between w:val="nil"/>
        </w:pBdr>
        <w:ind w:left="2160"/>
        <w:rPr>
          <w:highlight w:val="white"/>
        </w:rPr>
      </w:pPr>
    </w:p>
    <w:p w14:paraId="3C41675D" w14:textId="77777777" w:rsidR="006979DC" w:rsidRDefault="006979DC">
      <w:pPr>
        <w:pBdr>
          <w:top w:val="nil"/>
          <w:left w:val="nil"/>
          <w:bottom w:val="nil"/>
          <w:right w:val="nil"/>
          <w:between w:val="nil"/>
        </w:pBdr>
        <w:ind w:left="2160"/>
        <w:rPr>
          <w:highlight w:val="white"/>
        </w:rPr>
      </w:pPr>
    </w:p>
    <w:p w14:paraId="34273141" w14:textId="77777777" w:rsidR="006979DC" w:rsidRDefault="006979DC">
      <w:pPr>
        <w:pBdr>
          <w:top w:val="nil"/>
          <w:left w:val="nil"/>
          <w:bottom w:val="nil"/>
          <w:right w:val="nil"/>
          <w:between w:val="nil"/>
        </w:pBdr>
        <w:ind w:left="2160"/>
        <w:rPr>
          <w:highlight w:val="white"/>
        </w:rPr>
      </w:pPr>
    </w:p>
    <w:p w14:paraId="5E99559D" w14:textId="77777777" w:rsidR="006979DC" w:rsidRDefault="006979DC">
      <w:pPr>
        <w:pBdr>
          <w:top w:val="nil"/>
          <w:left w:val="nil"/>
          <w:bottom w:val="nil"/>
          <w:right w:val="nil"/>
          <w:between w:val="nil"/>
        </w:pBdr>
        <w:ind w:left="2160"/>
        <w:rPr>
          <w:highlight w:val="white"/>
        </w:rPr>
      </w:pPr>
    </w:p>
    <w:p w14:paraId="3B76616B" w14:textId="77777777" w:rsidR="006979DC" w:rsidRDefault="006979DC">
      <w:pPr>
        <w:pBdr>
          <w:top w:val="nil"/>
          <w:left w:val="nil"/>
          <w:bottom w:val="nil"/>
          <w:right w:val="nil"/>
          <w:between w:val="nil"/>
        </w:pBdr>
        <w:ind w:left="2160"/>
        <w:rPr>
          <w:highlight w:val="white"/>
        </w:rPr>
      </w:pPr>
    </w:p>
    <w:p w14:paraId="4784299A" w14:textId="77777777" w:rsidR="006979DC" w:rsidRDefault="006979DC">
      <w:pPr>
        <w:pBdr>
          <w:top w:val="nil"/>
          <w:left w:val="nil"/>
          <w:bottom w:val="nil"/>
          <w:right w:val="nil"/>
          <w:between w:val="nil"/>
        </w:pBdr>
        <w:ind w:left="2160"/>
        <w:rPr>
          <w:highlight w:val="white"/>
        </w:rPr>
      </w:pPr>
    </w:p>
    <w:tbl>
      <w:tblPr>
        <w:tblStyle w:val="a7"/>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5745"/>
        <w:gridCol w:w="525"/>
        <w:gridCol w:w="510"/>
        <w:gridCol w:w="465"/>
        <w:gridCol w:w="360"/>
      </w:tblGrid>
      <w:tr w:rsidR="006979DC" w14:paraId="6C229EC0" w14:textId="77777777">
        <w:trPr>
          <w:cantSplit/>
          <w:trHeight w:val="20"/>
          <w:tblHeader/>
          <w:jc w:val="center"/>
        </w:trPr>
        <w:tc>
          <w:tcPr>
            <w:tcW w:w="1680" w:type="dxa"/>
            <w:shd w:val="clear" w:color="auto" w:fill="auto"/>
            <w:tcMar>
              <w:top w:w="100" w:type="dxa"/>
              <w:left w:w="100" w:type="dxa"/>
              <w:bottom w:w="100" w:type="dxa"/>
              <w:right w:w="100" w:type="dxa"/>
            </w:tcMar>
          </w:tcPr>
          <w:p w14:paraId="32657826"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5745" w:type="dxa"/>
            <w:shd w:val="clear" w:color="auto" w:fill="auto"/>
            <w:tcMar>
              <w:top w:w="100" w:type="dxa"/>
              <w:left w:w="100" w:type="dxa"/>
              <w:bottom w:w="100" w:type="dxa"/>
              <w:right w:w="100" w:type="dxa"/>
            </w:tcMar>
          </w:tcPr>
          <w:p w14:paraId="79BF158E"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525" w:type="dxa"/>
            <w:shd w:val="clear" w:color="auto" w:fill="auto"/>
            <w:tcMar>
              <w:top w:w="100" w:type="dxa"/>
              <w:left w:w="100" w:type="dxa"/>
              <w:bottom w:w="100" w:type="dxa"/>
              <w:right w:w="100" w:type="dxa"/>
            </w:tcMar>
          </w:tcPr>
          <w:p w14:paraId="32AADAED"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510" w:type="dxa"/>
            <w:shd w:val="clear" w:color="auto" w:fill="auto"/>
            <w:tcMar>
              <w:top w:w="100" w:type="dxa"/>
              <w:left w:w="100" w:type="dxa"/>
              <w:bottom w:w="100" w:type="dxa"/>
              <w:right w:w="100" w:type="dxa"/>
            </w:tcMar>
          </w:tcPr>
          <w:p w14:paraId="5F9D972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465" w:type="dxa"/>
            <w:shd w:val="clear" w:color="auto" w:fill="auto"/>
            <w:tcMar>
              <w:top w:w="100" w:type="dxa"/>
              <w:left w:w="100" w:type="dxa"/>
              <w:bottom w:w="100" w:type="dxa"/>
              <w:right w:w="100" w:type="dxa"/>
            </w:tcMar>
          </w:tcPr>
          <w:p w14:paraId="3BBBAF7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60" w:type="dxa"/>
            <w:shd w:val="clear" w:color="auto" w:fill="auto"/>
            <w:tcMar>
              <w:top w:w="100" w:type="dxa"/>
              <w:left w:w="100" w:type="dxa"/>
              <w:bottom w:w="100" w:type="dxa"/>
              <w:right w:w="100" w:type="dxa"/>
            </w:tcMar>
          </w:tcPr>
          <w:p w14:paraId="2A4675D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60BC7C6" w14:textId="77777777">
        <w:trPr>
          <w:cantSplit/>
          <w:trHeight w:val="20"/>
          <w:tblHeader/>
          <w:jc w:val="center"/>
        </w:trPr>
        <w:tc>
          <w:tcPr>
            <w:tcW w:w="1680" w:type="dxa"/>
            <w:shd w:val="clear" w:color="auto" w:fill="auto"/>
            <w:tcMar>
              <w:top w:w="100" w:type="dxa"/>
              <w:left w:w="100" w:type="dxa"/>
              <w:bottom w:w="100" w:type="dxa"/>
              <w:right w:w="100" w:type="dxa"/>
            </w:tcMar>
          </w:tcPr>
          <w:p w14:paraId="07312510"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23111AEC11</w:t>
            </w:r>
          </w:p>
        </w:tc>
        <w:tc>
          <w:tcPr>
            <w:tcW w:w="5745" w:type="dxa"/>
            <w:shd w:val="clear" w:color="auto" w:fill="auto"/>
            <w:tcMar>
              <w:top w:w="100" w:type="dxa"/>
              <w:left w:w="100" w:type="dxa"/>
              <w:bottom w:w="100" w:type="dxa"/>
              <w:right w:w="100" w:type="dxa"/>
            </w:tcMar>
          </w:tcPr>
          <w:p w14:paraId="03678D4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Advanced English-I</w:t>
            </w:r>
          </w:p>
        </w:tc>
        <w:tc>
          <w:tcPr>
            <w:tcW w:w="525" w:type="dxa"/>
            <w:shd w:val="clear" w:color="auto" w:fill="auto"/>
            <w:tcMar>
              <w:top w:w="100" w:type="dxa"/>
              <w:left w:w="100" w:type="dxa"/>
              <w:bottom w:w="100" w:type="dxa"/>
              <w:right w:w="100" w:type="dxa"/>
            </w:tcMar>
          </w:tcPr>
          <w:p w14:paraId="36A40562"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10" w:type="dxa"/>
            <w:shd w:val="clear" w:color="auto" w:fill="auto"/>
            <w:tcMar>
              <w:top w:w="100" w:type="dxa"/>
              <w:left w:w="100" w:type="dxa"/>
              <w:bottom w:w="100" w:type="dxa"/>
              <w:right w:w="100" w:type="dxa"/>
            </w:tcMar>
          </w:tcPr>
          <w:p w14:paraId="4D6F4E9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465" w:type="dxa"/>
            <w:shd w:val="clear" w:color="auto" w:fill="auto"/>
            <w:tcMar>
              <w:top w:w="100" w:type="dxa"/>
              <w:left w:w="100" w:type="dxa"/>
              <w:bottom w:w="100" w:type="dxa"/>
              <w:right w:w="100" w:type="dxa"/>
            </w:tcMar>
          </w:tcPr>
          <w:p w14:paraId="42274728"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60" w:type="dxa"/>
            <w:shd w:val="clear" w:color="auto" w:fill="auto"/>
            <w:tcMar>
              <w:top w:w="100" w:type="dxa"/>
              <w:left w:w="100" w:type="dxa"/>
              <w:bottom w:w="100" w:type="dxa"/>
              <w:right w:w="100" w:type="dxa"/>
            </w:tcMar>
          </w:tcPr>
          <w:p w14:paraId="77E1A1D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2CFBAFCD" w14:textId="77777777" w:rsidR="006979DC" w:rsidRDefault="006979DC">
      <w:pPr>
        <w:jc w:val="center"/>
        <w:rPr>
          <w:highlight w:val="white"/>
        </w:rPr>
      </w:pPr>
    </w:p>
    <w:p w14:paraId="4E942024"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bookmarkStart w:id="1" w:name="_heading=h.gjdgxs" w:colFirst="0" w:colLast="0"/>
      <w:bookmarkEnd w:id="1"/>
      <w:r>
        <w:rPr>
          <w:rFonts w:ascii="Times New Roman" w:eastAsia="Times New Roman" w:hAnsi="Times New Roman" w:cs="Times New Roman"/>
          <w:b/>
          <w:sz w:val="24"/>
          <w:szCs w:val="24"/>
          <w:highlight w:val="white"/>
        </w:rPr>
        <w:t>Aim:</w:t>
      </w:r>
    </w:p>
    <w:p w14:paraId="23A1E8A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the knowledge of English</w:t>
      </w:r>
    </w:p>
    <w:p w14:paraId="15675E3C"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w:t>
      </w:r>
    </w:p>
    <w:p w14:paraId="3996D82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familiarize the students with the glossary terms, figures of speech</w:t>
      </w:r>
    </w:p>
    <w:p w14:paraId="6AEFE88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r>
        <w:rPr>
          <w:rFonts w:ascii="Times New Roman" w:eastAsia="Times New Roman" w:hAnsi="Times New Roman" w:cs="Times New Roman"/>
          <w:sz w:val="24"/>
          <w:szCs w:val="24"/>
          <w:highlight w:val="white"/>
        </w:rPr>
        <w:t>:To enhance vocabulary</w:t>
      </w:r>
    </w:p>
    <w:p w14:paraId="10B9378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learn how to edit and proofread</w:t>
      </w:r>
    </w:p>
    <w:p w14:paraId="2C93E27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know the comparison and contrast and cause and effect forms</w:t>
      </w:r>
    </w:p>
    <w:p w14:paraId="4064312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understand the impact of the speeches of famous people</w:t>
      </w:r>
    </w:p>
    <w:p w14:paraId="5EBE3593" w14:textId="77777777" w:rsidR="006979DC" w:rsidRDefault="006979DC">
      <w:pPr>
        <w:pBdr>
          <w:top w:val="nil"/>
          <w:left w:val="nil"/>
          <w:bottom w:val="nil"/>
          <w:right w:val="nil"/>
          <w:between w:val="nil"/>
        </w:pBdr>
        <w:ind w:left="2160"/>
        <w:jc w:val="both"/>
        <w:rPr>
          <w:rFonts w:ascii="Times New Roman" w:eastAsia="Times New Roman" w:hAnsi="Times New Roman" w:cs="Times New Roman"/>
          <w:sz w:val="24"/>
          <w:szCs w:val="24"/>
          <w:highlight w:val="white"/>
        </w:rPr>
      </w:pPr>
    </w:p>
    <w:p w14:paraId="421A402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UNIT–I</w:t>
      </w:r>
      <w:r>
        <w:rPr>
          <w:rFonts w:ascii="Times New Roman" w:eastAsia="Times New Roman" w:hAnsi="Times New Roman" w:cs="Times New Roman"/>
          <w:sz w:val="24"/>
          <w:szCs w:val="24"/>
          <w:highlight w:val="white"/>
        </w:rPr>
        <w:t xml:space="preserve">: </w:t>
      </w:r>
    </w:p>
    <w:p w14:paraId="041B6299"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Origin of Language - Development of Gesture, Sign, Words, Sounds, Speech and Writing Language History and the Process of Language Change Core Features of Human Language, Animals and Human Language</w:t>
      </w:r>
    </w:p>
    <w:p w14:paraId="29A23FEE"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UNIT–II:</w:t>
      </w:r>
    </w:p>
    <w:p w14:paraId="507B57B7"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Nature of LanguagePure Vowels, Diphthongs and Consonants Language Varieties: Dialects, Idiolect, Pidgin and Creole Language and Gender, Language </w:t>
      </w:r>
      <w:proofErr w:type="gramStart"/>
      <w:r>
        <w:rPr>
          <w:rFonts w:ascii="Times New Roman" w:eastAsia="Times New Roman" w:hAnsi="Times New Roman" w:cs="Times New Roman"/>
          <w:sz w:val="24"/>
          <w:szCs w:val="24"/>
          <w:highlight w:val="white"/>
        </w:rPr>
        <w:t>and  Disadvantage</w:t>
      </w:r>
      <w:proofErr w:type="gramEnd"/>
    </w:p>
    <w:p w14:paraId="26E0E18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UNIT–III:</w:t>
      </w:r>
      <w:r>
        <w:rPr>
          <w:rFonts w:ascii="Times New Roman" w:eastAsia="Times New Roman" w:hAnsi="Times New Roman" w:cs="Times New Roman"/>
          <w:sz w:val="24"/>
          <w:szCs w:val="24"/>
          <w:highlight w:val="white"/>
        </w:rPr>
        <w:t xml:space="preserve"> </w:t>
      </w:r>
    </w:p>
    <w:p w14:paraId="1C397813"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Linguistic Form Morphology, Grammar, Syntax Saussurean Dichotomies: Synchronic and Diachronic Linguistics Semantics, Pragmatics</w:t>
      </w:r>
    </w:p>
    <w:p w14:paraId="63C03DE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UNIT–IV:</w:t>
      </w:r>
      <w:r>
        <w:rPr>
          <w:rFonts w:ascii="Times New Roman" w:eastAsia="Times New Roman" w:hAnsi="Times New Roman" w:cs="Times New Roman"/>
          <w:sz w:val="24"/>
          <w:szCs w:val="24"/>
          <w:highlight w:val="white"/>
        </w:rPr>
        <w:t xml:space="preserve"> </w:t>
      </w:r>
    </w:p>
    <w:p w14:paraId="6114A2CF"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Branches of Linguistics Structural Linguistics, Sociolinguistics, Psycholinguistics, Neurolinguistics, Applied Linguistics</w:t>
      </w:r>
    </w:p>
    <w:p w14:paraId="6FB6C6BF"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UNIT–V:</w:t>
      </w:r>
    </w:p>
    <w:p w14:paraId="51F38EA3"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Stylistics and Discourse Analysis: Relationship between Language and Literature, Style and Function, Poetic Discourse, Narrative Discourse and Dramatic Discourse</w:t>
      </w:r>
    </w:p>
    <w:p w14:paraId="07B3E9C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w:t>
      </w:r>
    </w:p>
    <w:p w14:paraId="1C1CDDC6"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Development of vocabulary</w:t>
      </w:r>
    </w:p>
    <w:p w14:paraId="1A74C448"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Learning</w:t>
      </w:r>
      <w:proofErr w:type="gramEnd"/>
      <w:r>
        <w:rPr>
          <w:rFonts w:ascii="Times New Roman" w:eastAsia="Times New Roman" w:hAnsi="Times New Roman" w:cs="Times New Roman"/>
          <w:sz w:val="24"/>
          <w:szCs w:val="24"/>
          <w:highlight w:val="white"/>
        </w:rPr>
        <w:t xml:space="preserve"> to edit and do proof reading</w:t>
      </w:r>
    </w:p>
    <w:p w14:paraId="0C9ABF59"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Reading</w:t>
      </w:r>
      <w:proofErr w:type="gramEnd"/>
      <w:r>
        <w:rPr>
          <w:rFonts w:ascii="Times New Roman" w:eastAsia="Times New Roman" w:hAnsi="Times New Roman" w:cs="Times New Roman"/>
          <w:sz w:val="24"/>
          <w:szCs w:val="24"/>
          <w:highlight w:val="white"/>
        </w:rPr>
        <w:t xml:space="preserve"> and comprehending literature</w:t>
      </w:r>
    </w:p>
    <w:p w14:paraId="27AB6DDC"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Comparison</w:t>
      </w:r>
      <w:proofErr w:type="gramEnd"/>
      <w:r>
        <w:rPr>
          <w:rFonts w:ascii="Times New Roman" w:eastAsia="Times New Roman" w:hAnsi="Times New Roman" w:cs="Times New Roman"/>
          <w:sz w:val="24"/>
          <w:szCs w:val="24"/>
          <w:highlight w:val="white"/>
        </w:rPr>
        <w:t xml:space="preserve"> and contrast and cause and effect forms</w:t>
      </w:r>
    </w:p>
    <w:p w14:paraId="76A2510F"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The</w:t>
      </w:r>
      <w:proofErr w:type="gramEnd"/>
      <w:r>
        <w:rPr>
          <w:rFonts w:ascii="Times New Roman" w:eastAsia="Times New Roman" w:hAnsi="Times New Roman" w:cs="Times New Roman"/>
          <w:sz w:val="24"/>
          <w:szCs w:val="24"/>
          <w:highlight w:val="white"/>
        </w:rPr>
        <w:t xml:space="preserve"> impact of the speeches of famous people</w:t>
      </w:r>
    </w:p>
    <w:tbl>
      <w:tblPr>
        <w:tblStyle w:val="a8"/>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535"/>
        <w:gridCol w:w="1791"/>
        <w:gridCol w:w="3119"/>
      </w:tblGrid>
      <w:tr w:rsidR="006979DC" w14:paraId="0DF2AAD4" w14:textId="77777777">
        <w:tc>
          <w:tcPr>
            <w:tcW w:w="2610" w:type="dxa"/>
            <w:shd w:val="clear" w:color="auto" w:fill="auto"/>
            <w:tcMar>
              <w:top w:w="100" w:type="dxa"/>
              <w:left w:w="100" w:type="dxa"/>
              <w:bottom w:w="100" w:type="dxa"/>
              <w:right w:w="100" w:type="dxa"/>
            </w:tcMar>
          </w:tcPr>
          <w:p w14:paraId="4C0C98D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Author </w:t>
            </w:r>
          </w:p>
        </w:tc>
        <w:tc>
          <w:tcPr>
            <w:tcW w:w="2535" w:type="dxa"/>
            <w:shd w:val="clear" w:color="auto" w:fill="auto"/>
            <w:tcMar>
              <w:top w:w="100" w:type="dxa"/>
              <w:left w:w="100" w:type="dxa"/>
              <w:bottom w:w="100" w:type="dxa"/>
              <w:right w:w="100" w:type="dxa"/>
            </w:tcMar>
          </w:tcPr>
          <w:p w14:paraId="1A51768F"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Title of the book </w:t>
            </w:r>
          </w:p>
        </w:tc>
        <w:tc>
          <w:tcPr>
            <w:tcW w:w="1791" w:type="dxa"/>
            <w:shd w:val="clear" w:color="auto" w:fill="auto"/>
            <w:tcMar>
              <w:top w:w="100" w:type="dxa"/>
              <w:left w:w="100" w:type="dxa"/>
              <w:bottom w:w="100" w:type="dxa"/>
              <w:right w:w="100" w:type="dxa"/>
            </w:tcMar>
          </w:tcPr>
          <w:p w14:paraId="423E13BB"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Edition / Year </w:t>
            </w:r>
          </w:p>
        </w:tc>
        <w:tc>
          <w:tcPr>
            <w:tcW w:w="3119" w:type="dxa"/>
            <w:shd w:val="clear" w:color="auto" w:fill="auto"/>
            <w:tcMar>
              <w:top w:w="100" w:type="dxa"/>
              <w:left w:w="100" w:type="dxa"/>
              <w:bottom w:w="100" w:type="dxa"/>
              <w:right w:w="100" w:type="dxa"/>
            </w:tcMar>
          </w:tcPr>
          <w:p w14:paraId="6287C738"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Publisher</w:t>
            </w:r>
          </w:p>
        </w:tc>
      </w:tr>
      <w:tr w:rsidR="006979DC" w14:paraId="0BF0D283" w14:textId="77777777">
        <w:trPr>
          <w:trHeight w:val="20"/>
        </w:trPr>
        <w:tc>
          <w:tcPr>
            <w:tcW w:w="2610" w:type="dxa"/>
            <w:shd w:val="clear" w:color="auto" w:fill="auto"/>
            <w:tcMar>
              <w:top w:w="100" w:type="dxa"/>
              <w:left w:w="100" w:type="dxa"/>
              <w:bottom w:w="100" w:type="dxa"/>
              <w:right w:w="100" w:type="dxa"/>
            </w:tcMar>
          </w:tcPr>
          <w:p w14:paraId="319047AE"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Wren and Martin</w:t>
            </w:r>
          </w:p>
        </w:tc>
        <w:tc>
          <w:tcPr>
            <w:tcW w:w="2535" w:type="dxa"/>
            <w:shd w:val="clear" w:color="auto" w:fill="auto"/>
            <w:tcMar>
              <w:top w:w="100" w:type="dxa"/>
              <w:left w:w="100" w:type="dxa"/>
              <w:bottom w:w="100" w:type="dxa"/>
              <w:right w:w="100" w:type="dxa"/>
            </w:tcMar>
          </w:tcPr>
          <w:p w14:paraId="071AAEB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English Grammar</w:t>
            </w:r>
          </w:p>
        </w:tc>
        <w:tc>
          <w:tcPr>
            <w:tcW w:w="1791" w:type="dxa"/>
            <w:shd w:val="clear" w:color="auto" w:fill="auto"/>
            <w:tcMar>
              <w:top w:w="100" w:type="dxa"/>
              <w:left w:w="100" w:type="dxa"/>
              <w:bottom w:w="100" w:type="dxa"/>
              <w:right w:w="100" w:type="dxa"/>
            </w:tcMar>
          </w:tcPr>
          <w:p w14:paraId="25AC4C9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2009 </w:t>
            </w:r>
          </w:p>
        </w:tc>
        <w:tc>
          <w:tcPr>
            <w:tcW w:w="3119" w:type="dxa"/>
            <w:shd w:val="clear" w:color="auto" w:fill="auto"/>
            <w:tcMar>
              <w:top w:w="100" w:type="dxa"/>
              <w:left w:w="100" w:type="dxa"/>
              <w:bottom w:w="100" w:type="dxa"/>
              <w:right w:w="100" w:type="dxa"/>
            </w:tcMar>
          </w:tcPr>
          <w:p w14:paraId="5E01F3BF"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S.Chand &amp;amp; Company Ltd</w:t>
            </w:r>
          </w:p>
        </w:tc>
      </w:tr>
      <w:tr w:rsidR="006979DC" w14:paraId="28A5EFC7" w14:textId="77777777">
        <w:tc>
          <w:tcPr>
            <w:tcW w:w="2610" w:type="dxa"/>
            <w:shd w:val="clear" w:color="auto" w:fill="auto"/>
            <w:tcMar>
              <w:top w:w="100" w:type="dxa"/>
              <w:left w:w="100" w:type="dxa"/>
              <w:bottom w:w="100" w:type="dxa"/>
              <w:right w:w="100" w:type="dxa"/>
            </w:tcMar>
          </w:tcPr>
          <w:p w14:paraId="30C8A33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Meenakshi Raman &amp; amp; Sangeetha Sharma</w:t>
            </w:r>
          </w:p>
        </w:tc>
        <w:tc>
          <w:tcPr>
            <w:tcW w:w="2535" w:type="dxa"/>
            <w:shd w:val="clear" w:color="auto" w:fill="auto"/>
            <w:tcMar>
              <w:top w:w="100" w:type="dxa"/>
              <w:left w:w="100" w:type="dxa"/>
              <w:bottom w:w="100" w:type="dxa"/>
              <w:right w:w="100" w:type="dxa"/>
            </w:tcMar>
          </w:tcPr>
          <w:p w14:paraId="1C2939B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Technical</w:t>
            </w:r>
          </w:p>
          <w:p w14:paraId="7498BE34"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w:t>
            </w:r>
          </w:p>
        </w:tc>
        <w:tc>
          <w:tcPr>
            <w:tcW w:w="1791" w:type="dxa"/>
            <w:shd w:val="clear" w:color="auto" w:fill="auto"/>
            <w:tcMar>
              <w:top w:w="100" w:type="dxa"/>
              <w:left w:w="100" w:type="dxa"/>
              <w:bottom w:w="100" w:type="dxa"/>
              <w:right w:w="100" w:type="dxa"/>
            </w:tcMar>
          </w:tcPr>
          <w:p w14:paraId="22C5DA16"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 Edition</w:t>
            </w:r>
          </w:p>
          <w:p w14:paraId="1B4C47F3"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2011</w:t>
            </w:r>
          </w:p>
        </w:tc>
        <w:tc>
          <w:tcPr>
            <w:tcW w:w="3119" w:type="dxa"/>
            <w:shd w:val="clear" w:color="auto" w:fill="auto"/>
            <w:tcMar>
              <w:top w:w="100" w:type="dxa"/>
              <w:left w:w="100" w:type="dxa"/>
              <w:bottom w:w="100" w:type="dxa"/>
              <w:right w:w="100" w:type="dxa"/>
            </w:tcMar>
          </w:tcPr>
          <w:p w14:paraId="5870F377"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Oxford University</w:t>
            </w:r>
          </w:p>
          <w:p w14:paraId="0039134C"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Press</w:t>
            </w:r>
          </w:p>
        </w:tc>
      </w:tr>
      <w:tr w:rsidR="006979DC" w14:paraId="4863DF4C" w14:textId="77777777">
        <w:tc>
          <w:tcPr>
            <w:tcW w:w="2610" w:type="dxa"/>
            <w:shd w:val="clear" w:color="auto" w:fill="auto"/>
            <w:tcMar>
              <w:top w:w="100" w:type="dxa"/>
              <w:left w:w="100" w:type="dxa"/>
              <w:bottom w:w="100" w:type="dxa"/>
              <w:right w:w="100" w:type="dxa"/>
            </w:tcMar>
          </w:tcPr>
          <w:p w14:paraId="00EC5C5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Sudhir Kumar Sharma</w:t>
            </w:r>
          </w:p>
        </w:tc>
        <w:tc>
          <w:tcPr>
            <w:tcW w:w="2535" w:type="dxa"/>
            <w:shd w:val="clear" w:color="auto" w:fill="auto"/>
            <w:tcMar>
              <w:top w:w="100" w:type="dxa"/>
              <w:left w:w="100" w:type="dxa"/>
              <w:bottom w:w="100" w:type="dxa"/>
              <w:right w:w="100" w:type="dxa"/>
            </w:tcMar>
          </w:tcPr>
          <w:p w14:paraId="06A0576C"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World’s Great</w:t>
            </w:r>
          </w:p>
          <w:p w14:paraId="50467279"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Speeches</w:t>
            </w:r>
          </w:p>
        </w:tc>
        <w:tc>
          <w:tcPr>
            <w:tcW w:w="1791" w:type="dxa"/>
            <w:shd w:val="clear" w:color="auto" w:fill="auto"/>
            <w:tcMar>
              <w:top w:w="100" w:type="dxa"/>
              <w:left w:w="100" w:type="dxa"/>
              <w:bottom w:w="100" w:type="dxa"/>
              <w:right w:w="100" w:type="dxa"/>
            </w:tcMar>
          </w:tcPr>
          <w:p w14:paraId="39A25FAF" w14:textId="77777777" w:rsidR="006979DC" w:rsidRDefault="00F4128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119" w:type="dxa"/>
            <w:shd w:val="clear" w:color="auto" w:fill="auto"/>
            <w:tcMar>
              <w:top w:w="100" w:type="dxa"/>
              <w:left w:w="100" w:type="dxa"/>
              <w:bottom w:w="100" w:type="dxa"/>
              <w:right w:w="100" w:type="dxa"/>
            </w:tcMar>
          </w:tcPr>
          <w:p w14:paraId="253DA15B"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Galaxy Publishers</w:t>
            </w:r>
          </w:p>
        </w:tc>
      </w:tr>
    </w:tbl>
    <w:p w14:paraId="3A7A4C23"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9"/>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5745"/>
        <w:gridCol w:w="525"/>
        <w:gridCol w:w="510"/>
        <w:gridCol w:w="465"/>
        <w:gridCol w:w="360"/>
      </w:tblGrid>
      <w:tr w:rsidR="006979DC" w14:paraId="7F9CE339" w14:textId="77777777">
        <w:trPr>
          <w:cantSplit/>
          <w:trHeight w:val="450"/>
          <w:tblHeader/>
          <w:jc w:val="center"/>
        </w:trPr>
        <w:tc>
          <w:tcPr>
            <w:tcW w:w="1680" w:type="dxa"/>
            <w:shd w:val="clear" w:color="auto" w:fill="auto"/>
            <w:tcMar>
              <w:top w:w="100" w:type="dxa"/>
              <w:left w:w="100" w:type="dxa"/>
              <w:bottom w:w="100" w:type="dxa"/>
              <w:right w:w="100" w:type="dxa"/>
            </w:tcMar>
          </w:tcPr>
          <w:p w14:paraId="00C7B94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5745" w:type="dxa"/>
            <w:shd w:val="clear" w:color="auto" w:fill="auto"/>
            <w:tcMar>
              <w:top w:w="100" w:type="dxa"/>
              <w:left w:w="100" w:type="dxa"/>
              <w:bottom w:w="100" w:type="dxa"/>
              <w:right w:w="100" w:type="dxa"/>
            </w:tcMar>
          </w:tcPr>
          <w:p w14:paraId="091B951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525" w:type="dxa"/>
            <w:shd w:val="clear" w:color="auto" w:fill="auto"/>
            <w:tcMar>
              <w:top w:w="100" w:type="dxa"/>
              <w:left w:w="100" w:type="dxa"/>
              <w:bottom w:w="100" w:type="dxa"/>
              <w:right w:w="100" w:type="dxa"/>
            </w:tcMar>
          </w:tcPr>
          <w:p w14:paraId="0234357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510" w:type="dxa"/>
            <w:shd w:val="clear" w:color="auto" w:fill="auto"/>
            <w:tcMar>
              <w:top w:w="100" w:type="dxa"/>
              <w:left w:w="100" w:type="dxa"/>
              <w:bottom w:w="100" w:type="dxa"/>
              <w:right w:w="100" w:type="dxa"/>
            </w:tcMar>
          </w:tcPr>
          <w:p w14:paraId="27F47AA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465" w:type="dxa"/>
            <w:shd w:val="clear" w:color="auto" w:fill="auto"/>
            <w:tcMar>
              <w:top w:w="100" w:type="dxa"/>
              <w:left w:w="100" w:type="dxa"/>
              <w:bottom w:w="100" w:type="dxa"/>
              <w:right w:w="100" w:type="dxa"/>
            </w:tcMar>
          </w:tcPr>
          <w:p w14:paraId="6912150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60" w:type="dxa"/>
            <w:shd w:val="clear" w:color="auto" w:fill="auto"/>
            <w:tcMar>
              <w:top w:w="100" w:type="dxa"/>
              <w:left w:w="100" w:type="dxa"/>
              <w:bottom w:w="100" w:type="dxa"/>
              <w:right w:w="100" w:type="dxa"/>
            </w:tcMar>
          </w:tcPr>
          <w:p w14:paraId="75BD70C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B28E1C3" w14:textId="77777777">
        <w:trPr>
          <w:cantSplit/>
          <w:trHeight w:val="365"/>
          <w:tblHeader/>
          <w:jc w:val="center"/>
        </w:trPr>
        <w:tc>
          <w:tcPr>
            <w:tcW w:w="1680" w:type="dxa"/>
            <w:shd w:val="clear" w:color="auto" w:fill="auto"/>
            <w:tcMar>
              <w:top w:w="100" w:type="dxa"/>
              <w:left w:w="100" w:type="dxa"/>
              <w:bottom w:w="100" w:type="dxa"/>
              <w:right w:w="100" w:type="dxa"/>
            </w:tcMar>
          </w:tcPr>
          <w:p w14:paraId="40C60D0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23111AEC12</w:t>
            </w:r>
          </w:p>
        </w:tc>
        <w:tc>
          <w:tcPr>
            <w:tcW w:w="5745" w:type="dxa"/>
            <w:shd w:val="clear" w:color="auto" w:fill="auto"/>
            <w:tcMar>
              <w:top w:w="100" w:type="dxa"/>
              <w:left w:w="100" w:type="dxa"/>
              <w:bottom w:w="100" w:type="dxa"/>
              <w:right w:w="100" w:type="dxa"/>
            </w:tcMar>
          </w:tcPr>
          <w:p w14:paraId="08ED864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English-I</w:t>
            </w:r>
          </w:p>
        </w:tc>
        <w:tc>
          <w:tcPr>
            <w:tcW w:w="525" w:type="dxa"/>
            <w:shd w:val="clear" w:color="auto" w:fill="auto"/>
            <w:tcMar>
              <w:top w:w="100" w:type="dxa"/>
              <w:left w:w="100" w:type="dxa"/>
              <w:bottom w:w="100" w:type="dxa"/>
              <w:right w:w="100" w:type="dxa"/>
            </w:tcMar>
          </w:tcPr>
          <w:p w14:paraId="1B44298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10" w:type="dxa"/>
            <w:shd w:val="clear" w:color="auto" w:fill="auto"/>
            <w:tcMar>
              <w:top w:w="100" w:type="dxa"/>
              <w:left w:w="100" w:type="dxa"/>
              <w:bottom w:w="100" w:type="dxa"/>
              <w:right w:w="100" w:type="dxa"/>
            </w:tcMar>
          </w:tcPr>
          <w:p w14:paraId="20F9150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465" w:type="dxa"/>
            <w:shd w:val="clear" w:color="auto" w:fill="auto"/>
            <w:tcMar>
              <w:top w:w="100" w:type="dxa"/>
              <w:left w:w="100" w:type="dxa"/>
              <w:bottom w:w="100" w:type="dxa"/>
              <w:right w:w="100" w:type="dxa"/>
            </w:tcMar>
          </w:tcPr>
          <w:p w14:paraId="0EA96FB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60" w:type="dxa"/>
            <w:shd w:val="clear" w:color="auto" w:fill="auto"/>
            <w:tcMar>
              <w:top w:w="100" w:type="dxa"/>
              <w:left w:w="100" w:type="dxa"/>
              <w:bottom w:w="100" w:type="dxa"/>
              <w:right w:w="100" w:type="dxa"/>
            </w:tcMar>
          </w:tcPr>
          <w:p w14:paraId="15305B3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6A69F54A" w14:textId="77777777" w:rsidR="006979DC" w:rsidRDefault="006979D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highlight w:val="white"/>
        </w:rPr>
      </w:pPr>
    </w:p>
    <w:p w14:paraId="7DF41708"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1824977A" w14:textId="77777777" w:rsidR="006979DC" w:rsidRDefault="00F41286">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CO1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To enable </w:t>
      </w:r>
      <w:r>
        <w:rPr>
          <w:rFonts w:ascii="Times New Roman" w:eastAsia="Times New Roman" w:hAnsi="Times New Roman" w:cs="Times New Roman"/>
          <w:sz w:val="24"/>
          <w:szCs w:val="24"/>
          <w:highlight w:val="white"/>
        </w:rPr>
        <w:t>learners to acquire</w:t>
      </w:r>
      <w:r>
        <w:rPr>
          <w:rFonts w:ascii="Times New Roman" w:eastAsia="Times New Roman" w:hAnsi="Times New Roman" w:cs="Times New Roman"/>
          <w:color w:val="000000"/>
          <w:sz w:val="24"/>
          <w:szCs w:val="24"/>
          <w:highlight w:val="white"/>
        </w:rPr>
        <w:t xml:space="preserve"> the linguistic competence necessarily required in various life situations.</w:t>
      </w:r>
    </w:p>
    <w:p w14:paraId="4ED3E9AD"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435059"/>
          <w:sz w:val="24"/>
          <w:szCs w:val="24"/>
          <w:highlight w:val="white"/>
        </w:rPr>
        <w:t xml:space="preserve"> </w:t>
      </w:r>
      <w:r>
        <w:rPr>
          <w:rFonts w:ascii="Times New Roman" w:eastAsia="Times New Roman" w:hAnsi="Times New Roman" w:cs="Times New Roman"/>
          <w:sz w:val="24"/>
          <w:szCs w:val="24"/>
          <w:highlight w:val="white"/>
        </w:rPr>
        <w:t>To help them understand the written text and able to use skimming, scanning skills</w:t>
      </w:r>
    </w:p>
    <w:p w14:paraId="32B88131"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To assist them in creative thinking abilities</w:t>
      </w:r>
    </w:p>
    <w:p w14:paraId="6B410B7E"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To enable them become better readers and writers</w:t>
      </w:r>
    </w:p>
    <w:p w14:paraId="3962C0AF"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To assist </w:t>
      </w:r>
      <w:proofErr w:type="gramStart"/>
      <w:r>
        <w:rPr>
          <w:rFonts w:ascii="Times New Roman" w:eastAsia="Times New Roman" w:hAnsi="Times New Roman" w:cs="Times New Roman"/>
          <w:color w:val="000000"/>
          <w:sz w:val="24"/>
          <w:szCs w:val="24"/>
          <w:highlight w:val="white"/>
        </w:rPr>
        <w:t>them</w:t>
      </w:r>
      <w:proofErr w:type="gramEnd"/>
      <w:r>
        <w:rPr>
          <w:rFonts w:ascii="Times New Roman" w:eastAsia="Times New Roman" w:hAnsi="Times New Roman" w:cs="Times New Roman"/>
          <w:color w:val="000000"/>
          <w:sz w:val="24"/>
          <w:szCs w:val="24"/>
          <w:highlight w:val="white"/>
        </w:rPr>
        <w:t xml:space="preserve"> in developing correct reading habits, silently, extensively and intensively</w:t>
      </w:r>
    </w:p>
    <w:p w14:paraId="1C86C03C"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78897C4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UNIT I: </w:t>
      </w:r>
      <w:r>
        <w:rPr>
          <w:rFonts w:ascii="Times New Roman" w:eastAsia="Times New Roman" w:hAnsi="Times New Roman" w:cs="Times New Roman"/>
          <w:b/>
          <w:sz w:val="24"/>
          <w:szCs w:val="24"/>
          <w:highlight w:val="white"/>
        </w:rPr>
        <w:t>Poetry</w:t>
      </w:r>
    </w:p>
    <w:p w14:paraId="4D71E91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 </w:t>
      </w:r>
      <w:r>
        <w:rPr>
          <w:rFonts w:ascii="Times New Roman" w:eastAsia="Times New Roman" w:hAnsi="Times New Roman" w:cs="Times New Roman"/>
          <w:color w:val="000000"/>
          <w:sz w:val="24"/>
          <w:szCs w:val="24"/>
          <w:highlight w:val="white"/>
        </w:rPr>
        <w:t xml:space="preserve">A Patch of Land </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Subramania Bharati</w:t>
      </w:r>
    </w:p>
    <w:p w14:paraId="2607F8D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 </w:t>
      </w:r>
      <w:r>
        <w:rPr>
          <w:rFonts w:ascii="Times New Roman" w:eastAsia="Times New Roman" w:hAnsi="Times New Roman" w:cs="Times New Roman"/>
          <w:color w:val="000000"/>
          <w:sz w:val="24"/>
          <w:szCs w:val="24"/>
          <w:highlight w:val="white"/>
        </w:rPr>
        <w:t>A Nation’s Strength</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 Ralph Waldo Emerson</w:t>
      </w:r>
    </w:p>
    <w:p w14:paraId="1AE20FA6"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1.4 Love Cycle</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xml:space="preserve">           - Chinua Achebe</w:t>
      </w:r>
    </w:p>
    <w:p w14:paraId="6D7F07F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UNIT II:</w:t>
      </w:r>
      <w:r>
        <w:rPr>
          <w:rFonts w:ascii="Times New Roman" w:eastAsia="Times New Roman" w:hAnsi="Times New Roman" w:cs="Times New Roman"/>
          <w:b/>
          <w:sz w:val="24"/>
          <w:szCs w:val="24"/>
          <w:highlight w:val="white"/>
        </w:rPr>
        <w:t xml:space="preserve"> Prose</w:t>
      </w:r>
    </w:p>
    <w:p w14:paraId="3D61F64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 JRD</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 Harish Bhat</w:t>
      </w:r>
    </w:p>
    <w:p w14:paraId="7231264E"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2.2 Us and Them </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xml:space="preserve">- David Sedaris </w:t>
      </w:r>
      <w:proofErr w:type="gramStart"/>
      <w:r>
        <w:rPr>
          <w:rFonts w:ascii="Times New Roman" w:eastAsia="Times New Roman" w:hAnsi="Times New Roman" w:cs="Times New Roman"/>
          <w:color w:val="000000"/>
          <w:sz w:val="24"/>
          <w:szCs w:val="24"/>
          <w:highlight w:val="white"/>
        </w:rPr>
        <w:t>From</w:t>
      </w:r>
      <w:proofErr w:type="gramEnd"/>
      <w:r>
        <w:rPr>
          <w:rFonts w:ascii="Times New Roman" w:eastAsia="Times New Roman" w:hAnsi="Times New Roman" w:cs="Times New Roman"/>
          <w:color w:val="000000"/>
          <w:sz w:val="24"/>
          <w:szCs w:val="24"/>
          <w:highlight w:val="white"/>
        </w:rPr>
        <w:t xml:space="preserve"> Dress Your Family in Corduroy and Denim</w:t>
      </w:r>
    </w:p>
    <w:p w14:paraId="6297607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UNIT III: </w:t>
      </w:r>
      <w:r>
        <w:rPr>
          <w:rFonts w:ascii="Times New Roman" w:eastAsia="Times New Roman" w:hAnsi="Times New Roman" w:cs="Times New Roman"/>
          <w:b/>
          <w:sz w:val="24"/>
          <w:szCs w:val="24"/>
          <w:highlight w:val="white"/>
        </w:rPr>
        <w:t>Short Stories</w:t>
      </w:r>
    </w:p>
    <w:p w14:paraId="645D99D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 The Faltering Pendulum                           - Bhabani Bhattacharya</w:t>
      </w:r>
    </w:p>
    <w:p w14:paraId="75E2AAC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3.2 How I Taught my Grandmother to </w:t>
      </w:r>
      <w:proofErr w:type="gramStart"/>
      <w:r>
        <w:rPr>
          <w:rFonts w:ascii="Times New Roman" w:eastAsia="Times New Roman" w:hAnsi="Times New Roman" w:cs="Times New Roman"/>
          <w:sz w:val="24"/>
          <w:szCs w:val="24"/>
          <w:highlight w:val="white"/>
        </w:rPr>
        <w:t>Read  -</w:t>
      </w:r>
      <w:proofErr w:type="gramEnd"/>
      <w:r>
        <w:rPr>
          <w:rFonts w:ascii="Times New Roman" w:eastAsia="Times New Roman" w:hAnsi="Times New Roman" w:cs="Times New Roman"/>
          <w:sz w:val="24"/>
          <w:szCs w:val="24"/>
          <w:highlight w:val="white"/>
        </w:rPr>
        <w:t xml:space="preserve">  Sudha Murthy</w:t>
      </w:r>
    </w:p>
    <w:p w14:paraId="13BFB6C5"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3.3 The Gold Frame- R.K. Laxman</w:t>
      </w:r>
    </w:p>
    <w:p w14:paraId="3CD368E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UNIT IV: </w:t>
      </w:r>
      <w:r>
        <w:rPr>
          <w:rFonts w:ascii="Times New Roman" w:eastAsia="Times New Roman" w:hAnsi="Times New Roman" w:cs="Times New Roman"/>
          <w:b/>
          <w:sz w:val="24"/>
          <w:szCs w:val="24"/>
          <w:highlight w:val="white"/>
        </w:rPr>
        <w:t xml:space="preserve"> Language Competency</w:t>
      </w:r>
    </w:p>
    <w:p w14:paraId="156B33E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4.1 </w:t>
      </w:r>
      <w:proofErr w:type="gramStart"/>
      <w:r>
        <w:rPr>
          <w:rFonts w:ascii="Times New Roman" w:eastAsia="Times New Roman" w:hAnsi="Times New Roman" w:cs="Times New Roman"/>
          <w:sz w:val="24"/>
          <w:szCs w:val="24"/>
          <w:highlight w:val="white"/>
        </w:rPr>
        <w:t>Vocabulary :</w:t>
      </w:r>
      <w:proofErr w:type="gramEnd"/>
      <w:r>
        <w:rPr>
          <w:rFonts w:ascii="Times New Roman" w:eastAsia="Times New Roman" w:hAnsi="Times New Roman" w:cs="Times New Roman"/>
          <w:sz w:val="24"/>
          <w:szCs w:val="24"/>
          <w:highlight w:val="white"/>
        </w:rPr>
        <w:t xml:space="preserve"> Synonyms, Antonyms, Word Formation</w:t>
      </w:r>
    </w:p>
    <w:p w14:paraId="4CB2757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Appropriate use of Articles and Parts of Speech</w:t>
      </w:r>
    </w:p>
    <w:p w14:paraId="75521712"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4.3 Error correction</w:t>
      </w:r>
    </w:p>
    <w:p w14:paraId="694C057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UNIT V: </w:t>
      </w:r>
      <w:r>
        <w:rPr>
          <w:rFonts w:ascii="Times New Roman" w:eastAsia="Times New Roman" w:hAnsi="Times New Roman" w:cs="Times New Roman"/>
          <w:b/>
          <w:sz w:val="24"/>
          <w:szCs w:val="24"/>
          <w:highlight w:val="white"/>
        </w:rPr>
        <w:t>English for Workplace</w:t>
      </w:r>
    </w:p>
    <w:p w14:paraId="247BD20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 Self - introduction, Greetings</w:t>
      </w:r>
    </w:p>
    <w:p w14:paraId="3D33FCF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Introducing others</w:t>
      </w:r>
    </w:p>
    <w:p w14:paraId="0E7BE3E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 Listening for General and Specific Information</w:t>
      </w:r>
    </w:p>
    <w:p w14:paraId="41E2BE6E"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5.4 Listening to and Giving Instructions / Directions</w:t>
      </w:r>
    </w:p>
    <w:p w14:paraId="32B04D91"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Outcomes</w:t>
      </w:r>
    </w:p>
    <w:tbl>
      <w:tblPr>
        <w:tblStyle w:val="a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095"/>
        <w:gridCol w:w="2120"/>
      </w:tblGrid>
      <w:tr w:rsidR="006979DC" w14:paraId="23FEE41B" w14:textId="77777777">
        <w:tc>
          <w:tcPr>
            <w:tcW w:w="1413" w:type="dxa"/>
          </w:tcPr>
          <w:p w14:paraId="309C71B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6095" w:type="dxa"/>
          </w:tcPr>
          <w:p w14:paraId="7CC3629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course,students will;</w:t>
            </w:r>
          </w:p>
        </w:tc>
        <w:tc>
          <w:tcPr>
            <w:tcW w:w="2120" w:type="dxa"/>
          </w:tcPr>
          <w:p w14:paraId="6EAAA813" w14:textId="77777777" w:rsidR="006979DC" w:rsidRDefault="006979DC">
            <w:pPr>
              <w:jc w:val="both"/>
              <w:rPr>
                <w:rFonts w:ascii="Times New Roman" w:eastAsia="Times New Roman" w:hAnsi="Times New Roman" w:cs="Times New Roman"/>
                <w:b/>
                <w:sz w:val="24"/>
                <w:szCs w:val="24"/>
                <w:highlight w:val="white"/>
              </w:rPr>
            </w:pPr>
          </w:p>
        </w:tc>
      </w:tr>
      <w:tr w:rsidR="006979DC" w14:paraId="5549E9C7" w14:textId="77777777">
        <w:tc>
          <w:tcPr>
            <w:tcW w:w="1413" w:type="dxa"/>
          </w:tcPr>
          <w:p w14:paraId="04819563"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6095" w:type="dxa"/>
          </w:tcPr>
          <w:p w14:paraId="7A4CA591" w14:textId="77777777" w:rsidR="006979DC" w:rsidRDefault="00F41286">
            <w:pPr>
              <w:ind w:right="100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and integrate the use of the four language skills i.e. Reading, Listening, Speaking and Writing</w:t>
            </w:r>
          </w:p>
        </w:tc>
        <w:tc>
          <w:tcPr>
            <w:tcW w:w="2120" w:type="dxa"/>
          </w:tcPr>
          <w:p w14:paraId="6978AB2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46DC8A9C" w14:textId="77777777">
        <w:tc>
          <w:tcPr>
            <w:tcW w:w="1413" w:type="dxa"/>
          </w:tcPr>
          <w:p w14:paraId="0F9A5A8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6095" w:type="dxa"/>
          </w:tcPr>
          <w:p w14:paraId="2F8EA6DC" w14:textId="77777777" w:rsidR="006979DC" w:rsidRDefault="00F41286">
            <w:pPr>
              <w:ind w:righ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total content and underlying meaning in the context.</w:t>
            </w:r>
          </w:p>
        </w:tc>
        <w:tc>
          <w:tcPr>
            <w:tcW w:w="2120" w:type="dxa"/>
          </w:tcPr>
          <w:p w14:paraId="0EA40EE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PO2</w:t>
            </w:r>
          </w:p>
        </w:tc>
      </w:tr>
      <w:tr w:rsidR="006979DC" w14:paraId="6A49C295" w14:textId="77777777">
        <w:tc>
          <w:tcPr>
            <w:tcW w:w="1413" w:type="dxa"/>
          </w:tcPr>
          <w:p w14:paraId="15BE6295"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6095" w:type="dxa"/>
          </w:tcPr>
          <w:p w14:paraId="43D8B4C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Form the habit of reading for pleasure and for information</w:t>
            </w:r>
          </w:p>
        </w:tc>
        <w:tc>
          <w:tcPr>
            <w:tcW w:w="2120" w:type="dxa"/>
          </w:tcPr>
          <w:p w14:paraId="6B9C67D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PO4,PO6</w:t>
            </w:r>
          </w:p>
        </w:tc>
      </w:tr>
      <w:tr w:rsidR="006979DC" w14:paraId="60DC3820" w14:textId="77777777">
        <w:tc>
          <w:tcPr>
            <w:tcW w:w="1413" w:type="dxa"/>
          </w:tcPr>
          <w:p w14:paraId="2ABAAF9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6095" w:type="dxa"/>
          </w:tcPr>
          <w:p w14:paraId="56EFD993" w14:textId="77777777" w:rsidR="006979DC" w:rsidRDefault="00F41286">
            <w:pPr>
              <w:ind w:right="95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Comprehend material other than the prescribed text</w:t>
            </w:r>
          </w:p>
        </w:tc>
        <w:tc>
          <w:tcPr>
            <w:tcW w:w="2120" w:type="dxa"/>
          </w:tcPr>
          <w:p w14:paraId="4A7AB771" w14:textId="77777777" w:rsidR="006979DC" w:rsidRDefault="00F41286">
            <w:pPr>
              <w:ind w:right="28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PO6</w:t>
            </w:r>
          </w:p>
        </w:tc>
      </w:tr>
      <w:tr w:rsidR="006979DC" w14:paraId="115462FC" w14:textId="77777777">
        <w:tc>
          <w:tcPr>
            <w:tcW w:w="1413" w:type="dxa"/>
          </w:tcPr>
          <w:p w14:paraId="7B6207C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6095" w:type="dxa"/>
          </w:tcPr>
          <w:p w14:paraId="7AD23E0D" w14:textId="77777777" w:rsidR="006979DC" w:rsidRDefault="00F41286">
            <w:pPr>
              <w:ind w:right="71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Develop the linguistic competence that enables them, </w:t>
            </w:r>
            <w:proofErr w:type="gramStart"/>
            <w:r>
              <w:rPr>
                <w:rFonts w:ascii="Times New Roman" w:eastAsia="Times New Roman" w:hAnsi="Times New Roman" w:cs="Times New Roman"/>
                <w:sz w:val="24"/>
                <w:szCs w:val="24"/>
                <w:highlight w:val="white"/>
              </w:rPr>
              <w:t>in  the</w:t>
            </w:r>
            <w:proofErr w:type="gramEnd"/>
            <w:r>
              <w:rPr>
                <w:rFonts w:ascii="Times New Roman" w:eastAsia="Times New Roman" w:hAnsi="Times New Roman" w:cs="Times New Roman"/>
                <w:sz w:val="24"/>
                <w:szCs w:val="24"/>
                <w:highlight w:val="white"/>
              </w:rPr>
              <w:t xml:space="preserve"> future, to present the culture and civilization of their nation.</w:t>
            </w:r>
          </w:p>
        </w:tc>
        <w:tc>
          <w:tcPr>
            <w:tcW w:w="2120" w:type="dxa"/>
          </w:tcPr>
          <w:p w14:paraId="6EA37F37" w14:textId="77777777" w:rsidR="006979DC" w:rsidRDefault="00F41286">
            <w:pPr>
              <w:ind w:right="2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 PO8</w:t>
            </w:r>
          </w:p>
        </w:tc>
      </w:tr>
    </w:tbl>
    <w:p w14:paraId="6D6616B7" w14:textId="77777777" w:rsidR="006979DC" w:rsidRDefault="006979DC" w:rsidP="006057BD">
      <w:pPr>
        <w:pBdr>
          <w:top w:val="nil"/>
          <w:left w:val="nil"/>
          <w:bottom w:val="nil"/>
          <w:right w:val="nil"/>
          <w:between w:val="nil"/>
        </w:pBdr>
        <w:jc w:val="center"/>
        <w:rPr>
          <w:rFonts w:ascii="Times New Roman" w:eastAsia="Times New Roman" w:hAnsi="Times New Roman" w:cs="Times New Roman"/>
          <w:b/>
          <w:sz w:val="24"/>
          <w:szCs w:val="24"/>
          <w:highlight w:val="white"/>
        </w:rPr>
      </w:pPr>
    </w:p>
    <w:p w14:paraId="17922035" w14:textId="77777777" w:rsidR="006057BD" w:rsidRDefault="006057BD" w:rsidP="006057BD">
      <w:pPr>
        <w:pBdr>
          <w:top w:val="nil"/>
          <w:left w:val="nil"/>
          <w:bottom w:val="nil"/>
          <w:right w:val="nil"/>
          <w:between w:val="nil"/>
        </w:pBdr>
        <w:jc w:val="center"/>
        <w:rPr>
          <w:rFonts w:ascii="Times New Roman" w:eastAsia="Times New Roman" w:hAnsi="Times New Roman" w:cs="Times New Roman"/>
          <w:b/>
          <w:sz w:val="24"/>
          <w:szCs w:val="24"/>
          <w:highlight w:val="white"/>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928"/>
      </w:tblGrid>
      <w:tr w:rsidR="006979DC" w14:paraId="23EAC86D" w14:textId="77777777">
        <w:tc>
          <w:tcPr>
            <w:tcW w:w="9576" w:type="dxa"/>
            <w:gridSpan w:val="2"/>
          </w:tcPr>
          <w:p w14:paraId="00825B07" w14:textId="77777777" w:rsidR="006979DC" w:rsidRDefault="00F41286">
            <w:pPr>
              <w:spacing w:line="228" w:lineRule="auto"/>
              <w:ind w:left="187" w:right="372"/>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Text books (Latest Editions)</w:t>
            </w:r>
          </w:p>
        </w:tc>
      </w:tr>
      <w:tr w:rsidR="006979DC" w14:paraId="381BD901" w14:textId="77777777">
        <w:tc>
          <w:tcPr>
            <w:tcW w:w="648" w:type="dxa"/>
          </w:tcPr>
          <w:p w14:paraId="0117CFE0"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28" w:type="dxa"/>
          </w:tcPr>
          <w:p w14:paraId="098E6DED" w14:textId="77777777" w:rsidR="006979DC" w:rsidRDefault="00F41286">
            <w:pPr>
              <w:spacing w:line="228" w:lineRule="auto"/>
              <w:ind w:left="187" w:right="37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Steel Hawk and other stories by Bhattacharya, Bhabani, New Delhi: Sahitya Akademi, 1967</w:t>
            </w:r>
          </w:p>
        </w:tc>
      </w:tr>
      <w:tr w:rsidR="006979DC" w14:paraId="4915E380" w14:textId="77777777">
        <w:tc>
          <w:tcPr>
            <w:tcW w:w="648" w:type="dxa"/>
          </w:tcPr>
          <w:p w14:paraId="1F60D607"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28" w:type="dxa"/>
          </w:tcPr>
          <w:p w14:paraId="60FF9C23" w14:textId="77777777" w:rsidR="006979DC" w:rsidRDefault="00F41286">
            <w:pPr>
              <w:spacing w:line="228" w:lineRule="auto"/>
              <w:ind w:left="187" w:right="37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I taught my Grandmother to Read and other Stories, Murthy, Sudha,Penguin Books, India, 2004</w:t>
            </w:r>
          </w:p>
        </w:tc>
      </w:tr>
    </w:tbl>
    <w:p w14:paraId="67C577D8" w14:textId="77777777" w:rsidR="006979DC" w:rsidRDefault="006979DC">
      <w:pPr>
        <w:spacing w:line="254" w:lineRule="auto"/>
        <w:rPr>
          <w:rFonts w:ascii="Times New Roman" w:eastAsia="Times New Roman" w:hAnsi="Times New Roman" w:cs="Times New Roman"/>
          <w:sz w:val="24"/>
          <w:szCs w:val="24"/>
          <w:highlight w:val="white"/>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928"/>
      </w:tblGrid>
      <w:tr w:rsidR="006979DC" w14:paraId="676A5C05" w14:textId="77777777">
        <w:tc>
          <w:tcPr>
            <w:tcW w:w="9576" w:type="dxa"/>
            <w:gridSpan w:val="2"/>
          </w:tcPr>
          <w:p w14:paraId="1D938B3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 Books</w:t>
            </w:r>
          </w:p>
          <w:p w14:paraId="4050661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(Latest Editions, and the style given must be strictly adhered to )</w:t>
            </w:r>
          </w:p>
        </w:tc>
      </w:tr>
      <w:tr w:rsidR="006979DC" w14:paraId="2DAB1872" w14:textId="77777777">
        <w:tc>
          <w:tcPr>
            <w:tcW w:w="648" w:type="dxa"/>
          </w:tcPr>
          <w:p w14:paraId="765924D3"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28" w:type="dxa"/>
          </w:tcPr>
          <w:p w14:paraId="54E699E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English in use - A textbook for College Students (English ,Paper back, - T.Vijay Kumar, K Durga Bhavani, YL Srinivas</w:t>
            </w:r>
          </w:p>
        </w:tc>
      </w:tr>
      <w:tr w:rsidR="006979DC" w14:paraId="7AE2EB04" w14:textId="77777777">
        <w:tc>
          <w:tcPr>
            <w:tcW w:w="648" w:type="dxa"/>
          </w:tcPr>
          <w:p w14:paraId="17D5ABFA"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28" w:type="dxa"/>
          </w:tcPr>
          <w:p w14:paraId="7B33522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Practical English Usage - 4th Edition By Michael Swan</w:t>
            </w:r>
          </w:p>
        </w:tc>
      </w:tr>
      <w:tr w:rsidR="006979DC" w14:paraId="5556DF3B" w14:textId="77777777">
        <w:tc>
          <w:tcPr>
            <w:tcW w:w="648" w:type="dxa"/>
          </w:tcPr>
          <w:p w14:paraId="6E5F04A4"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28" w:type="dxa"/>
          </w:tcPr>
          <w:p w14:paraId="4E420216" w14:textId="77777777" w:rsidR="006979DC" w:rsidRDefault="00F41286">
            <w:pPr>
              <w:pStyle w:val="Heading1"/>
              <w:spacing w:before="0"/>
              <w:rPr>
                <w:rFonts w:ascii="Times New Roman" w:eastAsia="Times New Roman" w:hAnsi="Times New Roman" w:cs="Times New Roman"/>
                <w:sz w:val="24"/>
                <w:szCs w:val="24"/>
                <w:highlight w:val="white"/>
              </w:rPr>
            </w:pPr>
            <w:r>
              <w:rPr>
                <w:rFonts w:ascii="Times New Roman" w:eastAsia="Times New Roman" w:hAnsi="Times New Roman" w:cs="Times New Roman"/>
                <w:b/>
                <w:color w:val="1E1915"/>
                <w:sz w:val="24"/>
                <w:szCs w:val="24"/>
                <w:highlight w:val="white"/>
              </w:rPr>
              <w:t>The Art of Civilized Conversation: A Guide to Expressing Yourself with Style and Grace -</w:t>
            </w:r>
            <w:hyperlink r:id="rId12">
              <w:r>
                <w:rPr>
                  <w:rFonts w:ascii="Times New Roman" w:eastAsia="Times New Roman" w:hAnsi="Times New Roman" w:cs="Times New Roman"/>
                  <w:sz w:val="24"/>
                  <w:szCs w:val="24"/>
                  <w:highlight w:val="white"/>
                  <w:u w:val="single"/>
                </w:rPr>
                <w:t>Margaret Shepherd</w:t>
              </w:r>
              <w:proofErr w:type="gramStart"/>
              <w:r>
                <w:rPr>
                  <w:rFonts w:ascii="Times New Roman" w:eastAsia="Times New Roman" w:hAnsi="Times New Roman" w:cs="Times New Roman"/>
                  <w:sz w:val="24"/>
                  <w:szCs w:val="24"/>
                  <w:highlight w:val="white"/>
                  <w:u w:val="single"/>
                </w:rPr>
                <w:t>,</w:t>
              </w:r>
              <w:proofErr w:type="gramEnd"/>
            </w:hyperlink>
            <w:hyperlink r:id="rId13">
              <w:r>
                <w:rPr>
                  <w:rFonts w:ascii="Times New Roman" w:eastAsia="Times New Roman" w:hAnsi="Times New Roman" w:cs="Times New Roman"/>
                  <w:sz w:val="24"/>
                  <w:szCs w:val="24"/>
                  <w:highlight w:val="white"/>
                  <w:u w:val="single"/>
                </w:rPr>
                <w:t>Penny Carter, (Illustrator)</w:t>
              </w:r>
            </w:hyperlink>
            <w:r>
              <w:rPr>
                <w:rFonts w:ascii="Times New Roman" w:eastAsia="Times New Roman" w:hAnsi="Times New Roman" w:cs="Times New Roman"/>
                <w:sz w:val="24"/>
                <w:szCs w:val="24"/>
                <w:highlight w:val="white"/>
              </w:rPr>
              <w:t xml:space="preserve">, </w:t>
            </w:r>
            <w:hyperlink r:id="rId14">
              <w:r>
                <w:rPr>
                  <w:rFonts w:ascii="Times New Roman" w:eastAsia="Times New Roman" w:hAnsi="Times New Roman" w:cs="Times New Roman"/>
                  <w:sz w:val="24"/>
                  <w:szCs w:val="24"/>
                  <w:highlight w:val="white"/>
                  <w:u w:val="single"/>
                </w:rPr>
                <w:t>Sharon Hogan, 2005.</w:t>
              </w:r>
            </w:hyperlink>
          </w:p>
        </w:tc>
      </w:tr>
    </w:tbl>
    <w:p w14:paraId="00BEC117" w14:textId="77777777" w:rsidR="006979DC" w:rsidRDefault="006979DC">
      <w:pPr>
        <w:spacing w:line="254" w:lineRule="auto"/>
        <w:rPr>
          <w:rFonts w:ascii="Times New Roman" w:eastAsia="Times New Roman" w:hAnsi="Times New Roman" w:cs="Times New Roman"/>
          <w:sz w:val="24"/>
          <w:szCs w:val="24"/>
          <w:highlight w:val="white"/>
        </w:rPr>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9018"/>
      </w:tblGrid>
      <w:tr w:rsidR="006979DC" w14:paraId="3DEA8124" w14:textId="77777777">
        <w:tc>
          <w:tcPr>
            <w:tcW w:w="9576" w:type="dxa"/>
            <w:gridSpan w:val="2"/>
          </w:tcPr>
          <w:p w14:paraId="31023CFD"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WebResources</w:t>
            </w:r>
          </w:p>
        </w:tc>
      </w:tr>
      <w:tr w:rsidR="006979DC" w14:paraId="498B2990" w14:textId="77777777">
        <w:tc>
          <w:tcPr>
            <w:tcW w:w="558" w:type="dxa"/>
          </w:tcPr>
          <w:p w14:paraId="68690F24"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018" w:type="dxa"/>
          </w:tcPr>
          <w:p w14:paraId="2176BE2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patch of land by Subramania Bharati translated by Usha Rajagoplan :</w:t>
            </w:r>
          </w:p>
          <w:p w14:paraId="6368E0F6" w14:textId="77777777" w:rsidR="006979DC" w:rsidRDefault="00852F97">
            <w:pPr>
              <w:spacing w:line="252" w:lineRule="auto"/>
              <w:ind w:left="110"/>
              <w:rPr>
                <w:rFonts w:ascii="Times New Roman" w:eastAsia="Times New Roman" w:hAnsi="Times New Roman" w:cs="Times New Roman"/>
                <w:b/>
                <w:sz w:val="24"/>
                <w:szCs w:val="24"/>
                <w:highlight w:val="white"/>
              </w:rPr>
            </w:pPr>
            <w:hyperlink r:id="rId15">
              <w:r w:rsidR="00F41286">
                <w:rPr>
                  <w:rFonts w:ascii="Times New Roman" w:eastAsia="Times New Roman" w:hAnsi="Times New Roman" w:cs="Times New Roman"/>
                  <w:color w:val="1155CC"/>
                  <w:sz w:val="24"/>
                  <w:szCs w:val="24"/>
                  <w:highlight w:val="white"/>
                  <w:u w:val="single"/>
                </w:rPr>
                <w:t>https://books.google.co.in/books?id=iSHvOmXuvLMC&amp;printsec=frontcover&amp;dq=subramania+bharati+poems&amp;hl=en&amp;newbks=1&amp;newbks_redir=0&amp;source=gb_mobile_search&amp;sa=X&amp;redir_esc=y#v=onepage&amp;q=subramania%20bharati%20poems&amp;f=false</w:t>
              </w:r>
            </w:hyperlink>
          </w:p>
        </w:tc>
      </w:tr>
      <w:tr w:rsidR="006979DC" w14:paraId="34BDD977" w14:textId="77777777">
        <w:tc>
          <w:tcPr>
            <w:tcW w:w="558" w:type="dxa"/>
          </w:tcPr>
          <w:p w14:paraId="7AC65E3D"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018" w:type="dxa"/>
          </w:tcPr>
          <w:p w14:paraId="271A3DB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Sparrow by Paul Laurence Dunbar </w:t>
            </w:r>
            <w:hyperlink r:id="rId16">
              <w:r>
                <w:rPr>
                  <w:rFonts w:ascii="Times New Roman" w:eastAsia="Times New Roman" w:hAnsi="Times New Roman" w:cs="Times New Roman"/>
                  <w:color w:val="1155CC"/>
                  <w:sz w:val="24"/>
                  <w:szCs w:val="24"/>
                  <w:highlight w:val="white"/>
                  <w:u w:val="single"/>
                </w:rPr>
                <w:t>https://poets.org/poem/sparrow-0</w:t>
              </w:r>
            </w:hyperlink>
          </w:p>
        </w:tc>
      </w:tr>
      <w:tr w:rsidR="006979DC" w14:paraId="7940E2BE" w14:textId="77777777">
        <w:tc>
          <w:tcPr>
            <w:tcW w:w="558" w:type="dxa"/>
          </w:tcPr>
          <w:p w14:paraId="724C711C"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018" w:type="dxa"/>
          </w:tcPr>
          <w:p w14:paraId="799C38E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Nation’s Strength by Emerson  </w:t>
            </w:r>
            <w:hyperlink r:id="rId17">
              <w:r>
                <w:rPr>
                  <w:rFonts w:ascii="Times New Roman" w:eastAsia="Times New Roman" w:hAnsi="Times New Roman" w:cs="Times New Roman"/>
                  <w:color w:val="1155CC"/>
                  <w:sz w:val="24"/>
                  <w:szCs w:val="24"/>
                  <w:highlight w:val="white"/>
                  <w:u w:val="single"/>
                </w:rPr>
                <w:t>https://poets.org/poem/nations-strength</w:t>
              </w:r>
            </w:hyperlink>
          </w:p>
        </w:tc>
      </w:tr>
      <w:tr w:rsidR="006979DC" w14:paraId="19F0EC4E" w14:textId="77777777">
        <w:tc>
          <w:tcPr>
            <w:tcW w:w="558" w:type="dxa"/>
          </w:tcPr>
          <w:p w14:paraId="49477C99"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018" w:type="dxa"/>
          </w:tcPr>
          <w:p w14:paraId="5683D0D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Love cycle by Chinua Achebe : </w:t>
            </w:r>
            <w:hyperlink r:id="rId18">
              <w:r>
                <w:rPr>
                  <w:rFonts w:ascii="Times New Roman" w:eastAsia="Times New Roman" w:hAnsi="Times New Roman" w:cs="Times New Roman"/>
                  <w:color w:val="1155CC"/>
                  <w:sz w:val="24"/>
                  <w:szCs w:val="24"/>
                  <w:highlight w:val="white"/>
                  <w:u w:val="single"/>
                </w:rPr>
                <w:t>https://www.best-poems.net/chinua-achebe/love-cycle.html</w:t>
              </w:r>
            </w:hyperlink>
          </w:p>
        </w:tc>
      </w:tr>
      <w:tr w:rsidR="006979DC" w14:paraId="2E27C353" w14:textId="77777777">
        <w:tc>
          <w:tcPr>
            <w:tcW w:w="558" w:type="dxa"/>
          </w:tcPr>
          <w:p w14:paraId="4AA63863"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018" w:type="dxa"/>
          </w:tcPr>
          <w:p w14:paraId="65CE15D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JRD  by Harish Bhat </w:t>
            </w:r>
            <w:hyperlink r:id="rId19">
              <w:r>
                <w:rPr>
                  <w:rFonts w:ascii="Times New Roman" w:eastAsia="Times New Roman" w:hAnsi="Times New Roman" w:cs="Times New Roman"/>
                  <w:color w:val="1155CC"/>
                  <w:sz w:val="24"/>
                  <w:szCs w:val="24"/>
                  <w:highlight w:val="white"/>
                  <w:u w:val="single"/>
                </w:rPr>
                <w:t>https://www.tata.com/newsroom/heritage/coffee-tea-jrd-tata-stories</w:t>
              </w:r>
            </w:hyperlink>
          </w:p>
        </w:tc>
      </w:tr>
      <w:tr w:rsidR="006979DC" w14:paraId="698B5638" w14:textId="77777777">
        <w:tc>
          <w:tcPr>
            <w:tcW w:w="558" w:type="dxa"/>
          </w:tcPr>
          <w:p w14:paraId="467D1D2C"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9018" w:type="dxa"/>
          </w:tcPr>
          <w:p w14:paraId="48D4E88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 and Them  by David Sedaris From Dress Your Family in Corduroy and Denim</w:t>
            </w:r>
          </w:p>
          <w:p w14:paraId="2AE9E1E2" w14:textId="77777777" w:rsidR="006979DC" w:rsidRDefault="00852F97">
            <w:pPr>
              <w:rPr>
                <w:rFonts w:ascii="Times New Roman" w:eastAsia="Times New Roman" w:hAnsi="Times New Roman" w:cs="Times New Roman"/>
                <w:b/>
                <w:sz w:val="24"/>
                <w:szCs w:val="24"/>
                <w:highlight w:val="white"/>
              </w:rPr>
            </w:pPr>
            <w:hyperlink r:id="rId20">
              <w:r w:rsidR="00F41286">
                <w:rPr>
                  <w:rFonts w:ascii="Times New Roman" w:eastAsia="Times New Roman" w:hAnsi="Times New Roman" w:cs="Times New Roman"/>
                  <w:color w:val="1155CC"/>
                  <w:sz w:val="24"/>
                  <w:szCs w:val="24"/>
                  <w:highlight w:val="white"/>
                  <w:u w:val="single"/>
                </w:rPr>
                <w:t>https://legacy.npr.org/programs/morning/features/2004/jun/sedaris/usandthem.html</w:t>
              </w:r>
            </w:hyperlink>
          </w:p>
        </w:tc>
      </w:tr>
      <w:tr w:rsidR="006979DC" w14:paraId="3FAD592C" w14:textId="77777777">
        <w:tc>
          <w:tcPr>
            <w:tcW w:w="558" w:type="dxa"/>
          </w:tcPr>
          <w:p w14:paraId="21778840"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9018" w:type="dxa"/>
          </w:tcPr>
          <w:p w14:paraId="01B2B3EE"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Uncle Podger Hangs a Picture:  </w:t>
            </w:r>
            <w:hyperlink r:id="rId21">
              <w:r>
                <w:rPr>
                  <w:rFonts w:ascii="Times New Roman" w:eastAsia="Times New Roman" w:hAnsi="Times New Roman" w:cs="Times New Roman"/>
                  <w:color w:val="0000FF"/>
                  <w:sz w:val="24"/>
                  <w:szCs w:val="24"/>
                  <w:highlight w:val="white"/>
                  <w:u w:val="single"/>
                </w:rPr>
                <w:t>http://rosyhunt.blogspot.com/2013/01/uncle-podger-hangs-picture.html</w:t>
              </w:r>
            </w:hyperlink>
          </w:p>
        </w:tc>
      </w:tr>
      <w:tr w:rsidR="006979DC" w14:paraId="7AE0FCD2" w14:textId="77777777">
        <w:tc>
          <w:tcPr>
            <w:tcW w:w="558" w:type="dxa"/>
          </w:tcPr>
          <w:p w14:paraId="7842D12A" w14:textId="77777777" w:rsidR="006979DC" w:rsidRDefault="00F41286">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9018" w:type="dxa"/>
          </w:tcPr>
          <w:p w14:paraId="365F237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Gold Frame: </w:t>
            </w:r>
            <w:hyperlink r:id="rId22">
              <w:r>
                <w:rPr>
                  <w:rFonts w:ascii="Times New Roman" w:eastAsia="Times New Roman" w:hAnsi="Times New Roman" w:cs="Times New Roman"/>
                  <w:color w:val="1155CC"/>
                  <w:sz w:val="24"/>
                  <w:szCs w:val="24"/>
                  <w:highlight w:val="white"/>
                  <w:u w:val="single"/>
                </w:rPr>
                <w:t>https://fybaenglish.blogspot.com/2018/12/the-gold-frame-r-k-laxman.html</w:t>
              </w:r>
            </w:hyperlink>
          </w:p>
        </w:tc>
      </w:tr>
    </w:tbl>
    <w:p w14:paraId="24500E02" w14:textId="77777777" w:rsidR="006979DC" w:rsidRDefault="00F41286">
      <w:pPr>
        <w:spacing w:before="90"/>
        <w:ind w:right="2759"/>
        <w:rPr>
          <w:highlight w:val="white"/>
        </w:rPr>
      </w:pPr>
      <w:r>
        <w:rPr>
          <w:rFonts w:ascii="Liberation Serif" w:eastAsia="Liberation Serif" w:hAnsi="Liberation Serif" w:cs="Liberation Serif"/>
          <w:b/>
          <w:sz w:val="24"/>
          <w:szCs w:val="24"/>
          <w:highlight w:val="white"/>
        </w:rPr>
        <w:t>Mapping with Programme Outcomes:</w:t>
      </w:r>
    </w:p>
    <w:p w14:paraId="2E36372C" w14:textId="77777777" w:rsidR="006979DC" w:rsidRDefault="006979DC">
      <w:pPr>
        <w:rPr>
          <w:b/>
          <w:color w:val="000000"/>
          <w:highlight w:val="white"/>
        </w:rPr>
      </w:pPr>
    </w:p>
    <w:tbl>
      <w:tblPr>
        <w:tblStyle w:val="ae"/>
        <w:tblW w:w="9403" w:type="dxa"/>
        <w:tblInd w:w="-137" w:type="dxa"/>
        <w:tblLayout w:type="fixed"/>
        <w:tblLook w:val="0000" w:firstRow="0" w:lastRow="0" w:firstColumn="0" w:lastColumn="0" w:noHBand="0" w:noVBand="0"/>
      </w:tblPr>
      <w:tblGrid>
        <w:gridCol w:w="851"/>
        <w:gridCol w:w="849"/>
        <w:gridCol w:w="851"/>
        <w:gridCol w:w="851"/>
        <w:gridCol w:w="851"/>
        <w:gridCol w:w="851"/>
        <w:gridCol w:w="852"/>
        <w:gridCol w:w="845"/>
        <w:gridCol w:w="851"/>
        <w:gridCol w:w="850"/>
        <w:gridCol w:w="901"/>
      </w:tblGrid>
      <w:tr w:rsidR="006979DC" w14:paraId="73F83F0C" w14:textId="77777777">
        <w:trPr>
          <w:trHeight w:val="345"/>
        </w:trPr>
        <w:tc>
          <w:tcPr>
            <w:tcW w:w="851" w:type="dxa"/>
            <w:tcBorders>
              <w:top w:val="single" w:sz="8" w:space="0" w:color="000001"/>
              <w:left w:val="single" w:sz="8" w:space="0" w:color="000001"/>
              <w:bottom w:val="single" w:sz="8" w:space="0" w:color="000001"/>
            </w:tcBorders>
            <w:shd w:val="clear" w:color="auto" w:fill="auto"/>
          </w:tcPr>
          <w:p w14:paraId="70EF61A8" w14:textId="77777777" w:rsidR="006979DC" w:rsidRDefault="006979DC">
            <w:pPr>
              <w:rPr>
                <w:color w:val="000000"/>
                <w:highlight w:val="white"/>
              </w:rPr>
            </w:pPr>
          </w:p>
        </w:tc>
        <w:tc>
          <w:tcPr>
            <w:tcW w:w="849" w:type="dxa"/>
            <w:tcBorders>
              <w:top w:val="single" w:sz="8" w:space="0" w:color="000001"/>
              <w:left w:val="single" w:sz="8" w:space="0" w:color="000001"/>
              <w:bottom w:val="single" w:sz="8" w:space="0" w:color="000001"/>
            </w:tcBorders>
            <w:shd w:val="clear" w:color="auto" w:fill="auto"/>
          </w:tcPr>
          <w:p w14:paraId="2A825F98"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PO1</w:t>
            </w:r>
          </w:p>
        </w:tc>
        <w:tc>
          <w:tcPr>
            <w:tcW w:w="851" w:type="dxa"/>
            <w:tcBorders>
              <w:top w:val="single" w:sz="8" w:space="0" w:color="000001"/>
              <w:left w:val="single" w:sz="8" w:space="0" w:color="000001"/>
              <w:bottom w:val="single" w:sz="8" w:space="0" w:color="000001"/>
            </w:tcBorders>
            <w:shd w:val="clear" w:color="auto" w:fill="auto"/>
          </w:tcPr>
          <w:p w14:paraId="669A23E8"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PO2</w:t>
            </w:r>
          </w:p>
        </w:tc>
        <w:tc>
          <w:tcPr>
            <w:tcW w:w="851" w:type="dxa"/>
            <w:tcBorders>
              <w:top w:val="single" w:sz="8" w:space="0" w:color="000001"/>
              <w:left w:val="single" w:sz="8" w:space="0" w:color="000001"/>
              <w:bottom w:val="single" w:sz="8" w:space="0" w:color="000001"/>
            </w:tcBorders>
            <w:shd w:val="clear" w:color="auto" w:fill="auto"/>
          </w:tcPr>
          <w:p w14:paraId="42606561"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PO3</w:t>
            </w:r>
          </w:p>
        </w:tc>
        <w:tc>
          <w:tcPr>
            <w:tcW w:w="851" w:type="dxa"/>
            <w:tcBorders>
              <w:top w:val="single" w:sz="8" w:space="0" w:color="000001"/>
              <w:left w:val="single" w:sz="8" w:space="0" w:color="000001"/>
              <w:bottom w:val="single" w:sz="8" w:space="0" w:color="000001"/>
            </w:tcBorders>
            <w:shd w:val="clear" w:color="auto" w:fill="auto"/>
          </w:tcPr>
          <w:p w14:paraId="071E1BE0"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PO4</w:t>
            </w:r>
          </w:p>
        </w:tc>
        <w:tc>
          <w:tcPr>
            <w:tcW w:w="851" w:type="dxa"/>
            <w:tcBorders>
              <w:top w:val="single" w:sz="8" w:space="0" w:color="000001"/>
              <w:left w:val="single" w:sz="8" w:space="0" w:color="000001"/>
              <w:bottom w:val="single" w:sz="8" w:space="0" w:color="000001"/>
            </w:tcBorders>
            <w:shd w:val="clear" w:color="auto" w:fill="auto"/>
          </w:tcPr>
          <w:p w14:paraId="2920077D"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PO5</w:t>
            </w:r>
          </w:p>
        </w:tc>
        <w:tc>
          <w:tcPr>
            <w:tcW w:w="852" w:type="dxa"/>
            <w:tcBorders>
              <w:top w:val="single" w:sz="8" w:space="0" w:color="000001"/>
              <w:left w:val="single" w:sz="8" w:space="0" w:color="000001"/>
              <w:bottom w:val="single" w:sz="8" w:space="0" w:color="000001"/>
            </w:tcBorders>
            <w:shd w:val="clear" w:color="auto" w:fill="auto"/>
          </w:tcPr>
          <w:p w14:paraId="4CCC1935"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PO6</w:t>
            </w:r>
          </w:p>
        </w:tc>
        <w:tc>
          <w:tcPr>
            <w:tcW w:w="845" w:type="dxa"/>
            <w:tcBorders>
              <w:top w:val="single" w:sz="8" w:space="0" w:color="000001"/>
              <w:left w:val="single" w:sz="8" w:space="0" w:color="000001"/>
              <w:bottom w:val="single" w:sz="8" w:space="0" w:color="000001"/>
            </w:tcBorders>
            <w:shd w:val="clear" w:color="auto" w:fill="auto"/>
          </w:tcPr>
          <w:p w14:paraId="4CEFD514"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PO7</w:t>
            </w:r>
          </w:p>
        </w:tc>
        <w:tc>
          <w:tcPr>
            <w:tcW w:w="851" w:type="dxa"/>
            <w:tcBorders>
              <w:top w:val="single" w:sz="8" w:space="0" w:color="000001"/>
              <w:left w:val="single" w:sz="8" w:space="0" w:color="000001"/>
              <w:bottom w:val="single" w:sz="8" w:space="0" w:color="000001"/>
            </w:tcBorders>
            <w:shd w:val="clear" w:color="auto" w:fill="auto"/>
          </w:tcPr>
          <w:p w14:paraId="27CE3D67"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PO8</w:t>
            </w:r>
          </w:p>
        </w:tc>
        <w:tc>
          <w:tcPr>
            <w:tcW w:w="850" w:type="dxa"/>
            <w:tcBorders>
              <w:top w:val="single" w:sz="8" w:space="0" w:color="000001"/>
              <w:left w:val="single" w:sz="8" w:space="0" w:color="000001"/>
              <w:bottom w:val="single" w:sz="8" w:space="0" w:color="000001"/>
            </w:tcBorders>
            <w:shd w:val="clear" w:color="auto" w:fill="auto"/>
          </w:tcPr>
          <w:p w14:paraId="2E1669CB"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PO9</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2CE54E44" w14:textId="77777777" w:rsidR="006979DC" w:rsidRDefault="00F41286">
            <w:pPr>
              <w:spacing w:line="240" w:lineRule="auto"/>
              <w:jc w:val="center"/>
              <w:rPr>
                <w:highlight w:val="white"/>
              </w:rPr>
            </w:pPr>
            <w:r>
              <w:rPr>
                <w:rFonts w:ascii="Liberation Serif" w:eastAsia="Liberation Serif" w:hAnsi="Liberation Serif" w:cs="Liberation Serif"/>
                <w:b/>
                <w:color w:val="000000"/>
                <w:sz w:val="24"/>
                <w:szCs w:val="24"/>
                <w:highlight w:val="white"/>
              </w:rPr>
              <w:t>PO10</w:t>
            </w:r>
          </w:p>
        </w:tc>
      </w:tr>
      <w:tr w:rsidR="006979DC" w14:paraId="01A162DB" w14:textId="77777777">
        <w:trPr>
          <w:trHeight w:val="345"/>
        </w:trPr>
        <w:tc>
          <w:tcPr>
            <w:tcW w:w="851" w:type="dxa"/>
            <w:tcBorders>
              <w:top w:val="single" w:sz="8" w:space="0" w:color="000001"/>
              <w:left w:val="single" w:sz="8" w:space="0" w:color="000001"/>
              <w:bottom w:val="single" w:sz="8" w:space="0" w:color="000001"/>
            </w:tcBorders>
            <w:shd w:val="clear" w:color="auto" w:fill="auto"/>
          </w:tcPr>
          <w:p w14:paraId="15979FFB" w14:textId="77777777" w:rsidR="006979DC" w:rsidRDefault="00F41286">
            <w:pPr>
              <w:spacing w:line="254" w:lineRule="auto"/>
              <w:jc w:val="center"/>
              <w:rPr>
                <w:highlight w:val="white"/>
              </w:rPr>
            </w:pPr>
            <w:r>
              <w:rPr>
                <w:rFonts w:ascii="Liberation Serif" w:eastAsia="Liberation Serif" w:hAnsi="Liberation Serif" w:cs="Liberation Serif"/>
                <w:b/>
                <w:color w:val="000000"/>
                <w:sz w:val="24"/>
                <w:szCs w:val="24"/>
                <w:highlight w:val="white"/>
              </w:rPr>
              <w:t>CO1</w:t>
            </w:r>
          </w:p>
        </w:tc>
        <w:tc>
          <w:tcPr>
            <w:tcW w:w="849" w:type="dxa"/>
            <w:tcBorders>
              <w:top w:val="single" w:sz="8" w:space="0" w:color="000001"/>
              <w:left w:val="single" w:sz="8" w:space="0" w:color="000001"/>
              <w:bottom w:val="single" w:sz="8" w:space="0" w:color="000001"/>
            </w:tcBorders>
            <w:shd w:val="clear" w:color="auto" w:fill="auto"/>
          </w:tcPr>
          <w:p w14:paraId="74E113F5"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9C78B8C"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7416946"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370A688" w14:textId="77777777" w:rsidR="006979DC" w:rsidRDefault="00F41286">
            <w:pPr>
              <w:spacing w:line="240" w:lineRule="auto"/>
              <w:ind w:left="358"/>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3B16BE0" w14:textId="77777777" w:rsidR="006979DC" w:rsidRDefault="00F41286">
            <w:pPr>
              <w:spacing w:line="240" w:lineRule="auto"/>
              <w:ind w:left="7"/>
              <w:jc w:val="center"/>
              <w:rPr>
                <w:highlight w:val="white"/>
              </w:rPr>
            </w:pPr>
            <w:r>
              <w:rPr>
                <w:rFonts w:ascii="Liberation Serif" w:eastAsia="Liberation Serif" w:hAnsi="Liberation Serif" w:cs="Liberation Serif"/>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38843A41" w14:textId="77777777" w:rsidR="006979DC" w:rsidRDefault="00F41286">
            <w:pPr>
              <w:spacing w:line="240" w:lineRule="auto"/>
              <w:ind w:right="343"/>
              <w:jc w:val="right"/>
              <w:rPr>
                <w:highlight w:val="white"/>
              </w:rPr>
            </w:pPr>
            <w:r>
              <w:rPr>
                <w:rFonts w:ascii="Liberation Serif" w:eastAsia="Liberation Serif" w:hAnsi="Liberation Serif" w:cs="Liberation Serif"/>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43BBAD33" w14:textId="77777777" w:rsidR="006979DC" w:rsidRDefault="00F41286">
            <w:pPr>
              <w:spacing w:line="240" w:lineRule="auto"/>
              <w:ind w:left="345"/>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1F05259" w14:textId="77777777" w:rsidR="006979DC" w:rsidRDefault="00F41286">
            <w:pPr>
              <w:spacing w:line="240" w:lineRule="auto"/>
              <w:ind w:left="15"/>
              <w:jc w:val="center"/>
              <w:rPr>
                <w:highlight w:val="white"/>
              </w:rPr>
            </w:pPr>
            <w:r>
              <w:rPr>
                <w:rFonts w:ascii="Liberation Serif" w:eastAsia="Liberation Serif" w:hAnsi="Liberation Serif" w:cs="Liberation Serif"/>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4B93EB7C"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4BDD502" w14:textId="77777777" w:rsidR="006979DC" w:rsidRDefault="00F41286">
            <w:pPr>
              <w:spacing w:line="240" w:lineRule="auto"/>
              <w:ind w:left="315"/>
              <w:rPr>
                <w:highlight w:val="white"/>
              </w:rPr>
            </w:pPr>
            <w:r>
              <w:rPr>
                <w:rFonts w:ascii="Liberation Serif" w:eastAsia="Liberation Serif" w:hAnsi="Liberation Serif" w:cs="Liberation Serif"/>
                <w:color w:val="000000"/>
                <w:sz w:val="24"/>
                <w:szCs w:val="24"/>
                <w:highlight w:val="white"/>
              </w:rPr>
              <w:t>2</w:t>
            </w:r>
          </w:p>
        </w:tc>
      </w:tr>
      <w:tr w:rsidR="006979DC" w14:paraId="5B8D76B4" w14:textId="77777777">
        <w:trPr>
          <w:trHeight w:val="330"/>
        </w:trPr>
        <w:tc>
          <w:tcPr>
            <w:tcW w:w="851" w:type="dxa"/>
            <w:tcBorders>
              <w:top w:val="single" w:sz="8" w:space="0" w:color="000001"/>
              <w:left w:val="single" w:sz="8" w:space="0" w:color="000001"/>
              <w:bottom w:val="single" w:sz="8" w:space="0" w:color="000001"/>
            </w:tcBorders>
            <w:shd w:val="clear" w:color="auto" w:fill="auto"/>
          </w:tcPr>
          <w:p w14:paraId="275A16B8" w14:textId="77777777" w:rsidR="006979DC" w:rsidRDefault="00F41286">
            <w:pPr>
              <w:spacing w:before="1" w:line="254" w:lineRule="auto"/>
              <w:jc w:val="center"/>
              <w:rPr>
                <w:highlight w:val="white"/>
              </w:rPr>
            </w:pPr>
            <w:r>
              <w:rPr>
                <w:rFonts w:ascii="Liberation Serif" w:eastAsia="Liberation Serif" w:hAnsi="Liberation Serif" w:cs="Liberation Serif"/>
                <w:b/>
                <w:color w:val="000000"/>
                <w:sz w:val="24"/>
                <w:szCs w:val="24"/>
                <w:highlight w:val="white"/>
              </w:rPr>
              <w:t>CO2</w:t>
            </w:r>
          </w:p>
        </w:tc>
        <w:tc>
          <w:tcPr>
            <w:tcW w:w="849" w:type="dxa"/>
            <w:tcBorders>
              <w:top w:val="single" w:sz="8" w:space="0" w:color="000001"/>
              <w:left w:val="single" w:sz="8" w:space="0" w:color="000001"/>
              <w:bottom w:val="single" w:sz="8" w:space="0" w:color="000001"/>
            </w:tcBorders>
            <w:shd w:val="clear" w:color="auto" w:fill="auto"/>
          </w:tcPr>
          <w:p w14:paraId="46265C4C" w14:textId="77777777" w:rsidR="006979DC" w:rsidRDefault="00F41286">
            <w:pPr>
              <w:spacing w:line="240" w:lineRule="auto"/>
              <w:ind w:left="26"/>
              <w:jc w:val="center"/>
              <w:rPr>
                <w:highlight w:val="white"/>
              </w:rPr>
            </w:pPr>
            <w:r>
              <w:rPr>
                <w:rFonts w:ascii="Liberation Serif" w:eastAsia="Liberation Serif" w:hAnsi="Liberation Serif" w:cs="Liberation Serif"/>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48AFB194"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73C5462"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07DF05F" w14:textId="77777777" w:rsidR="006979DC" w:rsidRDefault="00F41286">
            <w:pPr>
              <w:spacing w:line="240" w:lineRule="auto"/>
              <w:ind w:left="358"/>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A7B2BE6" w14:textId="77777777" w:rsidR="006979DC" w:rsidRDefault="00F41286">
            <w:pPr>
              <w:spacing w:line="240" w:lineRule="auto"/>
              <w:ind w:left="11"/>
              <w:jc w:val="center"/>
              <w:rPr>
                <w:highlight w:val="white"/>
              </w:rPr>
            </w:pPr>
            <w:r>
              <w:rPr>
                <w:rFonts w:ascii="Liberation Serif" w:eastAsia="Liberation Serif" w:hAnsi="Liberation Serif" w:cs="Liberation Serif"/>
                <w:color w:val="000000"/>
                <w:sz w:val="24"/>
                <w:szCs w:val="24"/>
                <w:highlight w:val="white"/>
              </w:rPr>
              <w:t>2</w:t>
            </w:r>
          </w:p>
        </w:tc>
        <w:tc>
          <w:tcPr>
            <w:tcW w:w="852" w:type="dxa"/>
            <w:tcBorders>
              <w:top w:val="single" w:sz="8" w:space="0" w:color="000001"/>
              <w:left w:val="single" w:sz="8" w:space="0" w:color="000001"/>
              <w:bottom w:val="single" w:sz="8" w:space="0" w:color="000001"/>
            </w:tcBorders>
            <w:shd w:val="clear" w:color="auto" w:fill="auto"/>
          </w:tcPr>
          <w:p w14:paraId="62500A05" w14:textId="77777777" w:rsidR="006979DC" w:rsidRDefault="00F41286">
            <w:pPr>
              <w:spacing w:line="240" w:lineRule="auto"/>
              <w:ind w:right="343"/>
              <w:jc w:val="right"/>
              <w:rPr>
                <w:highlight w:val="white"/>
              </w:rPr>
            </w:pPr>
            <w:r>
              <w:rPr>
                <w:rFonts w:ascii="Liberation Serif" w:eastAsia="Liberation Serif" w:hAnsi="Liberation Serif" w:cs="Liberation Serif"/>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339D43C0" w14:textId="77777777" w:rsidR="006979DC" w:rsidRDefault="00F41286">
            <w:pPr>
              <w:spacing w:line="240" w:lineRule="auto"/>
              <w:ind w:left="345"/>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33CDFBD" w14:textId="77777777" w:rsidR="006979DC" w:rsidRDefault="00F41286">
            <w:pPr>
              <w:spacing w:line="240" w:lineRule="auto"/>
              <w:ind w:left="15"/>
              <w:jc w:val="center"/>
              <w:rPr>
                <w:highlight w:val="white"/>
              </w:rPr>
            </w:pPr>
            <w:r>
              <w:rPr>
                <w:rFonts w:ascii="Liberation Serif" w:eastAsia="Liberation Serif" w:hAnsi="Liberation Serif" w:cs="Liberation Serif"/>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416017F9" w14:textId="77777777" w:rsidR="006979DC" w:rsidRDefault="00F41286">
            <w:pPr>
              <w:spacing w:line="240" w:lineRule="auto"/>
              <w:ind w:left="316"/>
              <w:rPr>
                <w:highlight w:val="white"/>
              </w:rPr>
            </w:pPr>
            <w:r>
              <w:rPr>
                <w:rFonts w:ascii="Liberation Serif" w:eastAsia="Liberation Serif" w:hAnsi="Liberation Serif" w:cs="Liberation Serif"/>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1E847BC8" w14:textId="77777777" w:rsidR="006979DC" w:rsidRDefault="00F41286">
            <w:pPr>
              <w:spacing w:line="240" w:lineRule="auto"/>
              <w:ind w:left="315"/>
              <w:rPr>
                <w:highlight w:val="white"/>
              </w:rPr>
            </w:pPr>
            <w:r>
              <w:rPr>
                <w:rFonts w:ascii="Liberation Serif" w:eastAsia="Liberation Serif" w:hAnsi="Liberation Serif" w:cs="Liberation Serif"/>
                <w:color w:val="000000"/>
                <w:sz w:val="24"/>
                <w:szCs w:val="24"/>
                <w:highlight w:val="white"/>
              </w:rPr>
              <w:t>2</w:t>
            </w:r>
          </w:p>
        </w:tc>
      </w:tr>
      <w:tr w:rsidR="006979DC" w14:paraId="1F5EAAEE" w14:textId="77777777">
        <w:trPr>
          <w:trHeight w:val="195"/>
        </w:trPr>
        <w:tc>
          <w:tcPr>
            <w:tcW w:w="851" w:type="dxa"/>
            <w:tcBorders>
              <w:top w:val="single" w:sz="8" w:space="0" w:color="000001"/>
              <w:left w:val="single" w:sz="8" w:space="0" w:color="000001"/>
              <w:bottom w:val="single" w:sz="8" w:space="0" w:color="000001"/>
            </w:tcBorders>
            <w:shd w:val="clear" w:color="auto" w:fill="auto"/>
          </w:tcPr>
          <w:p w14:paraId="5D0FC96E" w14:textId="77777777" w:rsidR="006979DC" w:rsidRDefault="00F41286">
            <w:pPr>
              <w:spacing w:line="254" w:lineRule="auto"/>
              <w:jc w:val="center"/>
              <w:rPr>
                <w:highlight w:val="white"/>
              </w:rPr>
            </w:pPr>
            <w:r>
              <w:rPr>
                <w:rFonts w:ascii="Liberation Serif" w:eastAsia="Liberation Serif" w:hAnsi="Liberation Serif" w:cs="Liberation Serif"/>
                <w:b/>
                <w:color w:val="000000"/>
                <w:sz w:val="24"/>
                <w:szCs w:val="24"/>
                <w:highlight w:val="white"/>
              </w:rPr>
              <w:t>CO3</w:t>
            </w:r>
          </w:p>
        </w:tc>
        <w:tc>
          <w:tcPr>
            <w:tcW w:w="849" w:type="dxa"/>
            <w:tcBorders>
              <w:top w:val="single" w:sz="8" w:space="0" w:color="000001"/>
              <w:left w:val="single" w:sz="8" w:space="0" w:color="000001"/>
              <w:bottom w:val="single" w:sz="8" w:space="0" w:color="000001"/>
            </w:tcBorders>
            <w:shd w:val="clear" w:color="auto" w:fill="auto"/>
          </w:tcPr>
          <w:p w14:paraId="41AF6C55"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1DBDDE3"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ADBFB3E"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442790F" w14:textId="77777777" w:rsidR="006979DC" w:rsidRDefault="00F41286">
            <w:pPr>
              <w:spacing w:line="240" w:lineRule="auto"/>
              <w:ind w:left="320"/>
              <w:rPr>
                <w:highlight w:val="white"/>
              </w:rPr>
            </w:pPr>
            <w:r>
              <w:rPr>
                <w:rFonts w:ascii="Liberation Serif" w:eastAsia="Liberation Serif" w:hAnsi="Liberation Serif" w:cs="Liberation Serif"/>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552ADE7C" w14:textId="77777777" w:rsidR="006979DC" w:rsidRDefault="00F41286">
            <w:pPr>
              <w:spacing w:line="240" w:lineRule="auto"/>
              <w:ind w:left="7"/>
              <w:jc w:val="center"/>
              <w:rPr>
                <w:highlight w:val="white"/>
              </w:rPr>
            </w:pPr>
            <w:r>
              <w:rPr>
                <w:rFonts w:ascii="Liberation Serif" w:eastAsia="Liberation Serif" w:hAnsi="Liberation Serif" w:cs="Liberation Serif"/>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68A61110" w14:textId="77777777" w:rsidR="006979DC" w:rsidRDefault="00F41286">
            <w:pPr>
              <w:spacing w:line="240" w:lineRule="auto"/>
              <w:ind w:right="343"/>
              <w:jc w:val="right"/>
              <w:rPr>
                <w:highlight w:val="white"/>
              </w:rPr>
            </w:pPr>
            <w:r>
              <w:rPr>
                <w:rFonts w:ascii="Liberation Serif" w:eastAsia="Liberation Serif" w:hAnsi="Liberation Serif" w:cs="Liberation Serif"/>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45E980BB" w14:textId="77777777" w:rsidR="006979DC" w:rsidRDefault="00F41286">
            <w:pPr>
              <w:spacing w:line="240" w:lineRule="auto"/>
              <w:ind w:left="345"/>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9FC71AF" w14:textId="77777777" w:rsidR="006979DC" w:rsidRDefault="00F41286">
            <w:pPr>
              <w:spacing w:line="240" w:lineRule="auto"/>
              <w:ind w:left="15"/>
              <w:jc w:val="center"/>
              <w:rPr>
                <w:highlight w:val="white"/>
              </w:rPr>
            </w:pPr>
            <w:r>
              <w:rPr>
                <w:rFonts w:ascii="Liberation Serif" w:eastAsia="Liberation Serif" w:hAnsi="Liberation Serif" w:cs="Liberation Serif"/>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54A201B1"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6627C934" w14:textId="77777777" w:rsidR="006979DC" w:rsidRDefault="00F41286">
            <w:pPr>
              <w:spacing w:line="240" w:lineRule="auto"/>
              <w:ind w:left="315"/>
              <w:rPr>
                <w:highlight w:val="white"/>
              </w:rPr>
            </w:pPr>
            <w:r>
              <w:rPr>
                <w:rFonts w:ascii="Liberation Serif" w:eastAsia="Liberation Serif" w:hAnsi="Liberation Serif" w:cs="Liberation Serif"/>
                <w:color w:val="000000"/>
                <w:sz w:val="24"/>
                <w:szCs w:val="24"/>
                <w:highlight w:val="white"/>
              </w:rPr>
              <w:t>2</w:t>
            </w:r>
          </w:p>
        </w:tc>
      </w:tr>
      <w:tr w:rsidR="006979DC" w14:paraId="0B0FC4AC" w14:textId="77777777">
        <w:trPr>
          <w:trHeight w:val="315"/>
        </w:trPr>
        <w:tc>
          <w:tcPr>
            <w:tcW w:w="851" w:type="dxa"/>
            <w:tcBorders>
              <w:top w:val="single" w:sz="8" w:space="0" w:color="000001"/>
              <w:left w:val="single" w:sz="8" w:space="0" w:color="000001"/>
              <w:bottom w:val="single" w:sz="8" w:space="0" w:color="000001"/>
            </w:tcBorders>
            <w:shd w:val="clear" w:color="auto" w:fill="auto"/>
          </w:tcPr>
          <w:p w14:paraId="0DD03A8A" w14:textId="77777777" w:rsidR="006979DC" w:rsidRDefault="00F41286">
            <w:pPr>
              <w:spacing w:line="254" w:lineRule="auto"/>
              <w:jc w:val="center"/>
              <w:rPr>
                <w:highlight w:val="white"/>
              </w:rPr>
            </w:pPr>
            <w:r>
              <w:rPr>
                <w:rFonts w:ascii="Liberation Serif" w:eastAsia="Liberation Serif" w:hAnsi="Liberation Serif" w:cs="Liberation Serif"/>
                <w:b/>
                <w:color w:val="000000"/>
                <w:sz w:val="24"/>
                <w:szCs w:val="24"/>
                <w:highlight w:val="white"/>
              </w:rPr>
              <w:t>CO4</w:t>
            </w:r>
          </w:p>
        </w:tc>
        <w:tc>
          <w:tcPr>
            <w:tcW w:w="849" w:type="dxa"/>
            <w:tcBorders>
              <w:top w:val="single" w:sz="8" w:space="0" w:color="000001"/>
              <w:left w:val="single" w:sz="8" w:space="0" w:color="000001"/>
              <w:bottom w:val="single" w:sz="8" w:space="0" w:color="000001"/>
            </w:tcBorders>
            <w:shd w:val="clear" w:color="auto" w:fill="auto"/>
          </w:tcPr>
          <w:p w14:paraId="08627DF4"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586A77F"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9D49345"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B2299A1" w14:textId="77777777" w:rsidR="006979DC" w:rsidRDefault="00F41286">
            <w:pPr>
              <w:spacing w:line="240" w:lineRule="auto"/>
              <w:ind w:left="358"/>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96C8DFB" w14:textId="77777777" w:rsidR="006979DC" w:rsidRDefault="00F41286">
            <w:pPr>
              <w:spacing w:line="240" w:lineRule="auto"/>
              <w:ind w:left="7"/>
              <w:jc w:val="center"/>
              <w:rPr>
                <w:highlight w:val="white"/>
              </w:rPr>
            </w:pPr>
            <w:r>
              <w:rPr>
                <w:rFonts w:ascii="Liberation Serif" w:eastAsia="Liberation Serif" w:hAnsi="Liberation Serif" w:cs="Liberation Serif"/>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248F9D84" w14:textId="77777777" w:rsidR="006979DC" w:rsidRDefault="00F41286">
            <w:pPr>
              <w:spacing w:line="240" w:lineRule="auto"/>
              <w:ind w:right="343"/>
              <w:jc w:val="right"/>
              <w:rPr>
                <w:highlight w:val="white"/>
              </w:rPr>
            </w:pPr>
            <w:r>
              <w:rPr>
                <w:rFonts w:ascii="Liberation Serif" w:eastAsia="Liberation Serif" w:hAnsi="Liberation Serif" w:cs="Liberation Serif"/>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349AA7CC" w14:textId="77777777" w:rsidR="006979DC" w:rsidRDefault="00F41286">
            <w:pPr>
              <w:spacing w:line="240" w:lineRule="auto"/>
              <w:ind w:left="345"/>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C240498" w14:textId="77777777" w:rsidR="006979DC" w:rsidRDefault="00F41286">
            <w:pPr>
              <w:spacing w:line="240" w:lineRule="auto"/>
              <w:ind w:left="15"/>
              <w:jc w:val="center"/>
              <w:rPr>
                <w:highlight w:val="white"/>
              </w:rPr>
            </w:pPr>
            <w:r>
              <w:rPr>
                <w:rFonts w:ascii="Liberation Serif" w:eastAsia="Liberation Serif" w:hAnsi="Liberation Serif" w:cs="Liberation Serif"/>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7CD0F9A1" w14:textId="77777777" w:rsidR="006979DC" w:rsidRDefault="00F41286">
            <w:pPr>
              <w:spacing w:line="240" w:lineRule="auto"/>
              <w:ind w:left="316"/>
              <w:rPr>
                <w:highlight w:val="white"/>
              </w:rPr>
            </w:pPr>
            <w:r>
              <w:rPr>
                <w:rFonts w:ascii="Liberation Serif" w:eastAsia="Liberation Serif" w:hAnsi="Liberation Serif" w:cs="Liberation Serif"/>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7805A174" w14:textId="77777777" w:rsidR="006979DC" w:rsidRDefault="00F41286">
            <w:pPr>
              <w:spacing w:line="240" w:lineRule="auto"/>
              <w:ind w:left="315"/>
              <w:rPr>
                <w:highlight w:val="white"/>
              </w:rPr>
            </w:pPr>
            <w:r>
              <w:rPr>
                <w:rFonts w:ascii="Liberation Serif" w:eastAsia="Liberation Serif" w:hAnsi="Liberation Serif" w:cs="Liberation Serif"/>
                <w:color w:val="000000"/>
                <w:sz w:val="24"/>
                <w:szCs w:val="24"/>
                <w:highlight w:val="white"/>
              </w:rPr>
              <w:t>2</w:t>
            </w:r>
          </w:p>
        </w:tc>
      </w:tr>
      <w:tr w:rsidR="006979DC" w14:paraId="6A8041EC" w14:textId="77777777">
        <w:trPr>
          <w:trHeight w:val="315"/>
        </w:trPr>
        <w:tc>
          <w:tcPr>
            <w:tcW w:w="851" w:type="dxa"/>
            <w:tcBorders>
              <w:top w:val="single" w:sz="8" w:space="0" w:color="000001"/>
              <w:left w:val="single" w:sz="8" w:space="0" w:color="000001"/>
              <w:bottom w:val="single" w:sz="8" w:space="0" w:color="000001"/>
            </w:tcBorders>
            <w:shd w:val="clear" w:color="auto" w:fill="auto"/>
          </w:tcPr>
          <w:p w14:paraId="76F8B2C1" w14:textId="77777777" w:rsidR="006979DC" w:rsidRDefault="00F41286">
            <w:pPr>
              <w:spacing w:line="254" w:lineRule="auto"/>
              <w:jc w:val="center"/>
              <w:rPr>
                <w:highlight w:val="white"/>
              </w:rPr>
            </w:pPr>
            <w:r>
              <w:rPr>
                <w:rFonts w:ascii="Liberation Serif" w:eastAsia="Liberation Serif" w:hAnsi="Liberation Serif" w:cs="Liberation Serif"/>
                <w:b/>
                <w:color w:val="000000"/>
                <w:sz w:val="24"/>
                <w:szCs w:val="24"/>
                <w:highlight w:val="white"/>
              </w:rPr>
              <w:t>CO5</w:t>
            </w:r>
          </w:p>
        </w:tc>
        <w:tc>
          <w:tcPr>
            <w:tcW w:w="849" w:type="dxa"/>
            <w:tcBorders>
              <w:top w:val="single" w:sz="8" w:space="0" w:color="000001"/>
              <w:left w:val="single" w:sz="8" w:space="0" w:color="000001"/>
              <w:bottom w:val="single" w:sz="8" w:space="0" w:color="000001"/>
            </w:tcBorders>
            <w:shd w:val="clear" w:color="auto" w:fill="auto"/>
          </w:tcPr>
          <w:p w14:paraId="3DEE7FC3"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1A83A2E" w14:textId="77777777" w:rsidR="006979DC" w:rsidRDefault="00F41286">
            <w:pPr>
              <w:spacing w:line="240" w:lineRule="auto"/>
              <w:ind w:left="316"/>
              <w:rPr>
                <w:highlight w:val="white"/>
              </w:rPr>
            </w:pPr>
            <w:r>
              <w:rPr>
                <w:rFonts w:ascii="Liberation Serif" w:eastAsia="Liberation Serif" w:hAnsi="Liberation Serif" w:cs="Liberation Serif"/>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2DCC9E20" w14:textId="77777777" w:rsidR="006979DC" w:rsidRDefault="00F41286">
            <w:pPr>
              <w:spacing w:line="240" w:lineRule="auto"/>
              <w:ind w:left="22"/>
              <w:jc w:val="center"/>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DDAF9EF" w14:textId="77777777" w:rsidR="006979DC" w:rsidRDefault="00F41286">
            <w:pPr>
              <w:spacing w:line="240" w:lineRule="auto"/>
              <w:ind w:left="358"/>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4B30FAA" w14:textId="77777777" w:rsidR="006979DC" w:rsidRDefault="00F41286">
            <w:pPr>
              <w:spacing w:line="240" w:lineRule="auto"/>
              <w:ind w:left="7"/>
              <w:jc w:val="center"/>
              <w:rPr>
                <w:highlight w:val="white"/>
              </w:rPr>
            </w:pPr>
            <w:r>
              <w:rPr>
                <w:rFonts w:ascii="Liberation Serif" w:eastAsia="Liberation Serif" w:hAnsi="Liberation Serif" w:cs="Liberation Serif"/>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146CDA0B" w14:textId="77777777" w:rsidR="006979DC" w:rsidRDefault="00F41286">
            <w:pPr>
              <w:spacing w:line="240" w:lineRule="auto"/>
              <w:ind w:right="343"/>
              <w:jc w:val="right"/>
              <w:rPr>
                <w:highlight w:val="white"/>
              </w:rPr>
            </w:pPr>
            <w:r>
              <w:rPr>
                <w:rFonts w:ascii="Liberation Serif" w:eastAsia="Liberation Serif" w:hAnsi="Liberation Serif" w:cs="Liberation Serif"/>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2EF59BCF" w14:textId="77777777" w:rsidR="006979DC" w:rsidRDefault="00F41286">
            <w:pPr>
              <w:spacing w:line="240" w:lineRule="auto"/>
              <w:ind w:left="345"/>
              <w:rPr>
                <w:highlight w:val="white"/>
              </w:rPr>
            </w:pPr>
            <w:r>
              <w:rPr>
                <w:rFonts w:ascii="Liberation Serif" w:eastAsia="Liberation Serif" w:hAnsi="Liberation Serif" w:cs="Liberation Serif"/>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F671670" w14:textId="77777777" w:rsidR="006979DC" w:rsidRDefault="00F41286">
            <w:pPr>
              <w:spacing w:line="240" w:lineRule="auto"/>
              <w:ind w:left="15"/>
              <w:jc w:val="center"/>
              <w:rPr>
                <w:highlight w:val="white"/>
              </w:rPr>
            </w:pPr>
            <w:r>
              <w:rPr>
                <w:rFonts w:ascii="Liberation Serif" w:eastAsia="Liberation Serif" w:hAnsi="Liberation Serif" w:cs="Liberation Serif"/>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50D4900B" w14:textId="77777777" w:rsidR="006979DC" w:rsidRDefault="00F41286">
            <w:pPr>
              <w:spacing w:line="240" w:lineRule="auto"/>
              <w:ind w:left="316"/>
              <w:rPr>
                <w:highlight w:val="white"/>
              </w:rPr>
            </w:pPr>
            <w:r>
              <w:rPr>
                <w:rFonts w:ascii="Liberation Serif" w:eastAsia="Liberation Serif" w:hAnsi="Liberation Serif" w:cs="Liberation Serif"/>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5A6C92C" w14:textId="77777777" w:rsidR="006979DC" w:rsidRDefault="00F41286">
            <w:pPr>
              <w:spacing w:line="240" w:lineRule="auto"/>
              <w:ind w:left="354"/>
              <w:rPr>
                <w:highlight w:val="white"/>
              </w:rPr>
            </w:pPr>
            <w:r>
              <w:rPr>
                <w:rFonts w:ascii="Liberation Serif" w:eastAsia="Liberation Serif" w:hAnsi="Liberation Serif" w:cs="Liberation Serif"/>
                <w:color w:val="000000"/>
                <w:sz w:val="24"/>
                <w:szCs w:val="24"/>
                <w:highlight w:val="white"/>
              </w:rPr>
              <w:t>3</w:t>
            </w:r>
          </w:p>
        </w:tc>
      </w:tr>
    </w:tbl>
    <w:p w14:paraId="2844A911" w14:textId="77777777" w:rsidR="006057BD" w:rsidRDefault="006057BD">
      <w:pPr>
        <w:ind w:right="2759"/>
        <w:rPr>
          <w:rFonts w:ascii="Liberation Serif" w:eastAsia="Liberation Serif" w:hAnsi="Liberation Serif" w:cs="Liberation Serif"/>
          <w:b/>
          <w:sz w:val="24"/>
          <w:szCs w:val="24"/>
          <w:highlight w:val="white"/>
        </w:rPr>
      </w:pPr>
    </w:p>
    <w:p w14:paraId="6D16AA7E" w14:textId="77777777" w:rsidR="006057BD" w:rsidRDefault="006057BD">
      <w:pPr>
        <w:ind w:right="2759"/>
        <w:rPr>
          <w:rFonts w:ascii="Liberation Serif" w:eastAsia="Liberation Serif" w:hAnsi="Liberation Serif" w:cs="Liberation Serif"/>
          <w:b/>
          <w:sz w:val="24"/>
          <w:szCs w:val="24"/>
          <w:highlight w:val="white"/>
        </w:rPr>
      </w:pPr>
    </w:p>
    <w:p w14:paraId="1997A241" w14:textId="77777777" w:rsidR="006057BD" w:rsidRDefault="006057BD">
      <w:pPr>
        <w:ind w:right="2759"/>
        <w:rPr>
          <w:rFonts w:ascii="Liberation Serif" w:eastAsia="Liberation Serif" w:hAnsi="Liberation Serif" w:cs="Liberation Serif"/>
          <w:b/>
          <w:sz w:val="24"/>
          <w:szCs w:val="24"/>
          <w:highlight w:val="white"/>
        </w:rPr>
      </w:pPr>
    </w:p>
    <w:p w14:paraId="69386277" w14:textId="77777777" w:rsidR="006057BD" w:rsidRDefault="006057BD">
      <w:pPr>
        <w:ind w:right="2759"/>
        <w:rPr>
          <w:rFonts w:ascii="Liberation Serif" w:eastAsia="Liberation Serif" w:hAnsi="Liberation Serif" w:cs="Liberation Serif"/>
          <w:b/>
          <w:sz w:val="24"/>
          <w:szCs w:val="24"/>
          <w:highlight w:val="white"/>
        </w:rPr>
      </w:pPr>
    </w:p>
    <w:p w14:paraId="33265AAE" w14:textId="77777777" w:rsidR="006057BD" w:rsidRDefault="006057BD">
      <w:pPr>
        <w:ind w:right="2759"/>
        <w:rPr>
          <w:rFonts w:ascii="Liberation Serif" w:eastAsia="Liberation Serif" w:hAnsi="Liberation Serif" w:cs="Liberation Serif"/>
          <w:b/>
          <w:sz w:val="24"/>
          <w:szCs w:val="24"/>
          <w:highlight w:val="white"/>
        </w:rPr>
      </w:pPr>
    </w:p>
    <w:p w14:paraId="61718AD1" w14:textId="77777777" w:rsidR="006057BD" w:rsidRDefault="006057BD">
      <w:pPr>
        <w:ind w:right="2759"/>
        <w:rPr>
          <w:rFonts w:ascii="Liberation Serif" w:eastAsia="Liberation Serif" w:hAnsi="Liberation Serif" w:cs="Liberation Serif"/>
          <w:b/>
          <w:sz w:val="24"/>
          <w:szCs w:val="24"/>
          <w:highlight w:val="white"/>
        </w:rPr>
      </w:pPr>
    </w:p>
    <w:p w14:paraId="2DA6502D" w14:textId="77777777" w:rsidR="006979DC" w:rsidRDefault="00F41286">
      <w:pPr>
        <w:ind w:right="2759"/>
        <w:rPr>
          <w:highlight w:val="white"/>
        </w:rPr>
      </w:pPr>
      <w:r>
        <w:rPr>
          <w:rFonts w:ascii="Liberation Serif" w:eastAsia="Liberation Serif" w:hAnsi="Liberation Serif" w:cs="Liberation Serif"/>
          <w:b/>
          <w:sz w:val="24"/>
          <w:szCs w:val="24"/>
          <w:highlight w:val="white"/>
        </w:rPr>
        <w:lastRenderedPageBreak/>
        <w:t>Mapping with Programme Specific Outcomes:</w:t>
      </w:r>
    </w:p>
    <w:p w14:paraId="605E880A" w14:textId="77777777" w:rsidR="006979DC" w:rsidRDefault="006979DC">
      <w:pPr>
        <w:rPr>
          <w:b/>
          <w:color w:val="000000"/>
          <w:highlight w:val="white"/>
        </w:rPr>
      </w:pPr>
    </w:p>
    <w:tbl>
      <w:tblPr>
        <w:tblStyle w:val="af"/>
        <w:tblW w:w="10170" w:type="dxa"/>
        <w:tblInd w:w="-137" w:type="dxa"/>
        <w:tblLayout w:type="fixed"/>
        <w:tblLook w:val="0000" w:firstRow="0" w:lastRow="0" w:firstColumn="0" w:lastColumn="0" w:noHBand="0" w:noVBand="0"/>
      </w:tblPr>
      <w:tblGrid>
        <w:gridCol w:w="3388"/>
        <w:gridCol w:w="962"/>
        <w:gridCol w:w="1575"/>
        <w:gridCol w:w="1410"/>
        <w:gridCol w:w="1575"/>
        <w:gridCol w:w="1260"/>
      </w:tblGrid>
      <w:tr w:rsidR="006979DC" w14:paraId="26FD1C94" w14:textId="77777777">
        <w:trPr>
          <w:trHeight w:val="371"/>
        </w:trPr>
        <w:tc>
          <w:tcPr>
            <w:tcW w:w="3388" w:type="dxa"/>
            <w:tcBorders>
              <w:top w:val="single" w:sz="8" w:space="0" w:color="000001"/>
              <w:left w:val="single" w:sz="8" w:space="0" w:color="000001"/>
              <w:bottom w:val="single" w:sz="8" w:space="0" w:color="000001"/>
            </w:tcBorders>
            <w:shd w:val="clear" w:color="auto" w:fill="auto"/>
          </w:tcPr>
          <w:p w14:paraId="2595E298" w14:textId="77777777" w:rsidR="006979DC" w:rsidRDefault="00F41286">
            <w:pPr>
              <w:spacing w:line="266" w:lineRule="auto"/>
              <w:ind w:left="1007" w:right="984"/>
              <w:jc w:val="center"/>
              <w:rPr>
                <w:highlight w:val="white"/>
              </w:rPr>
            </w:pPr>
            <w:r>
              <w:rPr>
                <w:rFonts w:ascii="Liberation Serif" w:eastAsia="Liberation Serif" w:hAnsi="Liberation Serif" w:cs="Liberation Serif"/>
                <w:b/>
                <w:color w:val="000000"/>
                <w:sz w:val="24"/>
                <w:szCs w:val="24"/>
                <w:highlight w:val="white"/>
              </w:rPr>
              <w:t>CO /PO</w:t>
            </w:r>
          </w:p>
        </w:tc>
        <w:tc>
          <w:tcPr>
            <w:tcW w:w="962" w:type="dxa"/>
            <w:tcBorders>
              <w:top w:val="single" w:sz="8" w:space="0" w:color="000001"/>
              <w:left w:val="single" w:sz="8" w:space="0" w:color="000001"/>
              <w:bottom w:val="single" w:sz="8" w:space="0" w:color="000001"/>
            </w:tcBorders>
            <w:shd w:val="clear" w:color="auto" w:fill="auto"/>
          </w:tcPr>
          <w:p w14:paraId="02229779" w14:textId="77777777" w:rsidR="006979DC" w:rsidRDefault="00F41286">
            <w:pPr>
              <w:spacing w:line="266" w:lineRule="auto"/>
              <w:ind w:right="268"/>
              <w:rPr>
                <w:highlight w:val="white"/>
              </w:rPr>
            </w:pPr>
            <w:r>
              <w:rPr>
                <w:rFonts w:ascii="Liberation Serif" w:eastAsia="Liberation Serif" w:hAnsi="Liberation Serif" w:cs="Liberation Serif"/>
                <w:b/>
                <w:color w:val="000000"/>
                <w:sz w:val="24"/>
                <w:szCs w:val="24"/>
                <w:highlight w:val="white"/>
              </w:rPr>
              <w:t>PSO1</w:t>
            </w:r>
          </w:p>
        </w:tc>
        <w:tc>
          <w:tcPr>
            <w:tcW w:w="1575" w:type="dxa"/>
            <w:tcBorders>
              <w:top w:val="single" w:sz="8" w:space="0" w:color="000001"/>
              <w:left w:val="single" w:sz="8" w:space="0" w:color="000001"/>
              <w:bottom w:val="single" w:sz="8" w:space="0" w:color="000001"/>
            </w:tcBorders>
            <w:shd w:val="clear" w:color="auto" w:fill="auto"/>
          </w:tcPr>
          <w:p w14:paraId="04199D8E" w14:textId="77777777" w:rsidR="006979DC" w:rsidRDefault="00F41286">
            <w:pPr>
              <w:spacing w:line="266" w:lineRule="auto"/>
              <w:ind w:right="460"/>
              <w:rPr>
                <w:highlight w:val="white"/>
              </w:rPr>
            </w:pPr>
            <w:r>
              <w:rPr>
                <w:rFonts w:ascii="Liberation Serif" w:eastAsia="Liberation Serif" w:hAnsi="Liberation Serif" w:cs="Liberation Serif"/>
                <w:b/>
                <w:color w:val="000000"/>
                <w:sz w:val="24"/>
                <w:szCs w:val="24"/>
                <w:highlight w:val="white"/>
              </w:rPr>
              <w:t>PSO2</w:t>
            </w:r>
          </w:p>
        </w:tc>
        <w:tc>
          <w:tcPr>
            <w:tcW w:w="1410" w:type="dxa"/>
            <w:tcBorders>
              <w:top w:val="single" w:sz="8" w:space="0" w:color="000001"/>
              <w:left w:val="single" w:sz="8" w:space="0" w:color="000001"/>
              <w:bottom w:val="single" w:sz="8" w:space="0" w:color="000001"/>
            </w:tcBorders>
            <w:shd w:val="clear" w:color="auto" w:fill="auto"/>
          </w:tcPr>
          <w:p w14:paraId="65BE0496" w14:textId="77777777" w:rsidR="006979DC" w:rsidRDefault="00F41286">
            <w:pPr>
              <w:spacing w:line="266" w:lineRule="auto"/>
              <w:ind w:right="374"/>
              <w:rPr>
                <w:highlight w:val="white"/>
              </w:rPr>
            </w:pPr>
            <w:r>
              <w:rPr>
                <w:rFonts w:ascii="Liberation Serif" w:eastAsia="Liberation Serif" w:hAnsi="Liberation Serif" w:cs="Liberation Serif"/>
                <w:b/>
                <w:color w:val="000000"/>
                <w:sz w:val="24"/>
                <w:szCs w:val="24"/>
                <w:highlight w:val="white"/>
              </w:rPr>
              <w:t>PSO3</w:t>
            </w:r>
          </w:p>
        </w:tc>
        <w:tc>
          <w:tcPr>
            <w:tcW w:w="1575" w:type="dxa"/>
            <w:tcBorders>
              <w:top w:val="single" w:sz="8" w:space="0" w:color="000001"/>
              <w:left w:val="single" w:sz="8" w:space="0" w:color="000001"/>
              <w:bottom w:val="single" w:sz="8" w:space="0" w:color="000001"/>
            </w:tcBorders>
            <w:shd w:val="clear" w:color="auto" w:fill="auto"/>
          </w:tcPr>
          <w:p w14:paraId="45C2E193" w14:textId="77777777" w:rsidR="006979DC" w:rsidRDefault="00F41286">
            <w:pPr>
              <w:spacing w:line="266" w:lineRule="auto"/>
              <w:ind w:right="373"/>
              <w:rPr>
                <w:highlight w:val="white"/>
              </w:rPr>
            </w:pPr>
            <w:r>
              <w:rPr>
                <w:rFonts w:ascii="Liberation Serif" w:eastAsia="Liberation Serif" w:hAnsi="Liberation Serif" w:cs="Liberation Serif"/>
                <w:b/>
                <w:color w:val="000000"/>
                <w:sz w:val="24"/>
                <w:szCs w:val="24"/>
                <w:highlight w:val="white"/>
              </w:rPr>
              <w:t>PSO4</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60548EF4" w14:textId="77777777" w:rsidR="006979DC" w:rsidRDefault="00F41286">
            <w:pPr>
              <w:spacing w:line="266" w:lineRule="auto"/>
              <w:ind w:right="374"/>
              <w:rPr>
                <w:highlight w:val="white"/>
              </w:rPr>
            </w:pPr>
            <w:r>
              <w:rPr>
                <w:rFonts w:ascii="Liberation Serif" w:eastAsia="Liberation Serif" w:hAnsi="Liberation Serif" w:cs="Liberation Serif"/>
                <w:b/>
                <w:color w:val="000000"/>
                <w:sz w:val="24"/>
                <w:szCs w:val="24"/>
                <w:highlight w:val="white"/>
              </w:rPr>
              <w:t>PSO5</w:t>
            </w:r>
          </w:p>
        </w:tc>
      </w:tr>
      <w:tr w:rsidR="006979DC" w14:paraId="044D7AAA" w14:textId="77777777">
        <w:trPr>
          <w:trHeight w:val="285"/>
        </w:trPr>
        <w:tc>
          <w:tcPr>
            <w:tcW w:w="3388" w:type="dxa"/>
            <w:tcBorders>
              <w:top w:val="single" w:sz="8" w:space="0" w:color="000001"/>
              <w:left w:val="single" w:sz="8" w:space="0" w:color="000001"/>
              <w:bottom w:val="single" w:sz="8" w:space="0" w:color="000001"/>
            </w:tcBorders>
            <w:shd w:val="clear" w:color="auto" w:fill="auto"/>
          </w:tcPr>
          <w:p w14:paraId="573E2FDB" w14:textId="77777777" w:rsidR="006979DC" w:rsidRDefault="00F41286">
            <w:pPr>
              <w:spacing w:line="266" w:lineRule="auto"/>
              <w:ind w:left="1006" w:right="988"/>
              <w:jc w:val="center"/>
              <w:rPr>
                <w:highlight w:val="white"/>
              </w:rPr>
            </w:pPr>
            <w:r>
              <w:rPr>
                <w:rFonts w:ascii="Liberation Serif" w:eastAsia="Liberation Serif" w:hAnsi="Liberation Serif" w:cs="Liberation Serif"/>
                <w:b/>
                <w:color w:val="000000"/>
                <w:sz w:val="24"/>
                <w:szCs w:val="24"/>
                <w:highlight w:val="white"/>
              </w:rPr>
              <w:t>CO1</w:t>
            </w:r>
          </w:p>
        </w:tc>
        <w:tc>
          <w:tcPr>
            <w:tcW w:w="962" w:type="dxa"/>
            <w:tcBorders>
              <w:top w:val="single" w:sz="8" w:space="0" w:color="000001"/>
              <w:left w:val="single" w:sz="8" w:space="0" w:color="000001"/>
              <w:bottom w:val="single" w:sz="8" w:space="0" w:color="000001"/>
            </w:tcBorders>
            <w:shd w:val="clear" w:color="auto" w:fill="auto"/>
          </w:tcPr>
          <w:p w14:paraId="07BED973" w14:textId="77777777" w:rsidR="006979DC" w:rsidRDefault="00F41286">
            <w:pPr>
              <w:spacing w:line="264" w:lineRule="auto"/>
              <w:ind w:left="14"/>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3FA8D20A" w14:textId="77777777" w:rsidR="006979DC" w:rsidRDefault="00F41286">
            <w:pPr>
              <w:spacing w:line="264" w:lineRule="auto"/>
              <w:ind w:left="8"/>
              <w:rPr>
                <w:highlight w:val="white"/>
              </w:rPr>
            </w:pPr>
            <w:r>
              <w:rPr>
                <w:rFonts w:ascii="Liberation Serif" w:eastAsia="Liberation Serif" w:hAnsi="Liberation Serif" w:cs="Liberation Serif"/>
                <w:color w:val="000000"/>
                <w:sz w:val="24"/>
                <w:szCs w:val="24"/>
                <w:highlight w:val="white"/>
              </w:rPr>
              <w:t>3</w:t>
            </w:r>
          </w:p>
        </w:tc>
        <w:tc>
          <w:tcPr>
            <w:tcW w:w="1410" w:type="dxa"/>
            <w:tcBorders>
              <w:top w:val="single" w:sz="8" w:space="0" w:color="000001"/>
              <w:left w:val="single" w:sz="8" w:space="0" w:color="000001"/>
              <w:bottom w:val="single" w:sz="8" w:space="0" w:color="000001"/>
            </w:tcBorders>
            <w:shd w:val="clear" w:color="auto" w:fill="auto"/>
          </w:tcPr>
          <w:p w14:paraId="4A8EAB7D" w14:textId="77777777" w:rsidR="006979DC" w:rsidRDefault="00F41286">
            <w:pPr>
              <w:spacing w:line="264" w:lineRule="auto"/>
              <w:ind w:left="17"/>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5E55BCCA" w14:textId="77777777" w:rsidR="006979DC" w:rsidRDefault="00F41286">
            <w:pPr>
              <w:spacing w:line="264" w:lineRule="auto"/>
              <w:ind w:left="12"/>
              <w:rPr>
                <w:highlight w:val="white"/>
              </w:rPr>
            </w:pPr>
            <w:r>
              <w:rPr>
                <w:rFonts w:ascii="Liberation Serif" w:eastAsia="Liberation Serif" w:hAnsi="Liberation Serif" w:cs="Liberation Serif"/>
                <w:color w:val="000000"/>
                <w:sz w:val="24"/>
                <w:szCs w:val="24"/>
                <w:highlight w:val="white"/>
              </w:rPr>
              <w:t>3</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1A387E2E" w14:textId="77777777" w:rsidR="006979DC" w:rsidRDefault="00F41286">
            <w:pPr>
              <w:spacing w:line="264" w:lineRule="auto"/>
              <w:ind w:left="18"/>
              <w:rPr>
                <w:highlight w:val="white"/>
              </w:rPr>
            </w:pPr>
            <w:r>
              <w:rPr>
                <w:rFonts w:ascii="Liberation Serif" w:eastAsia="Liberation Serif" w:hAnsi="Liberation Serif" w:cs="Liberation Serif"/>
                <w:color w:val="000000"/>
                <w:sz w:val="24"/>
                <w:szCs w:val="24"/>
                <w:highlight w:val="white"/>
              </w:rPr>
              <w:t>3</w:t>
            </w:r>
          </w:p>
        </w:tc>
      </w:tr>
      <w:tr w:rsidR="006979DC" w14:paraId="47A425DD" w14:textId="77777777">
        <w:trPr>
          <w:trHeight w:val="255"/>
        </w:trPr>
        <w:tc>
          <w:tcPr>
            <w:tcW w:w="3388" w:type="dxa"/>
            <w:tcBorders>
              <w:top w:val="single" w:sz="8" w:space="0" w:color="000001"/>
              <w:left w:val="single" w:sz="8" w:space="0" w:color="000001"/>
              <w:bottom w:val="single" w:sz="8" w:space="0" w:color="000001"/>
            </w:tcBorders>
            <w:shd w:val="clear" w:color="auto" w:fill="auto"/>
          </w:tcPr>
          <w:p w14:paraId="2B6777F8" w14:textId="77777777" w:rsidR="006979DC" w:rsidRDefault="00F41286">
            <w:pPr>
              <w:spacing w:line="266" w:lineRule="auto"/>
              <w:ind w:left="1006" w:right="988"/>
              <w:jc w:val="center"/>
              <w:rPr>
                <w:highlight w:val="white"/>
              </w:rPr>
            </w:pPr>
            <w:r>
              <w:rPr>
                <w:rFonts w:ascii="Liberation Serif" w:eastAsia="Liberation Serif" w:hAnsi="Liberation Serif" w:cs="Liberation Serif"/>
                <w:b/>
                <w:color w:val="000000"/>
                <w:sz w:val="24"/>
                <w:szCs w:val="24"/>
                <w:highlight w:val="white"/>
              </w:rPr>
              <w:t>CO2</w:t>
            </w:r>
          </w:p>
        </w:tc>
        <w:tc>
          <w:tcPr>
            <w:tcW w:w="962" w:type="dxa"/>
            <w:tcBorders>
              <w:top w:val="single" w:sz="8" w:space="0" w:color="000001"/>
              <w:left w:val="single" w:sz="8" w:space="0" w:color="000001"/>
              <w:bottom w:val="single" w:sz="8" w:space="0" w:color="000001"/>
            </w:tcBorders>
            <w:shd w:val="clear" w:color="auto" w:fill="auto"/>
          </w:tcPr>
          <w:p w14:paraId="3B721F04" w14:textId="77777777" w:rsidR="006979DC" w:rsidRDefault="00F41286">
            <w:pPr>
              <w:spacing w:line="264" w:lineRule="auto"/>
              <w:ind w:left="14"/>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241C9F97" w14:textId="77777777" w:rsidR="006979DC" w:rsidRDefault="00F41286">
            <w:pPr>
              <w:spacing w:line="264" w:lineRule="auto"/>
              <w:ind w:left="8"/>
              <w:rPr>
                <w:highlight w:val="white"/>
              </w:rPr>
            </w:pPr>
            <w:r>
              <w:rPr>
                <w:rFonts w:ascii="Liberation Serif" w:eastAsia="Liberation Serif" w:hAnsi="Liberation Serif" w:cs="Liberation Serif"/>
                <w:color w:val="000000"/>
                <w:sz w:val="24"/>
                <w:szCs w:val="24"/>
                <w:highlight w:val="white"/>
              </w:rPr>
              <w:t>3</w:t>
            </w:r>
          </w:p>
        </w:tc>
        <w:tc>
          <w:tcPr>
            <w:tcW w:w="1410" w:type="dxa"/>
            <w:tcBorders>
              <w:top w:val="single" w:sz="8" w:space="0" w:color="000001"/>
              <w:left w:val="single" w:sz="8" w:space="0" w:color="000001"/>
              <w:bottom w:val="single" w:sz="8" w:space="0" w:color="000001"/>
            </w:tcBorders>
            <w:shd w:val="clear" w:color="auto" w:fill="auto"/>
          </w:tcPr>
          <w:p w14:paraId="7923341A" w14:textId="77777777" w:rsidR="006979DC" w:rsidRDefault="00F41286">
            <w:pPr>
              <w:spacing w:line="264" w:lineRule="auto"/>
              <w:ind w:left="17"/>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5692B7E3" w14:textId="77777777" w:rsidR="006979DC" w:rsidRDefault="00F41286">
            <w:pPr>
              <w:spacing w:line="264" w:lineRule="auto"/>
              <w:ind w:left="12"/>
              <w:rPr>
                <w:highlight w:val="white"/>
              </w:rPr>
            </w:pPr>
            <w:r>
              <w:rPr>
                <w:rFonts w:ascii="Liberation Serif" w:eastAsia="Liberation Serif" w:hAnsi="Liberation Serif" w:cs="Liberation Serif"/>
                <w:color w:val="000000"/>
                <w:sz w:val="24"/>
                <w:szCs w:val="24"/>
                <w:highlight w:val="white"/>
              </w:rPr>
              <w:t>3</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55A575C7" w14:textId="77777777" w:rsidR="006979DC" w:rsidRDefault="00F41286">
            <w:pPr>
              <w:spacing w:line="264" w:lineRule="auto"/>
              <w:ind w:left="18"/>
              <w:rPr>
                <w:highlight w:val="white"/>
              </w:rPr>
            </w:pPr>
            <w:r>
              <w:rPr>
                <w:rFonts w:ascii="Liberation Serif" w:eastAsia="Liberation Serif" w:hAnsi="Liberation Serif" w:cs="Liberation Serif"/>
                <w:color w:val="000000"/>
                <w:sz w:val="24"/>
                <w:szCs w:val="24"/>
                <w:highlight w:val="white"/>
              </w:rPr>
              <w:t>3</w:t>
            </w:r>
          </w:p>
        </w:tc>
      </w:tr>
      <w:tr w:rsidR="006979DC" w14:paraId="7664D9A7" w14:textId="77777777">
        <w:trPr>
          <w:trHeight w:val="210"/>
        </w:trPr>
        <w:tc>
          <w:tcPr>
            <w:tcW w:w="3388" w:type="dxa"/>
            <w:tcBorders>
              <w:top w:val="single" w:sz="8" w:space="0" w:color="000001"/>
              <w:left w:val="single" w:sz="8" w:space="0" w:color="000001"/>
              <w:bottom w:val="single" w:sz="8" w:space="0" w:color="000001"/>
            </w:tcBorders>
            <w:shd w:val="clear" w:color="auto" w:fill="auto"/>
          </w:tcPr>
          <w:p w14:paraId="7F4D6F91" w14:textId="77777777" w:rsidR="006979DC" w:rsidRDefault="00F41286">
            <w:pPr>
              <w:spacing w:line="266" w:lineRule="auto"/>
              <w:ind w:left="1006" w:right="988"/>
              <w:jc w:val="center"/>
              <w:rPr>
                <w:highlight w:val="white"/>
              </w:rPr>
            </w:pPr>
            <w:r>
              <w:rPr>
                <w:rFonts w:ascii="Liberation Serif" w:eastAsia="Liberation Serif" w:hAnsi="Liberation Serif" w:cs="Liberation Serif"/>
                <w:b/>
                <w:color w:val="000000"/>
                <w:sz w:val="24"/>
                <w:szCs w:val="24"/>
                <w:highlight w:val="white"/>
              </w:rPr>
              <w:t>CO3</w:t>
            </w:r>
          </w:p>
        </w:tc>
        <w:tc>
          <w:tcPr>
            <w:tcW w:w="962" w:type="dxa"/>
            <w:tcBorders>
              <w:top w:val="single" w:sz="8" w:space="0" w:color="000001"/>
              <w:left w:val="single" w:sz="8" w:space="0" w:color="000001"/>
              <w:bottom w:val="single" w:sz="8" w:space="0" w:color="000001"/>
            </w:tcBorders>
            <w:shd w:val="clear" w:color="auto" w:fill="auto"/>
          </w:tcPr>
          <w:p w14:paraId="58BDF72C" w14:textId="77777777" w:rsidR="006979DC" w:rsidRDefault="00F41286">
            <w:pPr>
              <w:spacing w:line="264" w:lineRule="auto"/>
              <w:ind w:left="14"/>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0AC04999" w14:textId="77777777" w:rsidR="006979DC" w:rsidRDefault="00F41286">
            <w:pPr>
              <w:spacing w:line="264" w:lineRule="auto"/>
              <w:ind w:left="8"/>
              <w:rPr>
                <w:highlight w:val="white"/>
              </w:rPr>
            </w:pPr>
            <w:r>
              <w:rPr>
                <w:rFonts w:ascii="Liberation Serif" w:eastAsia="Liberation Serif" w:hAnsi="Liberation Serif" w:cs="Liberation Serif"/>
                <w:color w:val="000000"/>
                <w:sz w:val="24"/>
                <w:szCs w:val="24"/>
                <w:highlight w:val="white"/>
              </w:rPr>
              <w:t>3</w:t>
            </w:r>
          </w:p>
        </w:tc>
        <w:tc>
          <w:tcPr>
            <w:tcW w:w="1410" w:type="dxa"/>
            <w:tcBorders>
              <w:top w:val="single" w:sz="8" w:space="0" w:color="000001"/>
              <w:left w:val="single" w:sz="8" w:space="0" w:color="000001"/>
              <w:bottom w:val="single" w:sz="8" w:space="0" w:color="000001"/>
            </w:tcBorders>
            <w:shd w:val="clear" w:color="auto" w:fill="auto"/>
          </w:tcPr>
          <w:p w14:paraId="0DD43AAB" w14:textId="77777777" w:rsidR="006979DC" w:rsidRDefault="00F41286">
            <w:pPr>
              <w:spacing w:line="264" w:lineRule="auto"/>
              <w:ind w:left="17"/>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21DB5B8F" w14:textId="77777777" w:rsidR="006979DC" w:rsidRDefault="00F41286">
            <w:pPr>
              <w:spacing w:line="264" w:lineRule="auto"/>
              <w:ind w:left="12"/>
              <w:rPr>
                <w:highlight w:val="white"/>
              </w:rPr>
            </w:pPr>
            <w:r>
              <w:rPr>
                <w:rFonts w:ascii="Liberation Serif" w:eastAsia="Liberation Serif" w:hAnsi="Liberation Serif" w:cs="Liberation Serif"/>
                <w:color w:val="000000"/>
                <w:sz w:val="24"/>
                <w:szCs w:val="24"/>
                <w:highlight w:val="white"/>
              </w:rPr>
              <w:t>3</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77544195" w14:textId="77777777" w:rsidR="006979DC" w:rsidRDefault="00F41286">
            <w:pPr>
              <w:spacing w:line="264" w:lineRule="auto"/>
              <w:ind w:left="18"/>
              <w:rPr>
                <w:highlight w:val="white"/>
              </w:rPr>
            </w:pPr>
            <w:r>
              <w:rPr>
                <w:rFonts w:ascii="Liberation Serif" w:eastAsia="Liberation Serif" w:hAnsi="Liberation Serif" w:cs="Liberation Serif"/>
                <w:color w:val="000000"/>
                <w:sz w:val="24"/>
                <w:szCs w:val="24"/>
                <w:highlight w:val="white"/>
              </w:rPr>
              <w:t>3</w:t>
            </w:r>
          </w:p>
        </w:tc>
      </w:tr>
      <w:tr w:rsidR="006979DC" w14:paraId="1A52C3BE" w14:textId="77777777">
        <w:trPr>
          <w:trHeight w:val="210"/>
        </w:trPr>
        <w:tc>
          <w:tcPr>
            <w:tcW w:w="3388" w:type="dxa"/>
            <w:tcBorders>
              <w:top w:val="single" w:sz="8" w:space="0" w:color="000001"/>
              <w:left w:val="single" w:sz="8" w:space="0" w:color="000001"/>
              <w:bottom w:val="single" w:sz="8" w:space="0" w:color="000001"/>
            </w:tcBorders>
            <w:shd w:val="clear" w:color="auto" w:fill="auto"/>
          </w:tcPr>
          <w:p w14:paraId="15FEC47F" w14:textId="77777777" w:rsidR="006979DC" w:rsidRDefault="00F41286">
            <w:pPr>
              <w:spacing w:line="266" w:lineRule="auto"/>
              <w:ind w:left="1006" w:right="988"/>
              <w:jc w:val="center"/>
              <w:rPr>
                <w:highlight w:val="white"/>
              </w:rPr>
            </w:pPr>
            <w:r>
              <w:rPr>
                <w:rFonts w:ascii="Liberation Serif" w:eastAsia="Liberation Serif" w:hAnsi="Liberation Serif" w:cs="Liberation Serif"/>
                <w:b/>
                <w:color w:val="000000"/>
                <w:sz w:val="24"/>
                <w:szCs w:val="24"/>
                <w:highlight w:val="white"/>
              </w:rPr>
              <w:t>CO4</w:t>
            </w:r>
          </w:p>
        </w:tc>
        <w:tc>
          <w:tcPr>
            <w:tcW w:w="962" w:type="dxa"/>
            <w:tcBorders>
              <w:top w:val="single" w:sz="8" w:space="0" w:color="000001"/>
              <w:left w:val="single" w:sz="8" w:space="0" w:color="000001"/>
              <w:bottom w:val="single" w:sz="8" w:space="0" w:color="000001"/>
            </w:tcBorders>
            <w:shd w:val="clear" w:color="auto" w:fill="auto"/>
          </w:tcPr>
          <w:p w14:paraId="69C4F41B" w14:textId="77777777" w:rsidR="006979DC" w:rsidRDefault="00F41286">
            <w:pPr>
              <w:spacing w:line="264" w:lineRule="auto"/>
              <w:ind w:left="14"/>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43D5A3F3" w14:textId="77777777" w:rsidR="006979DC" w:rsidRDefault="00F41286">
            <w:pPr>
              <w:spacing w:line="264" w:lineRule="auto"/>
              <w:ind w:left="8"/>
              <w:rPr>
                <w:highlight w:val="white"/>
              </w:rPr>
            </w:pPr>
            <w:r>
              <w:rPr>
                <w:rFonts w:ascii="Liberation Serif" w:eastAsia="Liberation Serif" w:hAnsi="Liberation Serif" w:cs="Liberation Serif"/>
                <w:color w:val="000000"/>
                <w:sz w:val="24"/>
                <w:szCs w:val="24"/>
                <w:highlight w:val="white"/>
              </w:rPr>
              <w:t>3</w:t>
            </w:r>
          </w:p>
        </w:tc>
        <w:tc>
          <w:tcPr>
            <w:tcW w:w="1410" w:type="dxa"/>
            <w:tcBorders>
              <w:top w:val="single" w:sz="8" w:space="0" w:color="000001"/>
              <w:left w:val="single" w:sz="8" w:space="0" w:color="000001"/>
              <w:bottom w:val="single" w:sz="8" w:space="0" w:color="000001"/>
            </w:tcBorders>
            <w:shd w:val="clear" w:color="auto" w:fill="auto"/>
          </w:tcPr>
          <w:p w14:paraId="75FF6995" w14:textId="77777777" w:rsidR="006979DC" w:rsidRDefault="00F41286">
            <w:pPr>
              <w:spacing w:line="264" w:lineRule="auto"/>
              <w:ind w:left="17"/>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62825DD5" w14:textId="77777777" w:rsidR="006979DC" w:rsidRDefault="00F41286">
            <w:pPr>
              <w:spacing w:line="264" w:lineRule="auto"/>
              <w:ind w:left="12"/>
              <w:rPr>
                <w:highlight w:val="white"/>
              </w:rPr>
            </w:pPr>
            <w:r>
              <w:rPr>
                <w:rFonts w:ascii="Liberation Serif" w:eastAsia="Liberation Serif" w:hAnsi="Liberation Serif" w:cs="Liberation Serif"/>
                <w:color w:val="000000"/>
                <w:sz w:val="24"/>
                <w:szCs w:val="24"/>
                <w:highlight w:val="white"/>
              </w:rPr>
              <w:t>3</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3E569304" w14:textId="77777777" w:rsidR="006979DC" w:rsidRDefault="00F41286">
            <w:pPr>
              <w:spacing w:line="264" w:lineRule="auto"/>
              <w:ind w:left="18"/>
              <w:rPr>
                <w:highlight w:val="white"/>
              </w:rPr>
            </w:pPr>
            <w:r>
              <w:rPr>
                <w:rFonts w:ascii="Liberation Serif" w:eastAsia="Liberation Serif" w:hAnsi="Liberation Serif" w:cs="Liberation Serif"/>
                <w:color w:val="000000"/>
                <w:sz w:val="24"/>
                <w:szCs w:val="24"/>
                <w:highlight w:val="white"/>
              </w:rPr>
              <w:t>3</w:t>
            </w:r>
          </w:p>
        </w:tc>
      </w:tr>
      <w:tr w:rsidR="006979DC" w14:paraId="7B2AE8B3" w14:textId="77777777">
        <w:trPr>
          <w:trHeight w:val="240"/>
        </w:trPr>
        <w:tc>
          <w:tcPr>
            <w:tcW w:w="3388" w:type="dxa"/>
            <w:tcBorders>
              <w:top w:val="single" w:sz="8" w:space="0" w:color="000001"/>
              <w:left w:val="single" w:sz="8" w:space="0" w:color="000001"/>
              <w:bottom w:val="single" w:sz="8" w:space="0" w:color="000001"/>
            </w:tcBorders>
            <w:shd w:val="clear" w:color="auto" w:fill="auto"/>
          </w:tcPr>
          <w:p w14:paraId="742C07D8" w14:textId="77777777" w:rsidR="006979DC" w:rsidRDefault="00F41286">
            <w:pPr>
              <w:spacing w:line="266" w:lineRule="auto"/>
              <w:ind w:left="1006" w:right="988"/>
              <w:jc w:val="center"/>
              <w:rPr>
                <w:highlight w:val="white"/>
              </w:rPr>
            </w:pPr>
            <w:r>
              <w:rPr>
                <w:rFonts w:ascii="Liberation Serif" w:eastAsia="Liberation Serif" w:hAnsi="Liberation Serif" w:cs="Liberation Serif"/>
                <w:b/>
                <w:color w:val="000000"/>
                <w:sz w:val="24"/>
                <w:szCs w:val="24"/>
                <w:highlight w:val="white"/>
              </w:rPr>
              <w:t>CO5</w:t>
            </w:r>
          </w:p>
        </w:tc>
        <w:tc>
          <w:tcPr>
            <w:tcW w:w="962" w:type="dxa"/>
            <w:tcBorders>
              <w:top w:val="single" w:sz="8" w:space="0" w:color="000001"/>
              <w:left w:val="single" w:sz="8" w:space="0" w:color="000001"/>
              <w:bottom w:val="single" w:sz="8" w:space="0" w:color="000001"/>
            </w:tcBorders>
            <w:shd w:val="clear" w:color="auto" w:fill="auto"/>
          </w:tcPr>
          <w:p w14:paraId="5835CFAB" w14:textId="77777777" w:rsidR="006979DC" w:rsidRDefault="00F41286">
            <w:pPr>
              <w:spacing w:line="264" w:lineRule="auto"/>
              <w:ind w:left="14"/>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236CCA09" w14:textId="77777777" w:rsidR="006979DC" w:rsidRDefault="00F41286">
            <w:pPr>
              <w:spacing w:line="264" w:lineRule="auto"/>
              <w:ind w:left="8"/>
              <w:rPr>
                <w:highlight w:val="white"/>
              </w:rPr>
            </w:pPr>
            <w:r>
              <w:rPr>
                <w:rFonts w:ascii="Liberation Serif" w:eastAsia="Liberation Serif" w:hAnsi="Liberation Serif" w:cs="Liberation Serif"/>
                <w:color w:val="000000"/>
                <w:sz w:val="24"/>
                <w:szCs w:val="24"/>
                <w:highlight w:val="white"/>
              </w:rPr>
              <w:t>3</w:t>
            </w:r>
          </w:p>
        </w:tc>
        <w:tc>
          <w:tcPr>
            <w:tcW w:w="1410" w:type="dxa"/>
            <w:tcBorders>
              <w:top w:val="single" w:sz="8" w:space="0" w:color="000001"/>
              <w:left w:val="single" w:sz="8" w:space="0" w:color="000001"/>
              <w:bottom w:val="single" w:sz="8" w:space="0" w:color="000001"/>
            </w:tcBorders>
            <w:shd w:val="clear" w:color="auto" w:fill="auto"/>
          </w:tcPr>
          <w:p w14:paraId="1F8F78DD" w14:textId="77777777" w:rsidR="006979DC" w:rsidRDefault="00F41286">
            <w:pPr>
              <w:spacing w:line="264" w:lineRule="auto"/>
              <w:ind w:left="17"/>
              <w:rPr>
                <w:highlight w:val="white"/>
              </w:rPr>
            </w:pPr>
            <w:r>
              <w:rPr>
                <w:rFonts w:ascii="Liberation Serif" w:eastAsia="Liberation Serif" w:hAnsi="Liberation Serif" w:cs="Liberation Serif"/>
                <w:color w:val="000000"/>
                <w:sz w:val="24"/>
                <w:szCs w:val="24"/>
                <w:highlight w:val="white"/>
              </w:rPr>
              <w:t>3</w:t>
            </w:r>
          </w:p>
        </w:tc>
        <w:tc>
          <w:tcPr>
            <w:tcW w:w="1575" w:type="dxa"/>
            <w:tcBorders>
              <w:top w:val="single" w:sz="8" w:space="0" w:color="000001"/>
              <w:left w:val="single" w:sz="8" w:space="0" w:color="000001"/>
              <w:bottom w:val="single" w:sz="8" w:space="0" w:color="000001"/>
            </w:tcBorders>
            <w:shd w:val="clear" w:color="auto" w:fill="auto"/>
          </w:tcPr>
          <w:p w14:paraId="5E1C7599" w14:textId="77777777" w:rsidR="006979DC" w:rsidRDefault="00F41286">
            <w:pPr>
              <w:spacing w:line="264" w:lineRule="auto"/>
              <w:ind w:left="12"/>
              <w:rPr>
                <w:highlight w:val="white"/>
              </w:rPr>
            </w:pPr>
            <w:r>
              <w:rPr>
                <w:rFonts w:ascii="Liberation Serif" w:eastAsia="Liberation Serif" w:hAnsi="Liberation Serif" w:cs="Liberation Serif"/>
                <w:color w:val="000000"/>
                <w:sz w:val="24"/>
                <w:szCs w:val="24"/>
                <w:highlight w:val="white"/>
              </w:rPr>
              <w:t>3</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04D85B15" w14:textId="77777777" w:rsidR="006979DC" w:rsidRDefault="00F41286">
            <w:pPr>
              <w:spacing w:line="264" w:lineRule="auto"/>
              <w:ind w:left="18"/>
              <w:rPr>
                <w:highlight w:val="white"/>
              </w:rPr>
            </w:pPr>
            <w:r>
              <w:rPr>
                <w:rFonts w:ascii="Liberation Serif" w:eastAsia="Liberation Serif" w:hAnsi="Liberation Serif" w:cs="Liberation Serif"/>
                <w:color w:val="000000"/>
                <w:sz w:val="24"/>
                <w:szCs w:val="24"/>
                <w:highlight w:val="white"/>
              </w:rPr>
              <w:t>3</w:t>
            </w:r>
          </w:p>
        </w:tc>
      </w:tr>
      <w:tr w:rsidR="006979DC" w14:paraId="6A25E3B5" w14:textId="77777777">
        <w:trPr>
          <w:trHeight w:val="315"/>
        </w:trPr>
        <w:tc>
          <w:tcPr>
            <w:tcW w:w="3388" w:type="dxa"/>
            <w:tcBorders>
              <w:top w:val="single" w:sz="8" w:space="0" w:color="000001"/>
              <w:left w:val="single" w:sz="8" w:space="0" w:color="000001"/>
              <w:bottom w:val="single" w:sz="8" w:space="0" w:color="000001"/>
            </w:tcBorders>
            <w:shd w:val="clear" w:color="auto" w:fill="auto"/>
          </w:tcPr>
          <w:p w14:paraId="382E2472" w14:textId="77777777" w:rsidR="006979DC" w:rsidRDefault="00F41286">
            <w:pPr>
              <w:spacing w:line="266" w:lineRule="auto"/>
              <w:ind w:right="988"/>
              <w:rPr>
                <w:highlight w:val="white"/>
              </w:rPr>
            </w:pPr>
            <w:r>
              <w:rPr>
                <w:rFonts w:ascii="Liberation Serif" w:eastAsia="Liberation Serif" w:hAnsi="Liberation Serif" w:cs="Liberation Serif"/>
                <w:b/>
                <w:color w:val="000000"/>
                <w:sz w:val="24"/>
                <w:szCs w:val="24"/>
                <w:highlight w:val="white"/>
              </w:rPr>
              <w:t>Weightage</w:t>
            </w:r>
          </w:p>
        </w:tc>
        <w:tc>
          <w:tcPr>
            <w:tcW w:w="962" w:type="dxa"/>
            <w:tcBorders>
              <w:top w:val="single" w:sz="8" w:space="0" w:color="000001"/>
              <w:left w:val="single" w:sz="8" w:space="0" w:color="000001"/>
              <w:bottom w:val="single" w:sz="8" w:space="0" w:color="000001"/>
            </w:tcBorders>
            <w:shd w:val="clear" w:color="auto" w:fill="auto"/>
          </w:tcPr>
          <w:p w14:paraId="5D390859" w14:textId="77777777" w:rsidR="006979DC" w:rsidRDefault="00F41286">
            <w:pPr>
              <w:spacing w:line="264" w:lineRule="auto"/>
              <w:ind w:right="268"/>
              <w:rPr>
                <w:highlight w:val="white"/>
              </w:rPr>
            </w:pPr>
            <w:r>
              <w:rPr>
                <w:rFonts w:ascii="Liberation Serif" w:eastAsia="Liberation Serif" w:hAnsi="Liberation Serif" w:cs="Liberation Serif"/>
                <w:color w:val="000000"/>
                <w:sz w:val="24"/>
                <w:szCs w:val="24"/>
                <w:highlight w:val="white"/>
              </w:rPr>
              <w:t>15</w:t>
            </w:r>
          </w:p>
        </w:tc>
        <w:tc>
          <w:tcPr>
            <w:tcW w:w="1575" w:type="dxa"/>
            <w:tcBorders>
              <w:top w:val="single" w:sz="8" w:space="0" w:color="000001"/>
              <w:left w:val="single" w:sz="8" w:space="0" w:color="000001"/>
              <w:bottom w:val="single" w:sz="8" w:space="0" w:color="000001"/>
            </w:tcBorders>
            <w:shd w:val="clear" w:color="auto" w:fill="auto"/>
          </w:tcPr>
          <w:p w14:paraId="70021D7D" w14:textId="77777777" w:rsidR="006979DC" w:rsidRDefault="00F41286">
            <w:pPr>
              <w:spacing w:line="264" w:lineRule="auto"/>
              <w:ind w:right="459"/>
              <w:rPr>
                <w:highlight w:val="white"/>
              </w:rPr>
            </w:pPr>
            <w:r>
              <w:rPr>
                <w:rFonts w:ascii="Liberation Serif" w:eastAsia="Liberation Serif" w:hAnsi="Liberation Serif" w:cs="Liberation Serif"/>
                <w:color w:val="000000"/>
                <w:sz w:val="24"/>
                <w:szCs w:val="24"/>
                <w:highlight w:val="white"/>
              </w:rPr>
              <w:t>15</w:t>
            </w:r>
          </w:p>
        </w:tc>
        <w:tc>
          <w:tcPr>
            <w:tcW w:w="1410" w:type="dxa"/>
            <w:tcBorders>
              <w:top w:val="single" w:sz="8" w:space="0" w:color="000001"/>
              <w:left w:val="single" w:sz="8" w:space="0" w:color="000001"/>
              <w:bottom w:val="single" w:sz="8" w:space="0" w:color="000001"/>
            </w:tcBorders>
            <w:shd w:val="clear" w:color="auto" w:fill="auto"/>
          </w:tcPr>
          <w:p w14:paraId="1C32387A" w14:textId="77777777" w:rsidR="006979DC" w:rsidRDefault="00F41286">
            <w:pPr>
              <w:spacing w:line="264" w:lineRule="auto"/>
              <w:ind w:right="373"/>
              <w:rPr>
                <w:highlight w:val="white"/>
              </w:rPr>
            </w:pPr>
            <w:r>
              <w:rPr>
                <w:rFonts w:ascii="Liberation Serif" w:eastAsia="Liberation Serif" w:hAnsi="Liberation Serif" w:cs="Liberation Serif"/>
                <w:color w:val="000000"/>
                <w:sz w:val="24"/>
                <w:szCs w:val="24"/>
                <w:highlight w:val="white"/>
              </w:rPr>
              <w:t>15</w:t>
            </w:r>
          </w:p>
        </w:tc>
        <w:tc>
          <w:tcPr>
            <w:tcW w:w="1575" w:type="dxa"/>
            <w:tcBorders>
              <w:top w:val="single" w:sz="8" w:space="0" w:color="000001"/>
              <w:left w:val="single" w:sz="8" w:space="0" w:color="000001"/>
              <w:bottom w:val="single" w:sz="8" w:space="0" w:color="000001"/>
            </w:tcBorders>
            <w:shd w:val="clear" w:color="auto" w:fill="auto"/>
          </w:tcPr>
          <w:p w14:paraId="4DAD61BB" w14:textId="77777777" w:rsidR="006979DC" w:rsidRDefault="00F41286">
            <w:pPr>
              <w:spacing w:line="264" w:lineRule="auto"/>
              <w:ind w:right="373"/>
              <w:rPr>
                <w:highlight w:val="white"/>
              </w:rPr>
            </w:pPr>
            <w:r>
              <w:rPr>
                <w:rFonts w:ascii="Liberation Serif" w:eastAsia="Liberation Serif" w:hAnsi="Liberation Serif" w:cs="Liberation Serif"/>
                <w:color w:val="000000"/>
                <w:sz w:val="24"/>
                <w:szCs w:val="24"/>
                <w:highlight w:val="white"/>
              </w:rPr>
              <w:t>15</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0F8B32BB" w14:textId="77777777" w:rsidR="006979DC" w:rsidRDefault="00F41286">
            <w:pPr>
              <w:spacing w:line="264" w:lineRule="auto"/>
              <w:ind w:right="372"/>
              <w:rPr>
                <w:highlight w:val="white"/>
              </w:rPr>
            </w:pPr>
            <w:r>
              <w:rPr>
                <w:rFonts w:ascii="Liberation Serif" w:eastAsia="Liberation Serif" w:hAnsi="Liberation Serif" w:cs="Liberation Serif"/>
                <w:color w:val="000000"/>
                <w:sz w:val="24"/>
                <w:szCs w:val="24"/>
                <w:highlight w:val="white"/>
              </w:rPr>
              <w:t>15</w:t>
            </w:r>
          </w:p>
        </w:tc>
      </w:tr>
      <w:tr w:rsidR="006979DC" w14:paraId="603E599A" w14:textId="77777777">
        <w:trPr>
          <w:trHeight w:val="651"/>
        </w:trPr>
        <w:tc>
          <w:tcPr>
            <w:tcW w:w="3388" w:type="dxa"/>
            <w:tcBorders>
              <w:top w:val="single" w:sz="8" w:space="0" w:color="000001"/>
              <w:left w:val="single" w:sz="8" w:space="0" w:color="000001"/>
              <w:bottom w:val="single" w:sz="8" w:space="0" w:color="000001"/>
            </w:tcBorders>
            <w:shd w:val="clear" w:color="auto" w:fill="auto"/>
          </w:tcPr>
          <w:p w14:paraId="4A9D844C" w14:textId="77777777" w:rsidR="006979DC" w:rsidRDefault="00F41286">
            <w:pPr>
              <w:tabs>
                <w:tab w:val="left" w:pos="2924"/>
              </w:tabs>
              <w:spacing w:line="254" w:lineRule="auto"/>
              <w:rPr>
                <w:highlight w:val="white"/>
              </w:rPr>
            </w:pPr>
            <w:r>
              <w:rPr>
                <w:rFonts w:ascii="Liberation Serif" w:eastAsia="Liberation Serif" w:hAnsi="Liberation Serif" w:cs="Liberation Serif"/>
                <w:b/>
                <w:color w:val="000000"/>
                <w:sz w:val="24"/>
                <w:szCs w:val="24"/>
                <w:highlight w:val="white"/>
              </w:rPr>
              <w:t>Weighted percentage of Course Contribution to Pos</w:t>
            </w:r>
          </w:p>
        </w:tc>
        <w:tc>
          <w:tcPr>
            <w:tcW w:w="962" w:type="dxa"/>
            <w:tcBorders>
              <w:top w:val="single" w:sz="8" w:space="0" w:color="000001"/>
              <w:left w:val="single" w:sz="8" w:space="0" w:color="000001"/>
              <w:bottom w:val="single" w:sz="8" w:space="0" w:color="000001"/>
            </w:tcBorders>
            <w:shd w:val="clear" w:color="auto" w:fill="auto"/>
          </w:tcPr>
          <w:p w14:paraId="17E946E1" w14:textId="77777777" w:rsidR="006979DC" w:rsidRDefault="00F41286">
            <w:pPr>
              <w:spacing w:before="141"/>
              <w:ind w:right="268"/>
              <w:rPr>
                <w:highlight w:val="white"/>
              </w:rPr>
            </w:pPr>
            <w:r>
              <w:rPr>
                <w:rFonts w:ascii="Liberation Serif" w:eastAsia="Liberation Serif" w:hAnsi="Liberation Serif" w:cs="Liberation Serif"/>
                <w:color w:val="000000"/>
                <w:sz w:val="24"/>
                <w:szCs w:val="24"/>
                <w:highlight w:val="white"/>
              </w:rPr>
              <w:t>3.0</w:t>
            </w:r>
          </w:p>
        </w:tc>
        <w:tc>
          <w:tcPr>
            <w:tcW w:w="1575" w:type="dxa"/>
            <w:tcBorders>
              <w:top w:val="single" w:sz="8" w:space="0" w:color="000001"/>
              <w:left w:val="single" w:sz="8" w:space="0" w:color="000001"/>
              <w:bottom w:val="single" w:sz="8" w:space="0" w:color="000001"/>
            </w:tcBorders>
            <w:shd w:val="clear" w:color="auto" w:fill="auto"/>
          </w:tcPr>
          <w:p w14:paraId="6B50F576" w14:textId="77777777" w:rsidR="006979DC" w:rsidRDefault="00F41286">
            <w:pPr>
              <w:spacing w:before="141"/>
              <w:ind w:right="455"/>
              <w:rPr>
                <w:highlight w:val="white"/>
              </w:rPr>
            </w:pPr>
            <w:r>
              <w:rPr>
                <w:rFonts w:ascii="Liberation Serif" w:eastAsia="Liberation Serif" w:hAnsi="Liberation Serif" w:cs="Liberation Serif"/>
                <w:color w:val="000000"/>
                <w:sz w:val="24"/>
                <w:szCs w:val="24"/>
                <w:highlight w:val="white"/>
              </w:rPr>
              <w:t>3.0</w:t>
            </w:r>
          </w:p>
        </w:tc>
        <w:tc>
          <w:tcPr>
            <w:tcW w:w="1410" w:type="dxa"/>
            <w:tcBorders>
              <w:top w:val="single" w:sz="8" w:space="0" w:color="000001"/>
              <w:left w:val="single" w:sz="8" w:space="0" w:color="000001"/>
              <w:bottom w:val="single" w:sz="8" w:space="0" w:color="000001"/>
            </w:tcBorders>
            <w:shd w:val="clear" w:color="auto" w:fill="auto"/>
          </w:tcPr>
          <w:p w14:paraId="1BE593E6" w14:textId="77777777" w:rsidR="006979DC" w:rsidRDefault="00F41286">
            <w:pPr>
              <w:spacing w:before="141"/>
              <w:ind w:right="368"/>
              <w:rPr>
                <w:highlight w:val="white"/>
              </w:rPr>
            </w:pPr>
            <w:r>
              <w:rPr>
                <w:rFonts w:ascii="Liberation Serif" w:eastAsia="Liberation Serif" w:hAnsi="Liberation Serif" w:cs="Liberation Serif"/>
                <w:color w:val="000000"/>
                <w:sz w:val="24"/>
                <w:szCs w:val="24"/>
                <w:highlight w:val="white"/>
              </w:rPr>
              <w:t>3.0</w:t>
            </w:r>
          </w:p>
        </w:tc>
        <w:tc>
          <w:tcPr>
            <w:tcW w:w="1575" w:type="dxa"/>
            <w:tcBorders>
              <w:top w:val="single" w:sz="8" w:space="0" w:color="000001"/>
              <w:left w:val="single" w:sz="8" w:space="0" w:color="000001"/>
              <w:bottom w:val="single" w:sz="8" w:space="0" w:color="000001"/>
            </w:tcBorders>
            <w:shd w:val="clear" w:color="auto" w:fill="auto"/>
          </w:tcPr>
          <w:p w14:paraId="5167A4E9" w14:textId="77777777" w:rsidR="006979DC" w:rsidRDefault="00F41286">
            <w:pPr>
              <w:spacing w:before="141"/>
              <w:ind w:right="368"/>
              <w:rPr>
                <w:highlight w:val="white"/>
              </w:rPr>
            </w:pPr>
            <w:r>
              <w:rPr>
                <w:rFonts w:ascii="Liberation Serif" w:eastAsia="Liberation Serif" w:hAnsi="Liberation Serif" w:cs="Liberation Serif"/>
                <w:color w:val="000000"/>
                <w:sz w:val="24"/>
                <w:szCs w:val="24"/>
                <w:highlight w:val="white"/>
              </w:rPr>
              <w:t>3.0</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102E6DFE" w14:textId="77777777" w:rsidR="006979DC" w:rsidRDefault="00F41286">
            <w:pPr>
              <w:spacing w:before="141"/>
              <w:ind w:right="367"/>
              <w:rPr>
                <w:highlight w:val="white"/>
              </w:rPr>
            </w:pPr>
            <w:r>
              <w:rPr>
                <w:rFonts w:ascii="Liberation Serif" w:eastAsia="Liberation Serif" w:hAnsi="Liberation Serif" w:cs="Liberation Serif"/>
                <w:color w:val="000000"/>
                <w:sz w:val="24"/>
                <w:szCs w:val="24"/>
                <w:highlight w:val="white"/>
              </w:rPr>
              <w:t>3.0</w:t>
            </w:r>
          </w:p>
        </w:tc>
      </w:tr>
    </w:tbl>
    <w:p w14:paraId="530048DA" w14:textId="77777777" w:rsidR="006979DC" w:rsidRDefault="00F41286">
      <w:pPr>
        <w:jc w:val="center"/>
        <w:rPr>
          <w:rFonts w:ascii="Liberation Serif" w:eastAsia="Liberation Serif" w:hAnsi="Liberation Serif" w:cs="Liberation Serif"/>
          <w:b/>
          <w:sz w:val="24"/>
          <w:szCs w:val="24"/>
          <w:highlight w:val="white"/>
        </w:rPr>
      </w:pPr>
      <w:r>
        <w:rPr>
          <w:rFonts w:ascii="Liberation Serif" w:eastAsia="Liberation Serif" w:hAnsi="Liberation Serif" w:cs="Liberation Serif"/>
          <w:b/>
          <w:sz w:val="24"/>
          <w:szCs w:val="24"/>
          <w:highlight w:val="white"/>
        </w:rPr>
        <w:t>3 – Strong, 2 – Medium, 1 - Low</w:t>
      </w:r>
    </w:p>
    <w:p w14:paraId="4CF7C037" w14:textId="77777777" w:rsidR="006979DC" w:rsidRDefault="006979DC">
      <w:pPr>
        <w:jc w:val="center"/>
        <w:rPr>
          <w:rFonts w:ascii="Liberation Serif" w:eastAsia="Liberation Serif" w:hAnsi="Liberation Serif" w:cs="Liberation Serif"/>
          <w:b/>
          <w:sz w:val="24"/>
          <w:szCs w:val="24"/>
          <w:highlight w:val="white"/>
        </w:rPr>
      </w:pPr>
    </w:p>
    <w:p w14:paraId="5795E2D5" w14:textId="77777777" w:rsidR="006979DC" w:rsidRDefault="006979DC">
      <w:pPr>
        <w:jc w:val="center"/>
        <w:rPr>
          <w:rFonts w:ascii="Liberation Serif" w:eastAsia="Liberation Serif" w:hAnsi="Liberation Serif" w:cs="Liberation Serif"/>
          <w:b/>
          <w:sz w:val="24"/>
          <w:szCs w:val="24"/>
          <w:highlight w:val="white"/>
        </w:rPr>
      </w:pPr>
    </w:p>
    <w:p w14:paraId="2C2BF1F4" w14:textId="77777777" w:rsidR="006979DC" w:rsidRDefault="006979DC">
      <w:pPr>
        <w:jc w:val="center"/>
        <w:rPr>
          <w:rFonts w:ascii="Liberation Serif" w:eastAsia="Liberation Serif" w:hAnsi="Liberation Serif" w:cs="Liberation Serif"/>
          <w:b/>
          <w:sz w:val="24"/>
          <w:szCs w:val="24"/>
          <w:highlight w:val="white"/>
        </w:rPr>
      </w:pPr>
    </w:p>
    <w:p w14:paraId="2CEDD8B0" w14:textId="77777777" w:rsidR="006979DC" w:rsidRDefault="006979DC">
      <w:pPr>
        <w:jc w:val="center"/>
        <w:rPr>
          <w:rFonts w:ascii="Liberation Serif" w:eastAsia="Liberation Serif" w:hAnsi="Liberation Serif" w:cs="Liberation Serif"/>
          <w:b/>
          <w:sz w:val="24"/>
          <w:szCs w:val="24"/>
          <w:highlight w:val="white"/>
        </w:rPr>
      </w:pPr>
    </w:p>
    <w:p w14:paraId="3B9E9082" w14:textId="77777777" w:rsidR="006979DC" w:rsidRDefault="006979DC">
      <w:pPr>
        <w:jc w:val="center"/>
        <w:rPr>
          <w:rFonts w:ascii="Liberation Serif" w:eastAsia="Liberation Serif" w:hAnsi="Liberation Serif" w:cs="Liberation Serif"/>
          <w:b/>
          <w:sz w:val="24"/>
          <w:szCs w:val="24"/>
          <w:highlight w:val="white"/>
        </w:rPr>
      </w:pPr>
    </w:p>
    <w:p w14:paraId="4D1AAA63" w14:textId="77777777" w:rsidR="006979DC" w:rsidRDefault="006979DC">
      <w:pPr>
        <w:jc w:val="center"/>
        <w:rPr>
          <w:rFonts w:ascii="Liberation Serif" w:eastAsia="Liberation Serif" w:hAnsi="Liberation Serif" w:cs="Liberation Serif"/>
          <w:b/>
          <w:sz w:val="24"/>
          <w:szCs w:val="24"/>
          <w:highlight w:val="white"/>
        </w:rPr>
      </w:pPr>
    </w:p>
    <w:p w14:paraId="130765AB" w14:textId="77777777" w:rsidR="006979DC" w:rsidRDefault="006979DC">
      <w:pPr>
        <w:jc w:val="center"/>
        <w:rPr>
          <w:rFonts w:ascii="Liberation Serif" w:eastAsia="Liberation Serif" w:hAnsi="Liberation Serif" w:cs="Liberation Serif"/>
          <w:b/>
          <w:sz w:val="24"/>
          <w:szCs w:val="24"/>
          <w:highlight w:val="white"/>
        </w:rPr>
      </w:pPr>
    </w:p>
    <w:p w14:paraId="1DD41276" w14:textId="77777777" w:rsidR="006979DC" w:rsidRDefault="006979DC">
      <w:pPr>
        <w:jc w:val="center"/>
        <w:rPr>
          <w:rFonts w:ascii="Liberation Serif" w:eastAsia="Liberation Serif" w:hAnsi="Liberation Serif" w:cs="Liberation Serif"/>
          <w:b/>
          <w:sz w:val="24"/>
          <w:szCs w:val="24"/>
          <w:highlight w:val="white"/>
        </w:rPr>
      </w:pPr>
    </w:p>
    <w:p w14:paraId="6BD4FB54" w14:textId="77777777" w:rsidR="006979DC" w:rsidRDefault="006979DC">
      <w:pPr>
        <w:jc w:val="center"/>
        <w:rPr>
          <w:rFonts w:ascii="Liberation Serif" w:eastAsia="Liberation Serif" w:hAnsi="Liberation Serif" w:cs="Liberation Serif"/>
          <w:b/>
          <w:sz w:val="24"/>
          <w:szCs w:val="24"/>
          <w:highlight w:val="white"/>
        </w:rPr>
      </w:pPr>
    </w:p>
    <w:p w14:paraId="64BAA3C6" w14:textId="77777777" w:rsidR="006979DC" w:rsidRDefault="006979DC">
      <w:pPr>
        <w:jc w:val="center"/>
        <w:rPr>
          <w:rFonts w:ascii="Liberation Serif" w:eastAsia="Liberation Serif" w:hAnsi="Liberation Serif" w:cs="Liberation Serif"/>
          <w:b/>
          <w:sz w:val="24"/>
          <w:szCs w:val="24"/>
          <w:highlight w:val="white"/>
        </w:rPr>
      </w:pPr>
    </w:p>
    <w:p w14:paraId="6729D03F" w14:textId="77777777" w:rsidR="006979DC" w:rsidRDefault="006979DC">
      <w:pPr>
        <w:jc w:val="center"/>
        <w:rPr>
          <w:rFonts w:ascii="Liberation Serif" w:eastAsia="Liberation Serif" w:hAnsi="Liberation Serif" w:cs="Liberation Serif"/>
          <w:b/>
          <w:sz w:val="24"/>
          <w:szCs w:val="24"/>
          <w:highlight w:val="white"/>
        </w:rPr>
      </w:pPr>
    </w:p>
    <w:p w14:paraId="4A27019D" w14:textId="77777777" w:rsidR="006979DC" w:rsidRDefault="006979DC">
      <w:pPr>
        <w:jc w:val="center"/>
        <w:rPr>
          <w:rFonts w:ascii="Liberation Serif" w:eastAsia="Liberation Serif" w:hAnsi="Liberation Serif" w:cs="Liberation Serif"/>
          <w:b/>
          <w:sz w:val="24"/>
          <w:szCs w:val="24"/>
          <w:highlight w:val="white"/>
        </w:rPr>
      </w:pPr>
    </w:p>
    <w:p w14:paraId="5575C01F" w14:textId="77777777" w:rsidR="006979DC" w:rsidRDefault="006979DC">
      <w:pPr>
        <w:jc w:val="center"/>
        <w:rPr>
          <w:rFonts w:ascii="Liberation Serif" w:eastAsia="Liberation Serif" w:hAnsi="Liberation Serif" w:cs="Liberation Serif"/>
          <w:b/>
          <w:sz w:val="24"/>
          <w:szCs w:val="24"/>
          <w:highlight w:val="white"/>
        </w:rPr>
      </w:pPr>
    </w:p>
    <w:p w14:paraId="2158482B" w14:textId="77777777" w:rsidR="006979DC" w:rsidRDefault="006979DC">
      <w:pPr>
        <w:jc w:val="center"/>
        <w:rPr>
          <w:rFonts w:ascii="Liberation Serif" w:eastAsia="Liberation Serif" w:hAnsi="Liberation Serif" w:cs="Liberation Serif"/>
          <w:b/>
          <w:sz w:val="24"/>
          <w:szCs w:val="24"/>
          <w:highlight w:val="white"/>
        </w:rPr>
      </w:pPr>
    </w:p>
    <w:p w14:paraId="52D56A78" w14:textId="77777777" w:rsidR="006979DC" w:rsidRDefault="006979DC">
      <w:pPr>
        <w:jc w:val="center"/>
        <w:rPr>
          <w:rFonts w:ascii="Liberation Serif" w:eastAsia="Liberation Serif" w:hAnsi="Liberation Serif" w:cs="Liberation Serif"/>
          <w:b/>
          <w:sz w:val="24"/>
          <w:szCs w:val="24"/>
          <w:highlight w:val="white"/>
        </w:rPr>
      </w:pPr>
    </w:p>
    <w:p w14:paraId="6062570E" w14:textId="77777777" w:rsidR="006979DC" w:rsidRDefault="006979DC">
      <w:pPr>
        <w:jc w:val="center"/>
        <w:rPr>
          <w:rFonts w:ascii="Liberation Serif" w:eastAsia="Liberation Serif" w:hAnsi="Liberation Serif" w:cs="Liberation Serif"/>
          <w:b/>
          <w:sz w:val="24"/>
          <w:szCs w:val="24"/>
          <w:highlight w:val="white"/>
        </w:rPr>
      </w:pPr>
    </w:p>
    <w:p w14:paraId="37B2AFA5" w14:textId="77777777" w:rsidR="006979DC" w:rsidRDefault="006979DC">
      <w:pPr>
        <w:jc w:val="center"/>
        <w:rPr>
          <w:rFonts w:ascii="Liberation Serif" w:eastAsia="Liberation Serif" w:hAnsi="Liberation Serif" w:cs="Liberation Serif"/>
          <w:b/>
          <w:sz w:val="24"/>
          <w:szCs w:val="24"/>
          <w:highlight w:val="white"/>
        </w:rPr>
      </w:pPr>
    </w:p>
    <w:p w14:paraId="5D091492" w14:textId="77777777" w:rsidR="006979DC" w:rsidRDefault="006979DC">
      <w:pPr>
        <w:jc w:val="center"/>
        <w:rPr>
          <w:rFonts w:ascii="Liberation Serif" w:eastAsia="Liberation Serif" w:hAnsi="Liberation Serif" w:cs="Liberation Serif"/>
          <w:b/>
          <w:sz w:val="24"/>
          <w:szCs w:val="24"/>
          <w:highlight w:val="white"/>
        </w:rPr>
      </w:pPr>
    </w:p>
    <w:p w14:paraId="406717C1" w14:textId="77777777" w:rsidR="006979DC" w:rsidRDefault="006979DC">
      <w:pPr>
        <w:jc w:val="center"/>
        <w:rPr>
          <w:rFonts w:ascii="Liberation Serif" w:eastAsia="Liberation Serif" w:hAnsi="Liberation Serif" w:cs="Liberation Serif"/>
          <w:b/>
          <w:sz w:val="24"/>
          <w:szCs w:val="24"/>
          <w:highlight w:val="white"/>
        </w:rPr>
      </w:pPr>
    </w:p>
    <w:p w14:paraId="4E072479" w14:textId="77777777" w:rsidR="006979DC" w:rsidRDefault="006979DC">
      <w:pPr>
        <w:jc w:val="center"/>
        <w:rPr>
          <w:rFonts w:ascii="Liberation Serif" w:eastAsia="Liberation Serif" w:hAnsi="Liberation Serif" w:cs="Liberation Serif"/>
          <w:b/>
          <w:sz w:val="24"/>
          <w:szCs w:val="24"/>
          <w:highlight w:val="white"/>
        </w:rPr>
      </w:pPr>
    </w:p>
    <w:p w14:paraId="030F1C3D" w14:textId="77777777" w:rsidR="006979DC" w:rsidRDefault="006979DC">
      <w:pPr>
        <w:jc w:val="center"/>
        <w:rPr>
          <w:rFonts w:ascii="Liberation Serif" w:eastAsia="Liberation Serif" w:hAnsi="Liberation Serif" w:cs="Liberation Serif"/>
          <w:b/>
          <w:sz w:val="24"/>
          <w:szCs w:val="24"/>
          <w:highlight w:val="white"/>
        </w:rPr>
      </w:pPr>
    </w:p>
    <w:p w14:paraId="75BB014F" w14:textId="77777777" w:rsidR="006979DC" w:rsidRDefault="006979DC">
      <w:pPr>
        <w:jc w:val="center"/>
        <w:rPr>
          <w:rFonts w:ascii="Liberation Serif" w:eastAsia="Liberation Serif" w:hAnsi="Liberation Serif" w:cs="Liberation Serif"/>
          <w:b/>
          <w:sz w:val="24"/>
          <w:szCs w:val="24"/>
          <w:highlight w:val="white"/>
        </w:rPr>
      </w:pPr>
    </w:p>
    <w:p w14:paraId="222E39E6" w14:textId="77777777" w:rsidR="006979DC" w:rsidRDefault="006979DC">
      <w:pPr>
        <w:jc w:val="center"/>
        <w:rPr>
          <w:rFonts w:ascii="Liberation Serif" w:eastAsia="Liberation Serif" w:hAnsi="Liberation Serif" w:cs="Liberation Serif"/>
          <w:b/>
          <w:sz w:val="24"/>
          <w:szCs w:val="24"/>
          <w:highlight w:val="white"/>
        </w:rPr>
      </w:pPr>
    </w:p>
    <w:p w14:paraId="6270033F" w14:textId="77777777" w:rsidR="006979DC" w:rsidRDefault="006979DC">
      <w:pPr>
        <w:jc w:val="center"/>
        <w:rPr>
          <w:rFonts w:ascii="Liberation Serif" w:eastAsia="Liberation Serif" w:hAnsi="Liberation Serif" w:cs="Liberation Serif"/>
          <w:b/>
          <w:sz w:val="24"/>
          <w:szCs w:val="24"/>
          <w:highlight w:val="white"/>
        </w:rPr>
      </w:pPr>
    </w:p>
    <w:p w14:paraId="7E3967CB" w14:textId="77777777" w:rsidR="006979DC" w:rsidRDefault="006979DC">
      <w:pPr>
        <w:jc w:val="center"/>
        <w:rPr>
          <w:rFonts w:ascii="Liberation Serif" w:eastAsia="Liberation Serif" w:hAnsi="Liberation Serif" w:cs="Liberation Serif"/>
          <w:b/>
          <w:sz w:val="24"/>
          <w:szCs w:val="24"/>
          <w:highlight w:val="white"/>
        </w:rPr>
      </w:pPr>
    </w:p>
    <w:p w14:paraId="711BB49A" w14:textId="77777777" w:rsidR="006979DC" w:rsidRDefault="006979DC">
      <w:pPr>
        <w:jc w:val="center"/>
        <w:rPr>
          <w:rFonts w:ascii="Liberation Serif" w:eastAsia="Liberation Serif" w:hAnsi="Liberation Serif" w:cs="Liberation Serif"/>
          <w:b/>
          <w:sz w:val="24"/>
          <w:szCs w:val="24"/>
          <w:highlight w:val="white"/>
        </w:rPr>
      </w:pPr>
    </w:p>
    <w:p w14:paraId="5BE76A50" w14:textId="77777777" w:rsidR="006057BD" w:rsidRDefault="006057BD">
      <w:pPr>
        <w:jc w:val="center"/>
        <w:rPr>
          <w:rFonts w:ascii="Liberation Serif" w:eastAsia="Liberation Serif" w:hAnsi="Liberation Serif" w:cs="Liberation Serif"/>
          <w:b/>
          <w:sz w:val="24"/>
          <w:szCs w:val="24"/>
          <w:highlight w:val="white"/>
        </w:rPr>
      </w:pPr>
    </w:p>
    <w:p w14:paraId="57E6589A" w14:textId="77777777" w:rsidR="006057BD" w:rsidRDefault="006057BD">
      <w:pPr>
        <w:jc w:val="center"/>
        <w:rPr>
          <w:rFonts w:ascii="Liberation Serif" w:eastAsia="Liberation Serif" w:hAnsi="Liberation Serif" w:cs="Liberation Serif"/>
          <w:b/>
          <w:sz w:val="24"/>
          <w:szCs w:val="24"/>
          <w:highlight w:val="white"/>
        </w:rPr>
      </w:pPr>
    </w:p>
    <w:p w14:paraId="4EEC5C33" w14:textId="77777777" w:rsidR="006979DC" w:rsidRDefault="006979DC">
      <w:pPr>
        <w:jc w:val="center"/>
        <w:rPr>
          <w:rFonts w:ascii="Liberation Serif" w:eastAsia="Liberation Serif" w:hAnsi="Liberation Serif" w:cs="Liberation Serif"/>
          <w:b/>
          <w:sz w:val="24"/>
          <w:szCs w:val="24"/>
          <w:highlight w:val="white"/>
        </w:rPr>
      </w:pPr>
    </w:p>
    <w:tbl>
      <w:tblPr>
        <w:tblStyle w:val="af0"/>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5745"/>
        <w:gridCol w:w="525"/>
        <w:gridCol w:w="510"/>
        <w:gridCol w:w="465"/>
        <w:gridCol w:w="360"/>
      </w:tblGrid>
      <w:tr w:rsidR="006979DC" w14:paraId="0DBC4EAB" w14:textId="77777777">
        <w:trPr>
          <w:cantSplit/>
          <w:trHeight w:val="450"/>
          <w:tblHeader/>
          <w:jc w:val="center"/>
        </w:trPr>
        <w:tc>
          <w:tcPr>
            <w:tcW w:w="1680" w:type="dxa"/>
            <w:shd w:val="clear" w:color="auto" w:fill="auto"/>
            <w:tcMar>
              <w:top w:w="100" w:type="dxa"/>
              <w:left w:w="100" w:type="dxa"/>
              <w:bottom w:w="100" w:type="dxa"/>
              <w:right w:w="100" w:type="dxa"/>
            </w:tcMar>
          </w:tcPr>
          <w:p w14:paraId="5C99EB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5745" w:type="dxa"/>
            <w:shd w:val="clear" w:color="auto" w:fill="auto"/>
            <w:tcMar>
              <w:top w:w="100" w:type="dxa"/>
              <w:left w:w="100" w:type="dxa"/>
              <w:bottom w:w="100" w:type="dxa"/>
              <w:right w:w="100" w:type="dxa"/>
            </w:tcMar>
          </w:tcPr>
          <w:p w14:paraId="17FA673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525" w:type="dxa"/>
            <w:shd w:val="clear" w:color="auto" w:fill="auto"/>
            <w:tcMar>
              <w:top w:w="100" w:type="dxa"/>
              <w:left w:w="100" w:type="dxa"/>
              <w:bottom w:w="100" w:type="dxa"/>
              <w:right w:w="100" w:type="dxa"/>
            </w:tcMar>
          </w:tcPr>
          <w:p w14:paraId="7C573C7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510" w:type="dxa"/>
            <w:shd w:val="clear" w:color="auto" w:fill="auto"/>
            <w:tcMar>
              <w:top w:w="100" w:type="dxa"/>
              <w:left w:w="100" w:type="dxa"/>
              <w:bottom w:w="100" w:type="dxa"/>
              <w:right w:w="100" w:type="dxa"/>
            </w:tcMar>
          </w:tcPr>
          <w:p w14:paraId="39B8837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465" w:type="dxa"/>
            <w:shd w:val="clear" w:color="auto" w:fill="auto"/>
            <w:tcMar>
              <w:top w:w="100" w:type="dxa"/>
              <w:left w:w="100" w:type="dxa"/>
              <w:bottom w:w="100" w:type="dxa"/>
              <w:right w:w="100" w:type="dxa"/>
            </w:tcMar>
          </w:tcPr>
          <w:p w14:paraId="76994AD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60" w:type="dxa"/>
            <w:shd w:val="clear" w:color="auto" w:fill="auto"/>
            <w:tcMar>
              <w:top w:w="100" w:type="dxa"/>
              <w:left w:w="100" w:type="dxa"/>
              <w:bottom w:w="100" w:type="dxa"/>
              <w:right w:w="100" w:type="dxa"/>
            </w:tcMar>
          </w:tcPr>
          <w:p w14:paraId="71D8302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773CBD8" w14:textId="77777777">
        <w:trPr>
          <w:cantSplit/>
          <w:trHeight w:val="365"/>
          <w:tblHeader/>
          <w:jc w:val="center"/>
        </w:trPr>
        <w:tc>
          <w:tcPr>
            <w:tcW w:w="1680" w:type="dxa"/>
            <w:shd w:val="clear" w:color="auto" w:fill="auto"/>
            <w:tcMar>
              <w:top w:w="100" w:type="dxa"/>
              <w:left w:w="100" w:type="dxa"/>
              <w:bottom w:w="100" w:type="dxa"/>
              <w:right w:w="100" w:type="dxa"/>
            </w:tcMar>
          </w:tcPr>
          <w:p w14:paraId="0C22AB6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23116AEC13</w:t>
            </w:r>
          </w:p>
        </w:tc>
        <w:tc>
          <w:tcPr>
            <w:tcW w:w="5745" w:type="dxa"/>
            <w:shd w:val="clear" w:color="auto" w:fill="auto"/>
            <w:tcMar>
              <w:top w:w="100" w:type="dxa"/>
              <w:left w:w="100" w:type="dxa"/>
              <w:bottom w:w="100" w:type="dxa"/>
              <w:right w:w="100" w:type="dxa"/>
            </w:tcMar>
          </w:tcPr>
          <w:p w14:paraId="2916212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Fundamentals Of Microbiology And Microbial Diversity</w:t>
            </w:r>
          </w:p>
        </w:tc>
        <w:tc>
          <w:tcPr>
            <w:tcW w:w="525" w:type="dxa"/>
            <w:shd w:val="clear" w:color="auto" w:fill="auto"/>
            <w:tcMar>
              <w:top w:w="100" w:type="dxa"/>
              <w:left w:w="100" w:type="dxa"/>
              <w:bottom w:w="100" w:type="dxa"/>
              <w:right w:w="100" w:type="dxa"/>
            </w:tcMar>
          </w:tcPr>
          <w:p w14:paraId="5102986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510" w:type="dxa"/>
            <w:shd w:val="clear" w:color="auto" w:fill="auto"/>
            <w:tcMar>
              <w:top w:w="100" w:type="dxa"/>
              <w:left w:w="100" w:type="dxa"/>
              <w:bottom w:w="100" w:type="dxa"/>
              <w:right w:w="100" w:type="dxa"/>
            </w:tcMar>
          </w:tcPr>
          <w:p w14:paraId="6B9C987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465" w:type="dxa"/>
            <w:shd w:val="clear" w:color="auto" w:fill="auto"/>
            <w:tcMar>
              <w:top w:w="100" w:type="dxa"/>
              <w:left w:w="100" w:type="dxa"/>
              <w:bottom w:w="100" w:type="dxa"/>
              <w:right w:w="100" w:type="dxa"/>
            </w:tcMar>
          </w:tcPr>
          <w:p w14:paraId="7191847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60" w:type="dxa"/>
            <w:shd w:val="clear" w:color="auto" w:fill="auto"/>
            <w:tcMar>
              <w:top w:w="100" w:type="dxa"/>
              <w:left w:w="100" w:type="dxa"/>
              <w:bottom w:w="100" w:type="dxa"/>
              <w:right w:w="100" w:type="dxa"/>
            </w:tcMar>
          </w:tcPr>
          <w:p w14:paraId="7693997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505FCDF2"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p>
    <w:p w14:paraId="066CAAC3"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11DFB942"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r>
        <w:rPr>
          <w:rFonts w:ascii="Times New Roman" w:eastAsia="Times New Roman" w:hAnsi="Times New Roman" w:cs="Times New Roman"/>
          <w:color w:val="000000"/>
          <w:sz w:val="24"/>
          <w:szCs w:val="24"/>
          <w:highlight w:val="white"/>
        </w:rPr>
        <w:t xml:space="preserve">: Learn the fundamental principles about different aspects of </w:t>
      </w:r>
      <w:r>
        <w:rPr>
          <w:rFonts w:ascii="Times New Roman" w:eastAsia="Times New Roman" w:hAnsi="Times New Roman" w:cs="Times New Roman"/>
          <w:sz w:val="24"/>
          <w:szCs w:val="24"/>
          <w:highlight w:val="white"/>
        </w:rPr>
        <w:t>Microbiology including</w:t>
      </w:r>
      <w:r>
        <w:rPr>
          <w:rFonts w:ascii="Times New Roman" w:eastAsia="Times New Roman" w:hAnsi="Times New Roman" w:cs="Times New Roman"/>
          <w:color w:val="000000"/>
          <w:sz w:val="24"/>
          <w:szCs w:val="24"/>
          <w:highlight w:val="white"/>
        </w:rPr>
        <w:t xml:space="preserve"> recent developments in the area.  </w:t>
      </w:r>
    </w:p>
    <w:p w14:paraId="4ED2D83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Describe the structural organization, morphology and reproduction of microbes.</w:t>
      </w:r>
    </w:p>
    <w:p w14:paraId="09BD9B83" w14:textId="77777777" w:rsidR="006979DC" w:rsidRDefault="00F4128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Explain the methods of cultivation of microbes and measurement of growth.</w:t>
      </w:r>
    </w:p>
    <w:p w14:paraId="4A03A8C9" w14:textId="77777777" w:rsidR="006979DC" w:rsidRDefault="00F4128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Understand the microscopy and other basic laboratory techniques – culturing,           disinfection and sterilization in Microbiology.</w:t>
      </w:r>
    </w:p>
    <w:p w14:paraId="096F09B4" w14:textId="77777777" w:rsidR="006979DC" w:rsidRDefault="00F4128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Compare and contrast the different methods of sterilization.</w:t>
      </w:r>
    </w:p>
    <w:p w14:paraId="03D3FA5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763774B4"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488517D3"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 xml:space="preserve">History and Evolution of Microbiology, Classification – Three kingdom, five kingdom, six kingdom and eight kingdom. Microbial biodiversity: Introduction to microbial biodiversity- ecological niche. Basic concepts of Eubacteria, Archaebacteria and Eucarya. Conservation of Biodiversity. </w:t>
      </w:r>
    </w:p>
    <w:p w14:paraId="34EFCC0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6E71E76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 xml:space="preserve">General characteristics of cellular microorganisms (Bacteria, Algae, Fungi and Protozoa) and acellular microorganisms - (Viruses, Viroids, Prions), Differences between prokaryotic and eukaryotic microorganisms. Structure of Bacterial cell wall, cell membrane, capsule, flagella, pili, mesosomes, chlorosomes, phycobilisomes, spores, and gas vesicles. Structure of fungi (Mold and Yeast), Structure of microalgae. </w:t>
      </w:r>
    </w:p>
    <w:p w14:paraId="22C643B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B2178DC"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Bacterial culture media and pure culture techniques. Mode of cell division, Quantitative measurement of growth. Anaerobic culture techniques. </w:t>
      </w:r>
    </w:p>
    <w:p w14:paraId="3E26698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UNIT IV:</w:t>
      </w:r>
    </w:p>
    <w:p w14:paraId="62AB8FE6"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Microscopy – Simple, bright field, dark field, phase contrast, fluorescent, electron microscope – TEM &amp; SEM, Confocal microscopy, and Atomic Force Microscopy. Stains and staining methods. </w:t>
      </w:r>
    </w:p>
    <w:p w14:paraId="6ABC504E"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5561B3C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Sterilization–moist heat - autoclaving, dry heat – Hot air oven, radiation – UV, Ionization, filtration – membrane filter and disinfection, antiseptic; Antimicrobial agents.</w:t>
      </w:r>
    </w:p>
    <w:p w14:paraId="203B95CB"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C8EB72D" w14:textId="77777777" w:rsidR="00DA5E98" w:rsidRDefault="00DA5E98">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28EE49D0"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Course Outcomes</w:t>
      </w:r>
    </w:p>
    <w:p w14:paraId="58928BD3" w14:textId="77777777" w:rsidR="006979DC" w:rsidRDefault="006979DC">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p>
    <w:tbl>
      <w:tblPr>
        <w:tblStyle w:val="af1"/>
        <w:tblW w:w="9525"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6465"/>
        <w:gridCol w:w="1575"/>
      </w:tblGrid>
      <w:tr w:rsidR="006979DC" w14:paraId="0BF6B9CD" w14:textId="77777777">
        <w:trPr>
          <w:cantSplit/>
          <w:trHeight w:val="619"/>
          <w:tblHeader/>
        </w:trPr>
        <w:tc>
          <w:tcPr>
            <w:tcW w:w="1485" w:type="dxa"/>
            <w:shd w:val="clear" w:color="auto" w:fill="auto"/>
            <w:tcMar>
              <w:top w:w="100" w:type="dxa"/>
              <w:left w:w="100" w:type="dxa"/>
              <w:bottom w:w="100" w:type="dxa"/>
              <w:right w:w="100" w:type="dxa"/>
            </w:tcMar>
          </w:tcPr>
          <w:p w14:paraId="090B00A3"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6465" w:type="dxa"/>
            <w:shd w:val="clear" w:color="auto" w:fill="auto"/>
            <w:tcMar>
              <w:top w:w="100" w:type="dxa"/>
              <w:left w:w="100" w:type="dxa"/>
              <w:bottom w:w="100" w:type="dxa"/>
              <w:right w:w="100" w:type="dxa"/>
            </w:tcMar>
          </w:tcPr>
          <w:p w14:paraId="06241EAC"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On completion of this course, students will;</w:t>
            </w:r>
          </w:p>
        </w:tc>
        <w:tc>
          <w:tcPr>
            <w:tcW w:w="1575" w:type="dxa"/>
            <w:shd w:val="clear" w:color="auto" w:fill="auto"/>
            <w:tcMar>
              <w:top w:w="100" w:type="dxa"/>
              <w:left w:w="100" w:type="dxa"/>
              <w:bottom w:w="100" w:type="dxa"/>
              <w:right w:w="100" w:type="dxa"/>
            </w:tcMar>
          </w:tcPr>
          <w:p w14:paraId="32B95B77" w14:textId="77777777" w:rsidR="006979DC" w:rsidRDefault="006979DC" w:rsidP="00DA5E98">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p>
        </w:tc>
      </w:tr>
      <w:tr w:rsidR="006979DC" w14:paraId="2CAEC55D" w14:textId="77777777" w:rsidTr="00DA5E98">
        <w:trPr>
          <w:cantSplit/>
          <w:trHeight w:val="97"/>
          <w:tblHeader/>
        </w:trPr>
        <w:tc>
          <w:tcPr>
            <w:tcW w:w="1485" w:type="dxa"/>
            <w:shd w:val="clear" w:color="auto" w:fill="auto"/>
            <w:tcMar>
              <w:top w:w="100" w:type="dxa"/>
              <w:left w:w="100" w:type="dxa"/>
              <w:bottom w:w="100" w:type="dxa"/>
              <w:right w:w="100" w:type="dxa"/>
            </w:tcMar>
          </w:tcPr>
          <w:p w14:paraId="1342B196"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6465" w:type="dxa"/>
            <w:shd w:val="clear" w:color="auto" w:fill="auto"/>
            <w:tcMar>
              <w:top w:w="100" w:type="dxa"/>
              <w:left w:w="100" w:type="dxa"/>
              <w:bottom w:w="100" w:type="dxa"/>
              <w:right w:w="100" w:type="dxa"/>
            </w:tcMar>
          </w:tcPr>
          <w:p w14:paraId="00A37F3E" w14:textId="77777777" w:rsidR="006979DC" w:rsidRDefault="00F41286" w:rsidP="00DA5E98">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Study the historical events that led to the discoveries and inventions and understand the Classification of Microorganisms.</w:t>
            </w:r>
          </w:p>
        </w:tc>
        <w:tc>
          <w:tcPr>
            <w:tcW w:w="1575" w:type="dxa"/>
            <w:shd w:val="clear" w:color="auto" w:fill="auto"/>
            <w:tcMar>
              <w:top w:w="100" w:type="dxa"/>
              <w:left w:w="100" w:type="dxa"/>
              <w:bottom w:w="100" w:type="dxa"/>
              <w:right w:w="100" w:type="dxa"/>
            </w:tcMar>
          </w:tcPr>
          <w:p w14:paraId="1B552666"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PO10</w:t>
            </w:r>
          </w:p>
        </w:tc>
      </w:tr>
      <w:tr w:rsidR="006979DC" w14:paraId="346AFA76" w14:textId="77777777" w:rsidTr="00DA5E98">
        <w:trPr>
          <w:cantSplit/>
          <w:trHeight w:val="20"/>
          <w:tblHeader/>
        </w:trPr>
        <w:tc>
          <w:tcPr>
            <w:tcW w:w="1485" w:type="dxa"/>
            <w:shd w:val="clear" w:color="auto" w:fill="auto"/>
            <w:tcMar>
              <w:top w:w="100" w:type="dxa"/>
              <w:left w:w="100" w:type="dxa"/>
              <w:bottom w:w="100" w:type="dxa"/>
              <w:right w:w="100" w:type="dxa"/>
            </w:tcMar>
          </w:tcPr>
          <w:p w14:paraId="47D64981"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6465" w:type="dxa"/>
            <w:shd w:val="clear" w:color="auto" w:fill="auto"/>
            <w:tcMar>
              <w:top w:w="100" w:type="dxa"/>
              <w:left w:w="100" w:type="dxa"/>
              <w:bottom w:w="100" w:type="dxa"/>
              <w:right w:w="100" w:type="dxa"/>
            </w:tcMar>
          </w:tcPr>
          <w:p w14:paraId="02CEAB5A" w14:textId="77777777" w:rsidR="006979DC" w:rsidRDefault="00F41286" w:rsidP="00DA5E98">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Gain Knowledge of detailed structure and functions of prokaryotic cell organelles.</w:t>
            </w:r>
          </w:p>
        </w:tc>
        <w:tc>
          <w:tcPr>
            <w:tcW w:w="1575" w:type="dxa"/>
            <w:shd w:val="clear" w:color="auto" w:fill="auto"/>
            <w:tcMar>
              <w:top w:w="100" w:type="dxa"/>
              <w:left w:w="100" w:type="dxa"/>
              <w:bottom w:w="100" w:type="dxa"/>
              <w:right w:w="100" w:type="dxa"/>
            </w:tcMar>
          </w:tcPr>
          <w:p w14:paraId="4D905072"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PO10</w:t>
            </w:r>
          </w:p>
        </w:tc>
      </w:tr>
      <w:tr w:rsidR="006979DC" w14:paraId="65503065" w14:textId="77777777" w:rsidTr="00DA5E98">
        <w:trPr>
          <w:cantSplit/>
          <w:trHeight w:val="20"/>
          <w:tblHeader/>
        </w:trPr>
        <w:tc>
          <w:tcPr>
            <w:tcW w:w="1485" w:type="dxa"/>
            <w:shd w:val="clear" w:color="auto" w:fill="auto"/>
            <w:tcMar>
              <w:top w:w="100" w:type="dxa"/>
              <w:left w:w="100" w:type="dxa"/>
              <w:bottom w:w="100" w:type="dxa"/>
              <w:right w:w="100" w:type="dxa"/>
            </w:tcMar>
          </w:tcPr>
          <w:p w14:paraId="07175192"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6465" w:type="dxa"/>
            <w:shd w:val="clear" w:color="auto" w:fill="auto"/>
            <w:tcMar>
              <w:top w:w="100" w:type="dxa"/>
              <w:left w:w="100" w:type="dxa"/>
              <w:bottom w:w="100" w:type="dxa"/>
              <w:right w:w="100" w:type="dxa"/>
            </w:tcMar>
          </w:tcPr>
          <w:p w14:paraId="24A0F335" w14:textId="77777777" w:rsidR="006979DC" w:rsidRDefault="00F41286" w:rsidP="00DA5E98">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Understand the various microbiological techniques, different types of media, and techniques involved in culturing microorganisms. </w:t>
            </w:r>
          </w:p>
        </w:tc>
        <w:tc>
          <w:tcPr>
            <w:tcW w:w="1575" w:type="dxa"/>
            <w:shd w:val="clear" w:color="auto" w:fill="auto"/>
            <w:tcMar>
              <w:top w:w="100" w:type="dxa"/>
              <w:left w:w="100" w:type="dxa"/>
              <w:bottom w:w="100" w:type="dxa"/>
              <w:right w:w="100" w:type="dxa"/>
            </w:tcMar>
          </w:tcPr>
          <w:p w14:paraId="4D9EEF53"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PO11</w:t>
            </w:r>
          </w:p>
        </w:tc>
      </w:tr>
      <w:tr w:rsidR="006979DC" w14:paraId="35E010A3" w14:textId="77777777" w:rsidTr="00DA5E98">
        <w:trPr>
          <w:cantSplit/>
          <w:trHeight w:val="20"/>
          <w:tblHeader/>
        </w:trPr>
        <w:tc>
          <w:tcPr>
            <w:tcW w:w="1485" w:type="dxa"/>
            <w:shd w:val="clear" w:color="auto" w:fill="auto"/>
            <w:tcMar>
              <w:top w:w="100" w:type="dxa"/>
              <w:left w:w="100" w:type="dxa"/>
              <w:bottom w:w="100" w:type="dxa"/>
              <w:right w:w="100" w:type="dxa"/>
            </w:tcMar>
          </w:tcPr>
          <w:p w14:paraId="505D8C73"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6465" w:type="dxa"/>
            <w:shd w:val="clear" w:color="auto" w:fill="auto"/>
            <w:tcMar>
              <w:top w:w="100" w:type="dxa"/>
              <w:left w:w="100" w:type="dxa"/>
              <w:bottom w:w="100" w:type="dxa"/>
              <w:right w:w="100" w:type="dxa"/>
            </w:tcMar>
          </w:tcPr>
          <w:p w14:paraId="2FE1F7FD" w14:textId="77777777" w:rsidR="006979DC" w:rsidRDefault="00F41286" w:rsidP="00DA5E98">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Explain the principles and working mechanism of different microscopes/Microscope, their function and scope of application.</w:t>
            </w:r>
          </w:p>
        </w:tc>
        <w:tc>
          <w:tcPr>
            <w:tcW w:w="1575" w:type="dxa"/>
            <w:shd w:val="clear" w:color="auto" w:fill="auto"/>
            <w:tcMar>
              <w:top w:w="100" w:type="dxa"/>
              <w:left w:w="100" w:type="dxa"/>
              <w:bottom w:w="100" w:type="dxa"/>
              <w:right w:w="100" w:type="dxa"/>
            </w:tcMar>
          </w:tcPr>
          <w:p w14:paraId="0AF36115"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PO11</w:t>
            </w:r>
          </w:p>
        </w:tc>
      </w:tr>
      <w:tr w:rsidR="006979DC" w14:paraId="3A2DCDCE" w14:textId="77777777">
        <w:trPr>
          <w:cantSplit/>
          <w:trHeight w:val="529"/>
          <w:tblHeader/>
        </w:trPr>
        <w:tc>
          <w:tcPr>
            <w:tcW w:w="1485" w:type="dxa"/>
            <w:shd w:val="clear" w:color="auto" w:fill="auto"/>
            <w:tcMar>
              <w:top w:w="100" w:type="dxa"/>
              <w:left w:w="100" w:type="dxa"/>
              <w:bottom w:w="100" w:type="dxa"/>
              <w:right w:w="100" w:type="dxa"/>
            </w:tcMar>
          </w:tcPr>
          <w:p w14:paraId="6FEB04EB" w14:textId="77777777" w:rsidR="006979DC" w:rsidRDefault="00F41286" w:rsidP="00DA5E98">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6465" w:type="dxa"/>
            <w:shd w:val="clear" w:color="auto" w:fill="auto"/>
            <w:tcMar>
              <w:top w:w="100" w:type="dxa"/>
              <w:left w:w="100" w:type="dxa"/>
              <w:bottom w:w="100" w:type="dxa"/>
              <w:right w:w="100" w:type="dxa"/>
            </w:tcMar>
          </w:tcPr>
          <w:p w14:paraId="2628A50E" w14:textId="77777777" w:rsidR="006979DC" w:rsidRDefault="00F41286" w:rsidP="00DA5E98">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Understand the concept of asepsis and modes of sterilization and disinfectants</w:t>
            </w:r>
            <w:r>
              <w:rPr>
                <w:rFonts w:ascii="Times New Roman" w:eastAsia="Times New Roman" w:hAnsi="Times New Roman" w:cs="Times New Roman"/>
                <w:b/>
                <w:sz w:val="24"/>
                <w:szCs w:val="24"/>
                <w:highlight w:val="white"/>
              </w:rPr>
              <w:t>.</w:t>
            </w:r>
          </w:p>
        </w:tc>
        <w:tc>
          <w:tcPr>
            <w:tcW w:w="1575" w:type="dxa"/>
            <w:shd w:val="clear" w:color="auto" w:fill="auto"/>
            <w:tcMar>
              <w:top w:w="100" w:type="dxa"/>
              <w:left w:w="100" w:type="dxa"/>
              <w:bottom w:w="100" w:type="dxa"/>
              <w:right w:w="100" w:type="dxa"/>
            </w:tcMar>
          </w:tcPr>
          <w:p w14:paraId="0050E354" w14:textId="77777777" w:rsidR="006979DC" w:rsidRDefault="00F41286" w:rsidP="00DA5E98">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PO11</w:t>
            </w:r>
          </w:p>
        </w:tc>
      </w:tr>
    </w:tbl>
    <w:p w14:paraId="0A3D2BD6" w14:textId="77777777" w:rsidR="006979DC" w:rsidRDefault="006979DC">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14:paraId="67C763FE" w14:textId="77777777" w:rsidR="006979DC" w:rsidRDefault="006979DC">
      <w:pPr>
        <w:rPr>
          <w:rFonts w:ascii="Times New Roman" w:eastAsia="Times New Roman" w:hAnsi="Times New Roman" w:cs="Times New Roman"/>
          <w:sz w:val="24"/>
          <w:szCs w:val="24"/>
          <w:highlight w:val="white"/>
        </w:rPr>
      </w:pPr>
    </w:p>
    <w:tbl>
      <w:tblPr>
        <w:tblStyle w:val="af2"/>
        <w:tblW w:w="96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8993"/>
      </w:tblGrid>
      <w:tr w:rsidR="006979DC" w14:paraId="1954572C" w14:textId="77777777">
        <w:trPr>
          <w:cantSplit/>
          <w:tblHeader/>
        </w:trPr>
        <w:tc>
          <w:tcPr>
            <w:tcW w:w="9630" w:type="dxa"/>
            <w:gridSpan w:val="2"/>
          </w:tcPr>
          <w:p w14:paraId="6753EA67"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5B6A1421" w14:textId="77777777" w:rsidTr="00DA5E98">
        <w:trPr>
          <w:cantSplit/>
          <w:tblHeader/>
        </w:trPr>
        <w:tc>
          <w:tcPr>
            <w:tcW w:w="637" w:type="dxa"/>
            <w:tcBorders>
              <w:right w:val="single" w:sz="4" w:space="0" w:color="000000"/>
            </w:tcBorders>
            <w:vAlign w:val="center"/>
          </w:tcPr>
          <w:p w14:paraId="53A1001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3" w:type="dxa"/>
            <w:tcBorders>
              <w:left w:val="single" w:sz="4" w:space="0" w:color="000000"/>
            </w:tcBorders>
            <w:vAlign w:val="center"/>
          </w:tcPr>
          <w:p w14:paraId="628D224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Pelczar.M. J., Chan E.C.S. and Noel. R.K. (2007). Microbiology.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Start"/>
            <w:r>
              <w:rPr>
                <w:rFonts w:ascii="Times New Roman" w:eastAsia="Times New Roman" w:hAnsi="Times New Roman" w:cs="Times New Roman"/>
                <w:sz w:val="24"/>
                <w:szCs w:val="24"/>
                <w:highlight w:val="white"/>
              </w:rPr>
              <w:t>,McGraw</w:t>
            </w:r>
            <w:proofErr w:type="gramEnd"/>
            <w:r>
              <w:rPr>
                <w:rFonts w:ascii="Times New Roman" w:eastAsia="Times New Roman" w:hAnsi="Times New Roman" w:cs="Times New Roman"/>
                <w:sz w:val="24"/>
                <w:szCs w:val="24"/>
                <w:highlight w:val="white"/>
              </w:rPr>
              <w:t xml:space="preserve"> –Hill, New York.</w:t>
            </w:r>
          </w:p>
        </w:tc>
      </w:tr>
      <w:tr w:rsidR="006979DC" w14:paraId="42D01E98" w14:textId="77777777" w:rsidTr="00DA5E98">
        <w:trPr>
          <w:cantSplit/>
          <w:tblHeader/>
        </w:trPr>
        <w:tc>
          <w:tcPr>
            <w:tcW w:w="637" w:type="dxa"/>
            <w:tcBorders>
              <w:right w:val="single" w:sz="4" w:space="0" w:color="000000"/>
            </w:tcBorders>
            <w:vAlign w:val="center"/>
          </w:tcPr>
          <w:p w14:paraId="0F93114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3" w:type="dxa"/>
            <w:tcBorders>
              <w:left w:val="single" w:sz="4" w:space="0" w:color="000000"/>
            </w:tcBorders>
            <w:vAlign w:val="center"/>
          </w:tcPr>
          <w:p w14:paraId="1809A73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Willey J., Sherwood L., and Woolverton C. J., (2017). Prescott’s Microbiology. 10</w:t>
            </w:r>
            <w:r>
              <w:rPr>
                <w:rFonts w:ascii="Times New Roman" w:eastAsia="Times New Roman" w:hAnsi="Times New Roman" w:cs="Times New Roman"/>
                <w:sz w:val="24"/>
                <w:szCs w:val="24"/>
                <w:highlight w:val="white"/>
                <w:vertAlign w:val="superscript"/>
              </w:rPr>
              <w:t>th</w:t>
            </w:r>
          </w:p>
          <w:p w14:paraId="45615A40"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McGraw-Hill International edition.</w:t>
            </w:r>
          </w:p>
        </w:tc>
      </w:tr>
      <w:tr w:rsidR="006979DC" w14:paraId="79BA16E1" w14:textId="77777777" w:rsidTr="00DA5E98">
        <w:trPr>
          <w:cantSplit/>
          <w:tblHeader/>
        </w:trPr>
        <w:tc>
          <w:tcPr>
            <w:tcW w:w="637" w:type="dxa"/>
            <w:tcBorders>
              <w:right w:val="single" w:sz="4" w:space="0" w:color="000000"/>
            </w:tcBorders>
            <w:vAlign w:val="center"/>
          </w:tcPr>
          <w:p w14:paraId="453282C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3" w:type="dxa"/>
            <w:tcBorders>
              <w:left w:val="single" w:sz="4" w:space="0" w:color="000000"/>
            </w:tcBorders>
            <w:vAlign w:val="center"/>
          </w:tcPr>
          <w:p w14:paraId="3DD0437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Tortora, G.J., Funke, B.R., Case</w:t>
            </w:r>
            <w:proofErr w:type="gramStart"/>
            <w:r>
              <w:rPr>
                <w:rFonts w:ascii="Times New Roman" w:eastAsia="Times New Roman" w:hAnsi="Times New Roman" w:cs="Times New Roman"/>
                <w:sz w:val="24"/>
                <w:szCs w:val="24"/>
                <w:highlight w:val="white"/>
              </w:rPr>
              <w:t>,C.L</w:t>
            </w:r>
            <w:proofErr w:type="gramEnd"/>
            <w:r>
              <w:rPr>
                <w:rFonts w:ascii="Times New Roman" w:eastAsia="Times New Roman" w:hAnsi="Times New Roman" w:cs="Times New Roman"/>
                <w:sz w:val="24"/>
                <w:szCs w:val="24"/>
                <w:highlight w:val="white"/>
              </w:rPr>
              <w:t xml:space="preserve">. (2013). Microbiology. An Introduction </w:t>
            </w: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A La Carte Pearson.</w:t>
            </w:r>
          </w:p>
        </w:tc>
      </w:tr>
      <w:tr w:rsidR="006979DC" w14:paraId="04C1FC2C" w14:textId="77777777" w:rsidTr="00DA5E98">
        <w:trPr>
          <w:cantSplit/>
          <w:tblHeader/>
        </w:trPr>
        <w:tc>
          <w:tcPr>
            <w:tcW w:w="637" w:type="dxa"/>
            <w:tcBorders>
              <w:right w:val="single" w:sz="4" w:space="0" w:color="000000"/>
            </w:tcBorders>
            <w:vAlign w:val="center"/>
          </w:tcPr>
          <w:p w14:paraId="730CBB5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3" w:type="dxa"/>
            <w:tcBorders>
              <w:left w:val="single" w:sz="4" w:space="0" w:color="000000"/>
            </w:tcBorders>
            <w:vAlign w:val="center"/>
          </w:tcPr>
          <w:p w14:paraId="4A7BA6F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Salle. A.J (1992). Fundamental Principles of Bacteriology. </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 Hill Inc.New York.</w:t>
            </w:r>
          </w:p>
        </w:tc>
      </w:tr>
      <w:tr w:rsidR="006979DC" w14:paraId="773B59F3" w14:textId="77777777" w:rsidTr="00DA5E98">
        <w:trPr>
          <w:cantSplit/>
          <w:tblHeader/>
        </w:trPr>
        <w:tc>
          <w:tcPr>
            <w:tcW w:w="637" w:type="dxa"/>
            <w:tcBorders>
              <w:right w:val="single" w:sz="4" w:space="0" w:color="000000"/>
            </w:tcBorders>
            <w:vAlign w:val="center"/>
          </w:tcPr>
          <w:p w14:paraId="20F3E9A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3" w:type="dxa"/>
            <w:tcBorders>
              <w:left w:val="single" w:sz="4" w:space="0" w:color="000000"/>
            </w:tcBorders>
            <w:vAlign w:val="center"/>
          </w:tcPr>
          <w:p w14:paraId="48581C1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Boyd, R.F. (1998). General Microbiology</w:t>
            </w:r>
            <w:proofErr w:type="gramStart"/>
            <w:r>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Times Mirror, Mosby CollegePublishing, St Louis.</w:t>
            </w:r>
          </w:p>
        </w:tc>
      </w:tr>
      <w:tr w:rsidR="006979DC" w14:paraId="27841EC7" w14:textId="77777777">
        <w:trPr>
          <w:cantSplit/>
          <w:tblHeader/>
        </w:trPr>
        <w:tc>
          <w:tcPr>
            <w:tcW w:w="9630" w:type="dxa"/>
            <w:gridSpan w:val="2"/>
          </w:tcPr>
          <w:p w14:paraId="3AF6C22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319BB89B" w14:textId="77777777" w:rsidTr="00DA5E98">
        <w:trPr>
          <w:cantSplit/>
          <w:tblHeader/>
        </w:trPr>
        <w:tc>
          <w:tcPr>
            <w:tcW w:w="637" w:type="dxa"/>
            <w:tcBorders>
              <w:right w:val="single" w:sz="4" w:space="0" w:color="000000"/>
            </w:tcBorders>
          </w:tcPr>
          <w:p w14:paraId="129D776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3" w:type="dxa"/>
            <w:tcBorders>
              <w:left w:val="single" w:sz="4" w:space="0" w:color="000000"/>
            </w:tcBorders>
            <w:vAlign w:val="center"/>
          </w:tcPr>
          <w:p w14:paraId="3DF9C23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Jeffrey C. Pommerville., Alcamo’s Fundamentals of Microbiology (9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Jones &amp;Bartlett learning 2010.</w:t>
            </w:r>
          </w:p>
        </w:tc>
      </w:tr>
      <w:tr w:rsidR="006979DC" w14:paraId="4F0DE8E2" w14:textId="77777777" w:rsidTr="00DA5E98">
        <w:trPr>
          <w:cantSplit/>
          <w:tblHeader/>
        </w:trPr>
        <w:tc>
          <w:tcPr>
            <w:tcW w:w="637" w:type="dxa"/>
            <w:tcBorders>
              <w:right w:val="single" w:sz="4" w:space="0" w:color="000000"/>
            </w:tcBorders>
          </w:tcPr>
          <w:p w14:paraId="3E05CDE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3" w:type="dxa"/>
            <w:tcBorders>
              <w:left w:val="single" w:sz="4" w:space="0" w:color="000000"/>
            </w:tcBorders>
            <w:vAlign w:val="center"/>
          </w:tcPr>
          <w:p w14:paraId="7FB7F3B8"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Stanier R.Y, Ingraham J. L., Wheelis M. L., and Painter R. R. (2010). General Microbiology,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MacMillan Press Ltd</w:t>
            </w:r>
          </w:p>
        </w:tc>
      </w:tr>
      <w:tr w:rsidR="006979DC" w14:paraId="489109C2" w14:textId="77777777" w:rsidTr="00DA5E98">
        <w:trPr>
          <w:cantSplit/>
          <w:tblHeader/>
        </w:trPr>
        <w:tc>
          <w:tcPr>
            <w:tcW w:w="637" w:type="dxa"/>
            <w:tcBorders>
              <w:right w:val="single" w:sz="4" w:space="0" w:color="000000"/>
            </w:tcBorders>
          </w:tcPr>
          <w:p w14:paraId="63ABF67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3" w:type="dxa"/>
            <w:tcBorders>
              <w:left w:val="single" w:sz="4" w:space="0" w:color="000000"/>
            </w:tcBorders>
            <w:vAlign w:val="center"/>
          </w:tcPr>
          <w:p w14:paraId="571C628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Tortora, G.J., Funke, B.R. and, Case, C.L (2013). Microbiology-An Introduction,</w:t>
            </w:r>
          </w:p>
          <w:p w14:paraId="76FC4FDF"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Benjamin Cummings.</w:t>
            </w:r>
          </w:p>
        </w:tc>
      </w:tr>
      <w:tr w:rsidR="006979DC" w14:paraId="741E173F" w14:textId="77777777" w:rsidTr="00DA5E98">
        <w:trPr>
          <w:cantSplit/>
          <w:tblHeader/>
        </w:trPr>
        <w:tc>
          <w:tcPr>
            <w:tcW w:w="637" w:type="dxa"/>
            <w:tcBorders>
              <w:right w:val="single" w:sz="4" w:space="0" w:color="000000"/>
            </w:tcBorders>
          </w:tcPr>
          <w:p w14:paraId="7F30391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3" w:type="dxa"/>
            <w:tcBorders>
              <w:left w:val="single" w:sz="4" w:space="0" w:color="000000"/>
            </w:tcBorders>
            <w:vAlign w:val="center"/>
          </w:tcPr>
          <w:p w14:paraId="780BB4A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Nester E., Anderson D., Roberts C. E., and Nester M. (2006). Microbiology-A Human Perspective, </w:t>
            </w:r>
            <w:proofErr w:type="gramStart"/>
            <w:r>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 Hill Publications.</w:t>
            </w:r>
          </w:p>
        </w:tc>
      </w:tr>
      <w:tr w:rsidR="006979DC" w14:paraId="69F1220C" w14:textId="77777777" w:rsidTr="00DA5E98">
        <w:trPr>
          <w:cantSplit/>
          <w:tblHeader/>
        </w:trPr>
        <w:tc>
          <w:tcPr>
            <w:tcW w:w="637" w:type="dxa"/>
            <w:tcBorders>
              <w:right w:val="single" w:sz="4" w:space="0" w:color="000000"/>
            </w:tcBorders>
          </w:tcPr>
          <w:p w14:paraId="416ECF1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3" w:type="dxa"/>
            <w:tcBorders>
              <w:left w:val="single" w:sz="4" w:space="0" w:color="000000"/>
            </w:tcBorders>
            <w:vAlign w:val="center"/>
          </w:tcPr>
          <w:p w14:paraId="530B5AE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Madigan M.T., Martinko J.M., Stahl D.A, and Clark D. P. (2010). Brock - Biology of</w:t>
            </w:r>
          </w:p>
          <w:p w14:paraId="75AC316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Microorganisms, 13</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Benjamin-Cummings Pub Co.</w:t>
            </w:r>
          </w:p>
        </w:tc>
      </w:tr>
    </w:tbl>
    <w:p w14:paraId="62B42583" w14:textId="77777777" w:rsidR="006979DC" w:rsidRDefault="006979DC">
      <w:pPr>
        <w:widowControl w:val="0"/>
        <w:rPr>
          <w:rFonts w:ascii="Times New Roman" w:eastAsia="Times New Roman" w:hAnsi="Times New Roman" w:cs="Times New Roman"/>
          <w:sz w:val="24"/>
          <w:szCs w:val="24"/>
          <w:highlight w:val="white"/>
        </w:rPr>
      </w:pPr>
    </w:p>
    <w:tbl>
      <w:tblPr>
        <w:tblStyle w:val="af3"/>
        <w:tblW w:w="96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8340"/>
      </w:tblGrid>
      <w:tr w:rsidR="006979DC" w14:paraId="63555977" w14:textId="77777777">
        <w:trPr>
          <w:cantSplit/>
          <w:tblHeader/>
        </w:trPr>
        <w:tc>
          <w:tcPr>
            <w:tcW w:w="9630" w:type="dxa"/>
            <w:gridSpan w:val="2"/>
          </w:tcPr>
          <w:p w14:paraId="340FF5CC"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Web Resources</w:t>
            </w:r>
          </w:p>
        </w:tc>
      </w:tr>
      <w:tr w:rsidR="006979DC" w14:paraId="3C6D4A25" w14:textId="77777777">
        <w:trPr>
          <w:cantSplit/>
          <w:tblHeader/>
        </w:trPr>
        <w:tc>
          <w:tcPr>
            <w:tcW w:w="1290" w:type="dxa"/>
            <w:tcBorders>
              <w:right w:val="single" w:sz="4" w:space="0" w:color="000000"/>
            </w:tcBorders>
            <w:vAlign w:val="center"/>
          </w:tcPr>
          <w:p w14:paraId="5C56199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340" w:type="dxa"/>
            <w:tcBorders>
              <w:left w:val="single" w:sz="4" w:space="0" w:color="000000"/>
            </w:tcBorders>
            <w:vAlign w:val="center"/>
          </w:tcPr>
          <w:p w14:paraId="6E1FF318"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https://www.cliffsnotes.com/study-guides/biology/microbiology/introduction-to-</w:t>
            </w:r>
          </w:p>
          <w:p w14:paraId="5ABDBFA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microbiology/a-brief-history-of-microbiology</w:t>
            </w:r>
          </w:p>
        </w:tc>
      </w:tr>
      <w:tr w:rsidR="006979DC" w14:paraId="05257A56" w14:textId="77777777">
        <w:trPr>
          <w:cantSplit/>
          <w:tblHeader/>
        </w:trPr>
        <w:tc>
          <w:tcPr>
            <w:tcW w:w="1290" w:type="dxa"/>
            <w:tcBorders>
              <w:right w:val="single" w:sz="4" w:space="0" w:color="000000"/>
            </w:tcBorders>
            <w:vAlign w:val="center"/>
          </w:tcPr>
          <w:p w14:paraId="47C2524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340" w:type="dxa"/>
            <w:tcBorders>
              <w:left w:val="single" w:sz="4" w:space="0" w:color="000000"/>
            </w:tcBorders>
            <w:vAlign w:val="center"/>
          </w:tcPr>
          <w:p w14:paraId="04DBF3D2"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23">
              <w:r w:rsidR="00F41286">
                <w:rPr>
                  <w:rFonts w:ascii="Times New Roman" w:eastAsia="Times New Roman" w:hAnsi="Times New Roman" w:cs="Times New Roman"/>
                  <w:sz w:val="24"/>
                  <w:szCs w:val="24"/>
                  <w:highlight w:val="white"/>
                </w:rPr>
                <w:t>https://www.keyence.com/ss/products/microscope/bz-x/study/principle/structure.jsp</w:t>
              </w:r>
            </w:hyperlink>
          </w:p>
        </w:tc>
      </w:tr>
      <w:tr w:rsidR="006979DC" w14:paraId="46393DE8" w14:textId="77777777">
        <w:trPr>
          <w:cantSplit/>
          <w:tblHeader/>
        </w:trPr>
        <w:tc>
          <w:tcPr>
            <w:tcW w:w="1290" w:type="dxa"/>
            <w:tcBorders>
              <w:right w:val="single" w:sz="4" w:space="0" w:color="000000"/>
            </w:tcBorders>
            <w:vAlign w:val="center"/>
          </w:tcPr>
          <w:p w14:paraId="09D2EDD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340" w:type="dxa"/>
            <w:tcBorders>
              <w:left w:val="single" w:sz="4" w:space="0" w:color="000000"/>
            </w:tcBorders>
            <w:vAlign w:val="center"/>
          </w:tcPr>
          <w:p w14:paraId="7BFA23B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https://www.ncbi.nlm.nih.gov/pmc/articles/PMC6604941/#</w:t>
            </w:r>
          </w:p>
        </w:tc>
      </w:tr>
      <w:tr w:rsidR="006979DC" w14:paraId="6704B6E0" w14:textId="77777777">
        <w:trPr>
          <w:cantSplit/>
          <w:tblHeader/>
        </w:trPr>
        <w:tc>
          <w:tcPr>
            <w:tcW w:w="1290" w:type="dxa"/>
            <w:tcBorders>
              <w:right w:val="single" w:sz="4" w:space="0" w:color="000000"/>
            </w:tcBorders>
            <w:vAlign w:val="center"/>
          </w:tcPr>
          <w:p w14:paraId="1D08D50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340" w:type="dxa"/>
            <w:tcBorders>
              <w:left w:val="single" w:sz="4" w:space="0" w:color="000000"/>
            </w:tcBorders>
            <w:vAlign w:val="center"/>
          </w:tcPr>
          <w:p w14:paraId="76E269E0"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24">
              <w:r w:rsidR="00F41286">
                <w:rPr>
                  <w:rFonts w:ascii="Times New Roman" w:eastAsia="Times New Roman" w:hAnsi="Times New Roman" w:cs="Times New Roman"/>
                  <w:sz w:val="24"/>
                  <w:szCs w:val="24"/>
                  <w:highlight w:val="white"/>
                </w:rPr>
                <w:t>https://bio.libretexts.org/@go/page/9188</w:t>
              </w:r>
            </w:hyperlink>
          </w:p>
        </w:tc>
      </w:tr>
      <w:tr w:rsidR="006979DC" w14:paraId="3AF29735" w14:textId="77777777">
        <w:trPr>
          <w:cantSplit/>
          <w:tblHeader/>
        </w:trPr>
        <w:tc>
          <w:tcPr>
            <w:tcW w:w="1290" w:type="dxa"/>
            <w:tcBorders>
              <w:right w:val="single" w:sz="4" w:space="0" w:color="000000"/>
            </w:tcBorders>
            <w:vAlign w:val="center"/>
          </w:tcPr>
          <w:p w14:paraId="3AE89CF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340" w:type="dxa"/>
            <w:tcBorders>
              <w:left w:val="single" w:sz="4" w:space="0" w:color="000000"/>
            </w:tcBorders>
            <w:vAlign w:val="center"/>
          </w:tcPr>
          <w:p w14:paraId="08DBB284"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https://courses.lumenlearning.com/boundless-microbiology/chapter/microbial-</w:t>
            </w:r>
          </w:p>
          <w:p w14:paraId="6F5C173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nutrition/</w:t>
            </w:r>
          </w:p>
        </w:tc>
      </w:tr>
    </w:tbl>
    <w:p w14:paraId="079F8F05"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0F3E603A"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4"/>
        <w:tblW w:w="979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95"/>
        <w:gridCol w:w="795"/>
        <w:gridCol w:w="795"/>
        <w:gridCol w:w="795"/>
        <w:gridCol w:w="795"/>
        <w:gridCol w:w="975"/>
        <w:gridCol w:w="900"/>
        <w:gridCol w:w="900"/>
        <w:gridCol w:w="810"/>
        <w:gridCol w:w="810"/>
        <w:gridCol w:w="615"/>
      </w:tblGrid>
      <w:tr w:rsidR="006979DC" w14:paraId="249A0090" w14:textId="77777777">
        <w:trPr>
          <w:cantSplit/>
          <w:tblHeader/>
        </w:trPr>
        <w:tc>
          <w:tcPr>
            <w:tcW w:w="810" w:type="dxa"/>
          </w:tcPr>
          <w:p w14:paraId="66FE4764"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4405BB9E"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w:t>
            </w:r>
          </w:p>
        </w:tc>
        <w:tc>
          <w:tcPr>
            <w:tcW w:w="795" w:type="dxa"/>
          </w:tcPr>
          <w:p w14:paraId="2AFB72A4"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PO2</w:t>
            </w:r>
          </w:p>
        </w:tc>
        <w:tc>
          <w:tcPr>
            <w:tcW w:w="795" w:type="dxa"/>
          </w:tcPr>
          <w:p w14:paraId="0B69DA0B"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PO3</w:t>
            </w:r>
          </w:p>
        </w:tc>
        <w:tc>
          <w:tcPr>
            <w:tcW w:w="795" w:type="dxa"/>
          </w:tcPr>
          <w:p w14:paraId="76DE9103"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w:t>
            </w:r>
          </w:p>
        </w:tc>
        <w:tc>
          <w:tcPr>
            <w:tcW w:w="795" w:type="dxa"/>
          </w:tcPr>
          <w:p w14:paraId="536E290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w:t>
            </w:r>
          </w:p>
        </w:tc>
        <w:tc>
          <w:tcPr>
            <w:tcW w:w="975" w:type="dxa"/>
          </w:tcPr>
          <w:p w14:paraId="4429FFC9"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PO6</w:t>
            </w:r>
          </w:p>
        </w:tc>
        <w:tc>
          <w:tcPr>
            <w:tcW w:w="900" w:type="dxa"/>
          </w:tcPr>
          <w:p w14:paraId="1A46ABF9"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PO7</w:t>
            </w:r>
          </w:p>
        </w:tc>
        <w:tc>
          <w:tcPr>
            <w:tcW w:w="900" w:type="dxa"/>
          </w:tcPr>
          <w:p w14:paraId="24401CCA"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PO8</w:t>
            </w:r>
          </w:p>
        </w:tc>
        <w:tc>
          <w:tcPr>
            <w:tcW w:w="810" w:type="dxa"/>
          </w:tcPr>
          <w:p w14:paraId="4A9D471A"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PO9</w:t>
            </w:r>
          </w:p>
        </w:tc>
        <w:tc>
          <w:tcPr>
            <w:tcW w:w="810" w:type="dxa"/>
          </w:tcPr>
          <w:p w14:paraId="0EBD827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PO10</w:t>
            </w:r>
          </w:p>
        </w:tc>
        <w:tc>
          <w:tcPr>
            <w:tcW w:w="615" w:type="dxa"/>
          </w:tcPr>
          <w:p w14:paraId="1743F1A5"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PO11</w:t>
            </w:r>
          </w:p>
        </w:tc>
      </w:tr>
      <w:tr w:rsidR="006979DC" w14:paraId="7E404CBC" w14:textId="77777777">
        <w:trPr>
          <w:cantSplit/>
          <w:trHeight w:val="320"/>
          <w:tblHeader/>
        </w:trPr>
        <w:tc>
          <w:tcPr>
            <w:tcW w:w="810" w:type="dxa"/>
          </w:tcPr>
          <w:p w14:paraId="431461F0"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795" w:type="dxa"/>
          </w:tcPr>
          <w:p w14:paraId="7FFE14EB"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5175685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202FC977"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64508C2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011CCD2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75" w:type="dxa"/>
          </w:tcPr>
          <w:p w14:paraId="48F6C14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00" w:type="dxa"/>
          </w:tcPr>
          <w:p w14:paraId="3D61D3E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6D0A332E"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3B5A60C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153E751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15" w:type="dxa"/>
          </w:tcPr>
          <w:p w14:paraId="181F27A3"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r>
      <w:tr w:rsidR="006979DC" w14:paraId="35C6A435" w14:textId="77777777">
        <w:trPr>
          <w:cantSplit/>
          <w:tblHeader/>
        </w:trPr>
        <w:tc>
          <w:tcPr>
            <w:tcW w:w="810" w:type="dxa"/>
          </w:tcPr>
          <w:p w14:paraId="03CCD52B"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795" w:type="dxa"/>
          </w:tcPr>
          <w:p w14:paraId="641A725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65A060E5"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54B2185E"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4F5DAC8F"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57B1BEB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75" w:type="dxa"/>
          </w:tcPr>
          <w:p w14:paraId="58ED76D9"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28F547E9"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64D490C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49C23785"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3AD8C96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15" w:type="dxa"/>
          </w:tcPr>
          <w:p w14:paraId="29B23C7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1294E064" w14:textId="77777777">
        <w:trPr>
          <w:cantSplit/>
          <w:tblHeader/>
        </w:trPr>
        <w:tc>
          <w:tcPr>
            <w:tcW w:w="810" w:type="dxa"/>
          </w:tcPr>
          <w:p w14:paraId="20964C37"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795" w:type="dxa"/>
          </w:tcPr>
          <w:p w14:paraId="40F68DFB"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4DB1B245"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3510E3F9"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6406984E"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6C0DC1CC"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75" w:type="dxa"/>
          </w:tcPr>
          <w:p w14:paraId="66D0AAAA"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6E3029D3"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48C17D56"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41F2257B"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0194C657"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615" w:type="dxa"/>
          </w:tcPr>
          <w:p w14:paraId="4389A53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29EB11DF" w14:textId="77777777">
        <w:trPr>
          <w:cantSplit/>
          <w:tblHeader/>
        </w:trPr>
        <w:tc>
          <w:tcPr>
            <w:tcW w:w="810" w:type="dxa"/>
          </w:tcPr>
          <w:p w14:paraId="7471295A"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CO4 </w:t>
            </w:r>
          </w:p>
        </w:tc>
        <w:tc>
          <w:tcPr>
            <w:tcW w:w="795" w:type="dxa"/>
          </w:tcPr>
          <w:p w14:paraId="344C5769"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6FC21868"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042F2FA4"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214362B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5" w:type="dxa"/>
          </w:tcPr>
          <w:p w14:paraId="31300DC2"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75" w:type="dxa"/>
          </w:tcPr>
          <w:p w14:paraId="1B8C932F"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7AF74564"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7B2E0CED"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30B2ED3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5B422579"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615" w:type="dxa"/>
          </w:tcPr>
          <w:p w14:paraId="13A4876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36903204" w14:textId="77777777">
        <w:trPr>
          <w:cantSplit/>
          <w:trHeight w:val="290"/>
          <w:tblHeader/>
        </w:trPr>
        <w:tc>
          <w:tcPr>
            <w:tcW w:w="810" w:type="dxa"/>
          </w:tcPr>
          <w:p w14:paraId="3A196C3B"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795" w:type="dxa"/>
          </w:tcPr>
          <w:p w14:paraId="7C59F39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21E1DD3E"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70F145CC"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795" w:type="dxa"/>
          </w:tcPr>
          <w:p w14:paraId="730F9EB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5" w:type="dxa"/>
          </w:tcPr>
          <w:p w14:paraId="3949ADC6"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75" w:type="dxa"/>
          </w:tcPr>
          <w:p w14:paraId="5A9C5B2C"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3B628372"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900" w:type="dxa"/>
          </w:tcPr>
          <w:p w14:paraId="4D598BCC"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7F54F3B6"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10" w:type="dxa"/>
          </w:tcPr>
          <w:p w14:paraId="79168ED1"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615" w:type="dxa"/>
          </w:tcPr>
          <w:p w14:paraId="7171D1F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bl>
    <w:p w14:paraId="54DB9C18"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80019FE"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6F1CD84"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565E2D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0BB7007"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1C578F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FBD521A"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D036AC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7249BD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27AE2B1"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F576F8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85D5B1D"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07D4AAA"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1A6418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22C0BB2"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6EC95B9E"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DCC9FD5"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6E1C7A47"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58BF612"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756BE92D"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7DD5EF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129191F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759853FD"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6FDB0CC4"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1859EC8"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bl>
      <w:tblPr>
        <w:tblStyle w:val="af5"/>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285"/>
        <w:gridCol w:w="375"/>
        <w:gridCol w:w="330"/>
        <w:gridCol w:w="345"/>
        <w:gridCol w:w="375"/>
      </w:tblGrid>
      <w:tr w:rsidR="006979DC" w14:paraId="30FE101F" w14:textId="77777777">
        <w:trPr>
          <w:cantSplit/>
          <w:trHeight w:val="450"/>
          <w:tblHeader/>
          <w:jc w:val="center"/>
        </w:trPr>
        <w:tc>
          <w:tcPr>
            <w:tcW w:w="1680" w:type="dxa"/>
            <w:shd w:val="clear" w:color="auto" w:fill="auto"/>
            <w:tcMar>
              <w:top w:w="100" w:type="dxa"/>
              <w:left w:w="100" w:type="dxa"/>
              <w:bottom w:w="100" w:type="dxa"/>
              <w:right w:w="100" w:type="dxa"/>
            </w:tcMar>
          </w:tcPr>
          <w:p w14:paraId="3E2947E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0B9572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151E11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6D3417D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283D58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6A41D2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BCBDD00" w14:textId="77777777" w:rsidTr="00DA5E98">
        <w:trPr>
          <w:cantSplit/>
          <w:trHeight w:val="20"/>
          <w:tblHeader/>
          <w:jc w:val="center"/>
        </w:trPr>
        <w:tc>
          <w:tcPr>
            <w:tcW w:w="1680" w:type="dxa"/>
            <w:shd w:val="clear" w:color="auto" w:fill="auto"/>
            <w:tcMar>
              <w:top w:w="100" w:type="dxa"/>
              <w:left w:w="100" w:type="dxa"/>
              <w:bottom w:w="100" w:type="dxa"/>
              <w:right w:w="100" w:type="dxa"/>
            </w:tcMar>
          </w:tcPr>
          <w:p w14:paraId="1DBD484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23115GEC14</w:t>
            </w:r>
          </w:p>
        </w:tc>
        <w:tc>
          <w:tcPr>
            <w:tcW w:w="6285" w:type="dxa"/>
            <w:shd w:val="clear" w:color="auto" w:fill="auto"/>
            <w:tcMar>
              <w:top w:w="100" w:type="dxa"/>
              <w:left w:w="100" w:type="dxa"/>
              <w:bottom w:w="100" w:type="dxa"/>
              <w:right w:w="100" w:type="dxa"/>
            </w:tcMar>
          </w:tcPr>
          <w:p w14:paraId="018AD5E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Biochemistry</w:t>
            </w:r>
          </w:p>
        </w:tc>
        <w:tc>
          <w:tcPr>
            <w:tcW w:w="375" w:type="dxa"/>
            <w:shd w:val="clear" w:color="auto" w:fill="auto"/>
            <w:tcMar>
              <w:top w:w="100" w:type="dxa"/>
              <w:left w:w="100" w:type="dxa"/>
              <w:bottom w:w="100" w:type="dxa"/>
              <w:right w:w="100" w:type="dxa"/>
            </w:tcMar>
          </w:tcPr>
          <w:p w14:paraId="463C363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0EF994A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17C8D5D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EBF4BC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36EA278F"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p>
    <w:p w14:paraId="4FFC7BA1"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241FB1C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Introduce</w:t>
      </w:r>
      <w:proofErr w:type="gramEnd"/>
      <w:r>
        <w:rPr>
          <w:rFonts w:ascii="Times New Roman" w:eastAsia="Times New Roman" w:hAnsi="Times New Roman" w:cs="Times New Roman"/>
          <w:color w:val="000000"/>
          <w:sz w:val="24"/>
          <w:szCs w:val="24"/>
          <w:highlight w:val="white"/>
        </w:rPr>
        <w:t xml:space="preserve"> the structure and classification of carbohydrates</w:t>
      </w:r>
    </w:p>
    <w:p w14:paraId="6EF49E9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CO2</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Comprehend</w:t>
      </w:r>
      <w:proofErr w:type="gramEnd"/>
      <w:r>
        <w:rPr>
          <w:rFonts w:ascii="Times New Roman" w:eastAsia="Times New Roman" w:hAnsi="Times New Roman" w:cs="Times New Roman"/>
          <w:color w:val="000000"/>
          <w:sz w:val="24"/>
          <w:szCs w:val="24"/>
          <w:highlight w:val="white"/>
        </w:rPr>
        <w:t xml:space="preserve"> the metabolism of carbohydrates</w:t>
      </w:r>
    </w:p>
    <w:p w14:paraId="3974417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CO3</w:t>
      </w:r>
      <w:proofErr w:type="gramStart"/>
      <w:r>
        <w:rPr>
          <w:rFonts w:ascii="Times New Roman" w:eastAsia="Times New Roman" w:hAnsi="Times New Roman" w:cs="Times New Roman"/>
          <w:color w:val="000000"/>
          <w:sz w:val="24"/>
          <w:szCs w:val="24"/>
          <w:highlight w:val="white"/>
        </w:rPr>
        <w:t>:Study</w:t>
      </w:r>
      <w:proofErr w:type="gramEnd"/>
      <w:r>
        <w:rPr>
          <w:rFonts w:ascii="Times New Roman" w:eastAsia="Times New Roman" w:hAnsi="Times New Roman" w:cs="Times New Roman"/>
          <w:color w:val="000000"/>
          <w:sz w:val="24"/>
          <w:szCs w:val="24"/>
          <w:highlight w:val="white"/>
        </w:rPr>
        <w:t xml:space="preserve"> the classification and properties of amino acids</w:t>
      </w:r>
    </w:p>
    <w:p w14:paraId="3C00914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CO4</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Elucidate</w:t>
      </w:r>
      <w:proofErr w:type="gramEnd"/>
      <w:r>
        <w:rPr>
          <w:rFonts w:ascii="Times New Roman" w:eastAsia="Times New Roman" w:hAnsi="Times New Roman" w:cs="Times New Roman"/>
          <w:color w:val="000000"/>
          <w:sz w:val="24"/>
          <w:szCs w:val="24"/>
          <w:highlight w:val="white"/>
        </w:rPr>
        <w:t xml:space="preserve"> the various levels of organization of Proteins</w:t>
      </w:r>
    </w:p>
    <w:p w14:paraId="7CD328B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Study functions and deficiency diseases of vitamins</w:t>
      </w:r>
    </w:p>
    <w:p w14:paraId="4BCDC3F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2FE4436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62F9E03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sz w:val="24"/>
          <w:szCs w:val="24"/>
          <w:highlight w:val="white"/>
        </w:rPr>
        <w:t>Definition and classification of carbohydrates, linear and cyclic forms (Haworth projection) for glucose, fructose and mannose and disaccharides (maltose, lactose, sucrose).General properties of monosaccharides and disaccharides. Occurrence and significance of polysaccharides.</w:t>
      </w:r>
    </w:p>
    <w:p w14:paraId="271B811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UNIT II:</w:t>
      </w:r>
    </w:p>
    <w:p w14:paraId="6534F4EC"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Metabolism- Catabolism and Anabolism. Carbohydrate metabolism- Glycolysis, TCA cycle, HMP shunt and glycogen metabolism and energetic</w:t>
      </w:r>
    </w:p>
    <w:p w14:paraId="3BA4F533"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425F7BD8"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Amino acids -Classifications, physical properties -amphoteric nature, isoelectric point and chemical reactions of </w:t>
      </w:r>
      <w:proofErr w:type="gramStart"/>
      <w:r>
        <w:rPr>
          <w:rFonts w:ascii="Times New Roman" w:eastAsia="Times New Roman" w:hAnsi="Times New Roman" w:cs="Times New Roman"/>
          <w:sz w:val="24"/>
          <w:szCs w:val="24"/>
          <w:highlight w:val="white"/>
        </w:rPr>
        <w:t>carboxyl ,amino</w:t>
      </w:r>
      <w:proofErr w:type="gramEnd"/>
      <w:r>
        <w:rPr>
          <w:rFonts w:ascii="Times New Roman" w:eastAsia="Times New Roman" w:hAnsi="Times New Roman" w:cs="Times New Roman"/>
          <w:sz w:val="24"/>
          <w:szCs w:val="24"/>
          <w:highlight w:val="white"/>
        </w:rPr>
        <w:t xml:space="preserve"> and both groups. Amino acid metabolism- transamination, deamination and decarboxylation.</w:t>
      </w:r>
    </w:p>
    <w:p w14:paraId="641EF0E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120C82D2"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:Proteins- classification - biological functions ,physical properties- ampholytes, iso electric point, salting in and salting out, denaturation, nature of peptide bond. Secondary structure, α-helix and β-pleated sheet, tertiary structure, various forces involved- quaternary structure.</w:t>
      </w:r>
    </w:p>
    <w:p w14:paraId="05036EE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6FC29218"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Vitamins- </w:t>
      </w:r>
      <w:proofErr w:type="gramStart"/>
      <w:r>
        <w:rPr>
          <w:rFonts w:ascii="Times New Roman" w:eastAsia="Times New Roman" w:hAnsi="Times New Roman" w:cs="Times New Roman"/>
          <w:sz w:val="24"/>
          <w:szCs w:val="24"/>
          <w:highlight w:val="white"/>
        </w:rPr>
        <w:t>Fat(</w:t>
      </w:r>
      <w:proofErr w:type="gramEnd"/>
      <w:r>
        <w:rPr>
          <w:rFonts w:ascii="Times New Roman" w:eastAsia="Times New Roman" w:hAnsi="Times New Roman" w:cs="Times New Roman"/>
          <w:sz w:val="24"/>
          <w:szCs w:val="24"/>
          <w:highlight w:val="white"/>
        </w:rPr>
        <w:t>A,D,E and K) and water soluble vitamins( B complex and C)- sources, RDA, biological functions and deficiency diseases.</w:t>
      </w:r>
    </w:p>
    <w:p w14:paraId="166B9E6E" w14:textId="77777777" w:rsidR="006979DC" w:rsidRDefault="006979D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white"/>
        </w:rPr>
      </w:pPr>
    </w:p>
    <w:tbl>
      <w:tblPr>
        <w:tblStyle w:val="af6"/>
        <w:tblW w:w="1018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7530"/>
        <w:gridCol w:w="1575"/>
      </w:tblGrid>
      <w:tr w:rsidR="006979DC" w14:paraId="3935C29A" w14:textId="77777777">
        <w:trPr>
          <w:cantSplit/>
          <w:tblHeader/>
        </w:trPr>
        <w:tc>
          <w:tcPr>
            <w:tcW w:w="10185" w:type="dxa"/>
            <w:gridSpan w:val="3"/>
          </w:tcPr>
          <w:p w14:paraId="39A9913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61B84278" w14:textId="77777777">
        <w:trPr>
          <w:cantSplit/>
          <w:tblHeader/>
        </w:trPr>
        <w:tc>
          <w:tcPr>
            <w:tcW w:w="1080" w:type="dxa"/>
          </w:tcPr>
          <w:p w14:paraId="5E7767EF" w14:textId="77777777" w:rsidR="006979DC" w:rsidRDefault="00F41286">
            <w:pPr>
              <w:pBdr>
                <w:top w:val="nil"/>
                <w:left w:val="nil"/>
                <w:bottom w:val="nil"/>
                <w:right w:val="nil"/>
                <w:between w:val="nil"/>
              </w:pBd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Course Outcomes</w:t>
            </w:r>
          </w:p>
        </w:tc>
        <w:tc>
          <w:tcPr>
            <w:tcW w:w="9105" w:type="dxa"/>
            <w:gridSpan w:val="2"/>
          </w:tcPr>
          <w:p w14:paraId="25DB1B6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7768DB0D" w14:textId="77777777">
        <w:trPr>
          <w:cantSplit/>
          <w:tblHeader/>
        </w:trPr>
        <w:tc>
          <w:tcPr>
            <w:tcW w:w="1080" w:type="dxa"/>
          </w:tcPr>
          <w:p w14:paraId="74DAEAE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7530" w:type="dxa"/>
          </w:tcPr>
          <w:p w14:paraId="0D73978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Explain the structure,  classification , biochemical functions and significance of carbohydrates </w:t>
            </w:r>
          </w:p>
        </w:tc>
        <w:tc>
          <w:tcPr>
            <w:tcW w:w="1575" w:type="dxa"/>
          </w:tcPr>
          <w:p w14:paraId="26892BFA"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w:t>
            </w:r>
          </w:p>
        </w:tc>
      </w:tr>
      <w:tr w:rsidR="006979DC" w14:paraId="468C0616" w14:textId="77777777">
        <w:trPr>
          <w:cantSplit/>
          <w:tblHeader/>
        </w:trPr>
        <w:tc>
          <w:tcPr>
            <w:tcW w:w="1080" w:type="dxa"/>
          </w:tcPr>
          <w:p w14:paraId="0CA87BA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7530" w:type="dxa"/>
          </w:tcPr>
          <w:p w14:paraId="369BBDB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metabolism of carbohydrates and its significance</w:t>
            </w:r>
          </w:p>
        </w:tc>
        <w:tc>
          <w:tcPr>
            <w:tcW w:w="1575" w:type="dxa"/>
          </w:tcPr>
          <w:p w14:paraId="0FC9AA04"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w:t>
            </w:r>
          </w:p>
        </w:tc>
      </w:tr>
      <w:tr w:rsidR="006979DC" w14:paraId="294AFB76" w14:textId="77777777">
        <w:trPr>
          <w:cantSplit/>
          <w:tblHeader/>
        </w:trPr>
        <w:tc>
          <w:tcPr>
            <w:tcW w:w="1080" w:type="dxa"/>
          </w:tcPr>
          <w:p w14:paraId="04D2616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7530" w:type="dxa"/>
          </w:tcPr>
          <w:p w14:paraId="15EF2CA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Classify amino acids and its properties</w:t>
            </w:r>
          </w:p>
        </w:tc>
        <w:tc>
          <w:tcPr>
            <w:tcW w:w="1575" w:type="dxa"/>
          </w:tcPr>
          <w:p w14:paraId="13907E53"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PO5, PO6</w:t>
            </w:r>
          </w:p>
        </w:tc>
      </w:tr>
      <w:tr w:rsidR="006979DC" w14:paraId="16C8AECB" w14:textId="77777777">
        <w:trPr>
          <w:cantSplit/>
          <w:trHeight w:val="656"/>
          <w:tblHeader/>
        </w:trPr>
        <w:tc>
          <w:tcPr>
            <w:tcW w:w="1080" w:type="dxa"/>
          </w:tcPr>
          <w:p w14:paraId="3C9DB86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7530" w:type="dxa"/>
          </w:tcPr>
          <w:p w14:paraId="09B74B44"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classification and elucidate the different levels of</w:t>
            </w:r>
          </w:p>
          <w:p w14:paraId="57CF240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structural organization of proteins</w:t>
            </w:r>
          </w:p>
        </w:tc>
        <w:tc>
          <w:tcPr>
            <w:tcW w:w="1575" w:type="dxa"/>
          </w:tcPr>
          <w:p w14:paraId="40A50BF6"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PO5, PO6</w:t>
            </w:r>
          </w:p>
        </w:tc>
      </w:tr>
      <w:tr w:rsidR="006979DC" w14:paraId="446D1970" w14:textId="77777777">
        <w:trPr>
          <w:cantSplit/>
          <w:tblHeader/>
        </w:trPr>
        <w:tc>
          <w:tcPr>
            <w:tcW w:w="1080" w:type="dxa"/>
          </w:tcPr>
          <w:p w14:paraId="2BE64DBB"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7530" w:type="dxa"/>
          </w:tcPr>
          <w:p w14:paraId="3D40CA5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disease caused by the deficiency of vitamins</w:t>
            </w:r>
          </w:p>
        </w:tc>
        <w:tc>
          <w:tcPr>
            <w:tcW w:w="1575" w:type="dxa"/>
          </w:tcPr>
          <w:p w14:paraId="799E2E8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PO9</w:t>
            </w:r>
          </w:p>
        </w:tc>
      </w:tr>
    </w:tbl>
    <w:p w14:paraId="2875B056" w14:textId="77777777" w:rsidR="006979DC" w:rsidRDefault="006979DC">
      <w:pPr>
        <w:spacing w:after="200"/>
        <w:rPr>
          <w:rFonts w:ascii="Calibri" w:eastAsia="Calibri" w:hAnsi="Calibri" w:cs="Calibri"/>
          <w:highlight w:val="white"/>
        </w:rPr>
      </w:pPr>
    </w:p>
    <w:tbl>
      <w:tblPr>
        <w:tblStyle w:val="af7"/>
        <w:tblW w:w="101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8"/>
        <w:gridCol w:w="9410"/>
      </w:tblGrid>
      <w:tr w:rsidR="006979DC" w14:paraId="39119B5E" w14:textId="77777777">
        <w:trPr>
          <w:cantSplit/>
          <w:tblHeader/>
        </w:trPr>
        <w:tc>
          <w:tcPr>
            <w:tcW w:w="10188" w:type="dxa"/>
            <w:gridSpan w:val="2"/>
          </w:tcPr>
          <w:p w14:paraId="45FA9421"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Text Books</w:t>
            </w:r>
          </w:p>
        </w:tc>
      </w:tr>
      <w:tr w:rsidR="006979DC" w14:paraId="2386EA0B" w14:textId="77777777" w:rsidTr="00DA5E98">
        <w:trPr>
          <w:cantSplit/>
          <w:tblHeader/>
        </w:trPr>
        <w:tc>
          <w:tcPr>
            <w:tcW w:w="778" w:type="dxa"/>
            <w:tcBorders>
              <w:right w:val="single" w:sz="4" w:space="0" w:color="000000"/>
            </w:tcBorders>
            <w:vAlign w:val="center"/>
          </w:tcPr>
          <w:p w14:paraId="738235C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10" w:type="dxa"/>
            <w:tcBorders>
              <w:left w:val="single" w:sz="4" w:space="0" w:color="000000"/>
            </w:tcBorders>
            <w:vAlign w:val="center"/>
          </w:tcPr>
          <w:p w14:paraId="6555B17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Satyanarayana, U. and Chakrapani, </w:t>
            </w:r>
            <w:proofErr w:type="gramStart"/>
            <w:r>
              <w:rPr>
                <w:rFonts w:ascii="Times New Roman" w:eastAsia="Times New Roman" w:hAnsi="Times New Roman" w:cs="Times New Roman"/>
                <w:sz w:val="24"/>
                <w:szCs w:val="24"/>
                <w:highlight w:val="white"/>
              </w:rPr>
              <w:t>U(</w:t>
            </w:r>
            <w:proofErr w:type="gramEnd"/>
            <w:r>
              <w:rPr>
                <w:rFonts w:ascii="Times New Roman" w:eastAsia="Times New Roman" w:hAnsi="Times New Roman" w:cs="Times New Roman"/>
                <w:sz w:val="24"/>
                <w:szCs w:val="24"/>
                <w:highlight w:val="white"/>
              </w:rPr>
              <w:t>2014).Biochemistry,4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Made Simple Publisher.</w:t>
            </w:r>
          </w:p>
        </w:tc>
      </w:tr>
      <w:tr w:rsidR="006979DC" w14:paraId="3A523BF0" w14:textId="77777777" w:rsidTr="00DA5E98">
        <w:trPr>
          <w:cantSplit/>
          <w:tblHeader/>
        </w:trPr>
        <w:tc>
          <w:tcPr>
            <w:tcW w:w="778" w:type="dxa"/>
            <w:tcBorders>
              <w:right w:val="single" w:sz="4" w:space="0" w:color="000000"/>
            </w:tcBorders>
            <w:vAlign w:val="center"/>
          </w:tcPr>
          <w:p w14:paraId="09CD757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10" w:type="dxa"/>
            <w:tcBorders>
              <w:left w:val="single" w:sz="4" w:space="0" w:color="000000"/>
            </w:tcBorders>
            <w:vAlign w:val="center"/>
          </w:tcPr>
          <w:p w14:paraId="2A2075C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Jain J L, Sunjay Jain and Nitin Jain (2016).Fundamentals of Biochemistry,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S Chand Company.</w:t>
            </w:r>
          </w:p>
        </w:tc>
      </w:tr>
      <w:tr w:rsidR="006979DC" w14:paraId="478130B5" w14:textId="77777777" w:rsidTr="00DA5E98">
        <w:trPr>
          <w:cantSplit/>
          <w:tblHeader/>
        </w:trPr>
        <w:tc>
          <w:tcPr>
            <w:tcW w:w="778" w:type="dxa"/>
            <w:tcBorders>
              <w:right w:val="single" w:sz="4" w:space="0" w:color="000000"/>
            </w:tcBorders>
            <w:vAlign w:val="center"/>
          </w:tcPr>
          <w:p w14:paraId="7FD2435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10" w:type="dxa"/>
            <w:tcBorders>
              <w:left w:val="single" w:sz="4" w:space="0" w:color="000000"/>
            </w:tcBorders>
            <w:vAlign w:val="center"/>
          </w:tcPr>
          <w:p w14:paraId="406D988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AmbikaShanmugam’s (2016). Fundamentals of Biochemistry for Medical Students,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Wolters Kluwer India Pvt Ltd.</w:t>
            </w:r>
          </w:p>
        </w:tc>
      </w:tr>
      <w:tr w:rsidR="006979DC" w14:paraId="5DF47FC6" w14:textId="77777777" w:rsidTr="00DA5E98">
        <w:trPr>
          <w:cantSplit/>
          <w:tblHeader/>
        </w:trPr>
        <w:tc>
          <w:tcPr>
            <w:tcW w:w="778" w:type="dxa"/>
            <w:tcBorders>
              <w:right w:val="single" w:sz="4" w:space="0" w:color="000000"/>
            </w:tcBorders>
            <w:vAlign w:val="center"/>
          </w:tcPr>
          <w:p w14:paraId="42367C6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10" w:type="dxa"/>
            <w:tcBorders>
              <w:left w:val="single" w:sz="4" w:space="0" w:color="000000"/>
            </w:tcBorders>
            <w:vAlign w:val="center"/>
          </w:tcPr>
          <w:p w14:paraId="3F4F3D6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Vasudevan. D.M.Sreekumari.S, Kannan Vaidyanathan (2019). Textbook Of Biochemistry For Medical Students. Kindle edition, Jaypee Brothers Medical Publishers</w:t>
            </w:r>
          </w:p>
        </w:tc>
      </w:tr>
      <w:tr w:rsidR="006979DC" w14:paraId="78DAF03D" w14:textId="77777777" w:rsidTr="00DA5E98">
        <w:trPr>
          <w:cantSplit/>
          <w:tblHeader/>
        </w:trPr>
        <w:tc>
          <w:tcPr>
            <w:tcW w:w="778" w:type="dxa"/>
            <w:tcBorders>
              <w:right w:val="single" w:sz="4" w:space="0" w:color="000000"/>
            </w:tcBorders>
            <w:vAlign w:val="center"/>
          </w:tcPr>
          <w:p w14:paraId="07D6AE7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410" w:type="dxa"/>
            <w:tcBorders>
              <w:left w:val="single" w:sz="4" w:space="0" w:color="000000"/>
            </w:tcBorders>
            <w:vAlign w:val="center"/>
          </w:tcPr>
          <w:p w14:paraId="51EFD56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Jeremy M. Berg</w:t>
            </w:r>
            <w:proofErr w:type="gramStart"/>
            <w:r>
              <w:rPr>
                <w:rFonts w:ascii="Times New Roman" w:eastAsia="Times New Roman" w:hAnsi="Times New Roman" w:cs="Times New Roman"/>
                <w:sz w:val="24"/>
                <w:szCs w:val="24"/>
                <w:highlight w:val="white"/>
              </w:rPr>
              <w:t>,LubertStryer</w:t>
            </w:r>
            <w:proofErr w:type="gramEnd"/>
            <w:r>
              <w:rPr>
                <w:rFonts w:ascii="Times New Roman" w:eastAsia="Times New Roman" w:hAnsi="Times New Roman" w:cs="Times New Roman"/>
                <w:sz w:val="24"/>
                <w:szCs w:val="24"/>
                <w:highlight w:val="white"/>
              </w:rPr>
              <w:t>, John L. Tymoczko, Gregory J. Gatto (2015). Biochemistry,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WH Freeman publisher.</w:t>
            </w:r>
          </w:p>
        </w:tc>
      </w:tr>
    </w:tbl>
    <w:p w14:paraId="023F3EDD" w14:textId="77777777" w:rsidR="006979DC" w:rsidRDefault="006979DC">
      <w:pPr>
        <w:spacing w:after="200" w:line="240" w:lineRule="auto"/>
        <w:rPr>
          <w:rFonts w:ascii="Calibri" w:eastAsia="Calibri" w:hAnsi="Calibri" w:cs="Calibri"/>
          <w:highlight w:val="white"/>
        </w:rPr>
      </w:pPr>
    </w:p>
    <w:tbl>
      <w:tblPr>
        <w:tblStyle w:val="af8"/>
        <w:tblW w:w="101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8"/>
        <w:gridCol w:w="9410"/>
      </w:tblGrid>
      <w:tr w:rsidR="006979DC" w14:paraId="7C48BC46" w14:textId="77777777">
        <w:trPr>
          <w:cantSplit/>
          <w:tblHeader/>
        </w:trPr>
        <w:tc>
          <w:tcPr>
            <w:tcW w:w="10188" w:type="dxa"/>
            <w:gridSpan w:val="2"/>
          </w:tcPr>
          <w:p w14:paraId="4F5B4A9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7BF35562" w14:textId="77777777" w:rsidTr="00DA5E98">
        <w:trPr>
          <w:cantSplit/>
          <w:tblHeader/>
        </w:trPr>
        <w:tc>
          <w:tcPr>
            <w:tcW w:w="778" w:type="dxa"/>
            <w:tcBorders>
              <w:right w:val="single" w:sz="4" w:space="0" w:color="000000"/>
            </w:tcBorders>
            <w:vAlign w:val="center"/>
          </w:tcPr>
          <w:p w14:paraId="0D6BB63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10" w:type="dxa"/>
            <w:tcBorders>
              <w:left w:val="single" w:sz="4" w:space="0" w:color="000000"/>
            </w:tcBorders>
            <w:vAlign w:val="center"/>
          </w:tcPr>
          <w:p w14:paraId="783A9F04"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AmitKessel&amp;Nir Ben-Tal (2018). Introduction to Proteins: structure, function and motion.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 Chapman and Hall.</w:t>
            </w:r>
          </w:p>
        </w:tc>
      </w:tr>
      <w:tr w:rsidR="006979DC" w14:paraId="3D6E9ADE" w14:textId="77777777" w:rsidTr="00DA5E98">
        <w:trPr>
          <w:cantSplit/>
          <w:tblHeader/>
        </w:trPr>
        <w:tc>
          <w:tcPr>
            <w:tcW w:w="778" w:type="dxa"/>
            <w:tcBorders>
              <w:right w:val="single" w:sz="4" w:space="0" w:color="000000"/>
            </w:tcBorders>
            <w:vAlign w:val="center"/>
          </w:tcPr>
          <w:p w14:paraId="411F976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10" w:type="dxa"/>
            <w:tcBorders>
              <w:left w:val="single" w:sz="4" w:space="0" w:color="000000"/>
            </w:tcBorders>
            <w:vAlign w:val="center"/>
          </w:tcPr>
          <w:p w14:paraId="73FFF533"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David L. Nelson and Michael M. Cox (2017).Lehninger Principles of Biochemistry,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W.H. Freeman and Co., NY.</w:t>
            </w:r>
          </w:p>
        </w:tc>
      </w:tr>
      <w:tr w:rsidR="006979DC" w14:paraId="5644F6A2" w14:textId="77777777" w:rsidTr="00DA5E98">
        <w:trPr>
          <w:cantSplit/>
          <w:tblHeader/>
        </w:trPr>
        <w:tc>
          <w:tcPr>
            <w:tcW w:w="778" w:type="dxa"/>
            <w:tcBorders>
              <w:right w:val="single" w:sz="4" w:space="0" w:color="000000"/>
            </w:tcBorders>
            <w:vAlign w:val="center"/>
          </w:tcPr>
          <w:p w14:paraId="5737FB8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10" w:type="dxa"/>
            <w:tcBorders>
              <w:left w:val="single" w:sz="4" w:space="0" w:color="000000"/>
            </w:tcBorders>
            <w:vAlign w:val="center"/>
          </w:tcPr>
          <w:p w14:paraId="19B8814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LupertStyrer, Jeremy M. Berg, John L. Tymaczko, Gatto Jr., Gregory J (2019). Biochemistry. </w:t>
            </w:r>
            <w:proofErr w:type="gramStart"/>
            <w:r>
              <w:rPr>
                <w:rFonts w:ascii="Times New Roman" w:eastAsia="Times New Roman" w:hAnsi="Times New Roman" w:cs="Times New Roman"/>
                <w:sz w:val="24"/>
                <w:szCs w:val="24"/>
                <w:highlight w:val="white"/>
              </w:rPr>
              <w:t>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,W.H.Freeman</w:t>
            </w:r>
            <w:proofErr w:type="gramEnd"/>
            <w:r>
              <w:rPr>
                <w:rFonts w:ascii="Times New Roman" w:eastAsia="Times New Roman" w:hAnsi="Times New Roman" w:cs="Times New Roman"/>
                <w:sz w:val="24"/>
                <w:szCs w:val="24"/>
                <w:highlight w:val="white"/>
              </w:rPr>
              <w:t>&amp; Co. New York.</w:t>
            </w:r>
          </w:p>
        </w:tc>
      </w:tr>
      <w:tr w:rsidR="006979DC" w14:paraId="0A7BD6ED" w14:textId="77777777" w:rsidTr="00DA5E98">
        <w:trPr>
          <w:cantSplit/>
          <w:tblHeader/>
        </w:trPr>
        <w:tc>
          <w:tcPr>
            <w:tcW w:w="778" w:type="dxa"/>
            <w:tcBorders>
              <w:right w:val="single" w:sz="4" w:space="0" w:color="000000"/>
            </w:tcBorders>
            <w:vAlign w:val="center"/>
          </w:tcPr>
          <w:p w14:paraId="2EB67D4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10" w:type="dxa"/>
            <w:tcBorders>
              <w:left w:val="single" w:sz="4" w:space="0" w:color="000000"/>
            </w:tcBorders>
            <w:vAlign w:val="center"/>
          </w:tcPr>
          <w:p w14:paraId="29F0806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Donald Voet, Judith Voet, Charlotte Pratt (2016).  Fundamentals of Biochemistry: Life at the Molecular Level,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Wiley.</w:t>
            </w:r>
          </w:p>
        </w:tc>
      </w:tr>
      <w:tr w:rsidR="006979DC" w14:paraId="4F1043A5" w14:textId="77777777" w:rsidTr="00DA5E98">
        <w:trPr>
          <w:cantSplit/>
          <w:tblHeader/>
        </w:trPr>
        <w:tc>
          <w:tcPr>
            <w:tcW w:w="778" w:type="dxa"/>
            <w:tcBorders>
              <w:right w:val="single" w:sz="4" w:space="0" w:color="000000"/>
            </w:tcBorders>
            <w:vAlign w:val="center"/>
          </w:tcPr>
          <w:p w14:paraId="4BF1093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w:t>
            </w:r>
          </w:p>
        </w:tc>
        <w:tc>
          <w:tcPr>
            <w:tcW w:w="9410" w:type="dxa"/>
            <w:tcBorders>
              <w:left w:val="single" w:sz="4" w:space="0" w:color="000000"/>
            </w:tcBorders>
            <w:vAlign w:val="center"/>
          </w:tcPr>
          <w:p w14:paraId="78FAF830"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Joy PP, Surya S. and AswathyC (2015). Laboratory Manual of Biochemistry, Edition 1.</w:t>
            </w:r>
            <w:proofErr w:type="gramStart"/>
            <w:r>
              <w:rPr>
                <w:rFonts w:ascii="Times New Roman" w:eastAsia="Times New Roman" w:hAnsi="Times New Roman" w:cs="Times New Roman"/>
                <w:sz w:val="24"/>
                <w:szCs w:val="24"/>
                <w:highlight w:val="white"/>
              </w:rPr>
              <w:t>,Publisher:Kerala</w:t>
            </w:r>
            <w:proofErr w:type="gramEnd"/>
            <w:r>
              <w:rPr>
                <w:rFonts w:ascii="Times New Roman" w:eastAsia="Times New Roman" w:hAnsi="Times New Roman" w:cs="Times New Roman"/>
                <w:sz w:val="24"/>
                <w:szCs w:val="24"/>
                <w:highlight w:val="white"/>
              </w:rPr>
              <w:t xml:space="preserve"> agricultural university.  </w:t>
            </w:r>
          </w:p>
        </w:tc>
      </w:tr>
    </w:tbl>
    <w:p w14:paraId="3DFFF4AC" w14:textId="77777777" w:rsidR="006979DC" w:rsidRDefault="006979DC">
      <w:pPr>
        <w:spacing w:after="200" w:line="240" w:lineRule="auto"/>
        <w:rPr>
          <w:rFonts w:ascii="Calibri" w:eastAsia="Calibri" w:hAnsi="Calibri" w:cs="Calibri"/>
          <w:highlight w:val="white"/>
        </w:rPr>
      </w:pPr>
    </w:p>
    <w:tbl>
      <w:tblPr>
        <w:tblStyle w:val="af9"/>
        <w:tblW w:w="101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8640"/>
      </w:tblGrid>
      <w:tr w:rsidR="006979DC" w14:paraId="63A02579" w14:textId="77777777">
        <w:trPr>
          <w:cantSplit/>
          <w:tblHeader/>
        </w:trPr>
        <w:tc>
          <w:tcPr>
            <w:tcW w:w="10188" w:type="dxa"/>
            <w:gridSpan w:val="2"/>
          </w:tcPr>
          <w:p w14:paraId="1F5A3B4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645DAFCF" w14:textId="77777777">
        <w:trPr>
          <w:cantSplit/>
          <w:tblHeader/>
        </w:trPr>
        <w:tc>
          <w:tcPr>
            <w:tcW w:w="1548" w:type="dxa"/>
            <w:tcBorders>
              <w:right w:val="single" w:sz="4" w:space="0" w:color="000000"/>
            </w:tcBorders>
            <w:vAlign w:val="center"/>
          </w:tcPr>
          <w:p w14:paraId="11CA6C4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640" w:type="dxa"/>
            <w:tcBorders>
              <w:left w:val="single" w:sz="4" w:space="0" w:color="000000"/>
            </w:tcBorders>
            <w:vAlign w:val="center"/>
          </w:tcPr>
          <w:p w14:paraId="1DA880B0"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https://www.abebooks.com › plp</w:t>
            </w:r>
          </w:p>
        </w:tc>
      </w:tr>
      <w:tr w:rsidR="006979DC" w14:paraId="4184A985" w14:textId="77777777">
        <w:trPr>
          <w:cantSplit/>
          <w:tblHeader/>
        </w:trPr>
        <w:tc>
          <w:tcPr>
            <w:tcW w:w="1548" w:type="dxa"/>
            <w:tcBorders>
              <w:right w:val="single" w:sz="4" w:space="0" w:color="000000"/>
            </w:tcBorders>
            <w:vAlign w:val="center"/>
          </w:tcPr>
          <w:p w14:paraId="792E8A2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640" w:type="dxa"/>
            <w:tcBorders>
              <w:left w:val="single" w:sz="4" w:space="0" w:color="000000"/>
            </w:tcBorders>
            <w:vAlign w:val="center"/>
          </w:tcPr>
          <w:p w14:paraId="097751AA"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25">
              <w:r w:rsidR="00F41286">
                <w:rPr>
                  <w:rFonts w:ascii="Times New Roman" w:eastAsia="Times New Roman" w:hAnsi="Times New Roman" w:cs="Times New Roman"/>
                  <w:sz w:val="24"/>
                  <w:szCs w:val="24"/>
                  <w:highlight w:val="white"/>
                </w:rPr>
                <w:t>https://kau.in/document/laboratory-manual-biochemistry</w:t>
              </w:r>
            </w:hyperlink>
          </w:p>
        </w:tc>
      </w:tr>
      <w:tr w:rsidR="006979DC" w14:paraId="46870823" w14:textId="77777777">
        <w:trPr>
          <w:cantSplit/>
          <w:tblHeader/>
        </w:trPr>
        <w:tc>
          <w:tcPr>
            <w:tcW w:w="1548" w:type="dxa"/>
            <w:tcBorders>
              <w:right w:val="single" w:sz="4" w:space="0" w:color="000000"/>
            </w:tcBorders>
            <w:vAlign w:val="center"/>
          </w:tcPr>
          <w:p w14:paraId="1968271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640" w:type="dxa"/>
            <w:tcBorders>
              <w:left w:val="single" w:sz="4" w:space="0" w:color="000000"/>
            </w:tcBorders>
            <w:vAlign w:val="center"/>
          </w:tcPr>
          <w:p w14:paraId="4BB053AE" w14:textId="77777777" w:rsidR="006979DC" w:rsidRDefault="00F41286">
            <w:pPr>
              <w:pBdr>
                <w:top w:val="nil"/>
                <w:left w:val="nil"/>
                <w:bottom w:val="nil"/>
                <w:right w:val="nil"/>
                <w:between w:val="nil"/>
              </w:pBdr>
              <w:jc w:val="both"/>
              <w:rPr>
                <w:highlight w:val="white"/>
              </w:rPr>
            </w:pPr>
            <w:r>
              <w:rPr>
                <w:highlight w:val="white"/>
              </w:rPr>
              <w:t>https://metacyc.org</w:t>
            </w:r>
          </w:p>
        </w:tc>
      </w:tr>
      <w:tr w:rsidR="006979DC" w14:paraId="54CBF79D" w14:textId="77777777">
        <w:trPr>
          <w:cantSplit/>
          <w:tblHeader/>
        </w:trPr>
        <w:tc>
          <w:tcPr>
            <w:tcW w:w="1548" w:type="dxa"/>
            <w:tcBorders>
              <w:right w:val="single" w:sz="4" w:space="0" w:color="000000"/>
            </w:tcBorders>
            <w:vAlign w:val="center"/>
          </w:tcPr>
          <w:p w14:paraId="454FFCF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640" w:type="dxa"/>
            <w:tcBorders>
              <w:left w:val="single" w:sz="4" w:space="0" w:color="000000"/>
            </w:tcBorders>
            <w:vAlign w:val="center"/>
          </w:tcPr>
          <w:p w14:paraId="28A81F78" w14:textId="77777777" w:rsidR="006979DC" w:rsidRDefault="00F41286">
            <w:pPr>
              <w:pBdr>
                <w:top w:val="nil"/>
                <w:left w:val="nil"/>
                <w:bottom w:val="nil"/>
                <w:right w:val="nil"/>
                <w:between w:val="nil"/>
              </w:pBdr>
              <w:jc w:val="both"/>
              <w:rPr>
                <w:highlight w:val="white"/>
              </w:rPr>
            </w:pPr>
            <w:r>
              <w:rPr>
                <w:highlight w:val="white"/>
              </w:rPr>
              <w:t>https://www.medicalnewstoday.com</w:t>
            </w:r>
          </w:p>
        </w:tc>
      </w:tr>
      <w:tr w:rsidR="006979DC" w14:paraId="242C34F5" w14:textId="77777777">
        <w:trPr>
          <w:cantSplit/>
          <w:tblHeader/>
        </w:trPr>
        <w:tc>
          <w:tcPr>
            <w:tcW w:w="1548" w:type="dxa"/>
            <w:tcBorders>
              <w:right w:val="single" w:sz="4" w:space="0" w:color="000000"/>
            </w:tcBorders>
            <w:vAlign w:val="center"/>
          </w:tcPr>
          <w:p w14:paraId="2FE724A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640" w:type="dxa"/>
            <w:tcBorders>
              <w:left w:val="single" w:sz="4" w:space="0" w:color="000000"/>
            </w:tcBorders>
            <w:vAlign w:val="center"/>
          </w:tcPr>
          <w:p w14:paraId="517582EA" w14:textId="77777777" w:rsidR="006979DC" w:rsidRDefault="00F41286">
            <w:pPr>
              <w:pBdr>
                <w:top w:val="nil"/>
                <w:left w:val="nil"/>
                <w:bottom w:val="nil"/>
                <w:right w:val="nil"/>
                <w:between w:val="nil"/>
              </w:pBdr>
              <w:jc w:val="both"/>
              <w:rPr>
                <w:highlight w:val="white"/>
              </w:rPr>
            </w:pPr>
            <w:r>
              <w:rPr>
                <w:highlight w:val="white"/>
              </w:rPr>
              <w:t>https://journals.indexcopernicus.com</w:t>
            </w:r>
          </w:p>
        </w:tc>
      </w:tr>
    </w:tbl>
    <w:p w14:paraId="4EF86EB3" w14:textId="77777777" w:rsidR="006979DC" w:rsidRDefault="006979DC">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highlight w:val="white"/>
        </w:rPr>
      </w:pPr>
    </w:p>
    <w:p w14:paraId="2BBB9EBF"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a"/>
        <w:tblW w:w="101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89"/>
        <w:gridCol w:w="889"/>
        <w:gridCol w:w="886"/>
        <w:gridCol w:w="886"/>
        <w:gridCol w:w="886"/>
        <w:gridCol w:w="886"/>
        <w:gridCol w:w="886"/>
        <w:gridCol w:w="886"/>
        <w:gridCol w:w="668"/>
        <w:gridCol w:w="763"/>
        <w:gridCol w:w="763"/>
      </w:tblGrid>
      <w:tr w:rsidR="006979DC" w14:paraId="40BA1A91" w14:textId="77777777">
        <w:trPr>
          <w:cantSplit/>
          <w:tblHeader/>
        </w:trPr>
        <w:tc>
          <w:tcPr>
            <w:tcW w:w="900" w:type="dxa"/>
          </w:tcPr>
          <w:p w14:paraId="57C5D76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9" w:type="dxa"/>
          </w:tcPr>
          <w:p w14:paraId="5BE6933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89" w:type="dxa"/>
          </w:tcPr>
          <w:p w14:paraId="37A99EC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86" w:type="dxa"/>
          </w:tcPr>
          <w:p w14:paraId="013D52A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86" w:type="dxa"/>
          </w:tcPr>
          <w:p w14:paraId="289864A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86" w:type="dxa"/>
          </w:tcPr>
          <w:p w14:paraId="795B076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86" w:type="dxa"/>
          </w:tcPr>
          <w:p w14:paraId="3438F05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86" w:type="dxa"/>
          </w:tcPr>
          <w:p w14:paraId="07695F6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86" w:type="dxa"/>
          </w:tcPr>
          <w:p w14:paraId="707E8A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68" w:type="dxa"/>
            <w:tcBorders>
              <w:right w:val="single" w:sz="4" w:space="0" w:color="000000"/>
            </w:tcBorders>
          </w:tcPr>
          <w:p w14:paraId="41A5688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63" w:type="dxa"/>
            <w:tcBorders>
              <w:left w:val="single" w:sz="4" w:space="0" w:color="000000"/>
              <w:right w:val="single" w:sz="4" w:space="0" w:color="000000"/>
            </w:tcBorders>
          </w:tcPr>
          <w:p w14:paraId="01A75A8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763" w:type="dxa"/>
            <w:tcBorders>
              <w:left w:val="single" w:sz="4" w:space="0" w:color="000000"/>
            </w:tcBorders>
          </w:tcPr>
          <w:p w14:paraId="0C47FCC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6191B2FD" w14:textId="77777777">
        <w:trPr>
          <w:cantSplit/>
          <w:tblHeader/>
        </w:trPr>
        <w:tc>
          <w:tcPr>
            <w:tcW w:w="900" w:type="dxa"/>
          </w:tcPr>
          <w:p w14:paraId="3E9A06B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89" w:type="dxa"/>
          </w:tcPr>
          <w:p w14:paraId="35FFF74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89" w:type="dxa"/>
          </w:tcPr>
          <w:p w14:paraId="37BDB74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042E0FB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761EAEC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122428C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103DAA3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28B8023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639794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68" w:type="dxa"/>
            <w:tcBorders>
              <w:right w:val="single" w:sz="4" w:space="0" w:color="000000"/>
            </w:tcBorders>
          </w:tcPr>
          <w:p w14:paraId="55ED8FD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right w:val="single" w:sz="4" w:space="0" w:color="000000"/>
            </w:tcBorders>
          </w:tcPr>
          <w:p w14:paraId="15B369F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tcBorders>
          </w:tcPr>
          <w:p w14:paraId="1EF6150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594B37F1" w14:textId="77777777">
        <w:trPr>
          <w:cantSplit/>
          <w:tblHeader/>
        </w:trPr>
        <w:tc>
          <w:tcPr>
            <w:tcW w:w="900" w:type="dxa"/>
          </w:tcPr>
          <w:p w14:paraId="2D8C810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89" w:type="dxa"/>
          </w:tcPr>
          <w:p w14:paraId="023DEF3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89" w:type="dxa"/>
          </w:tcPr>
          <w:p w14:paraId="1D0DC68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485E47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0F9A754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392330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0ABBA42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5B9435A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5FDAC27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68" w:type="dxa"/>
            <w:tcBorders>
              <w:right w:val="single" w:sz="4" w:space="0" w:color="000000"/>
            </w:tcBorders>
          </w:tcPr>
          <w:p w14:paraId="66646DE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right w:val="single" w:sz="4" w:space="0" w:color="000000"/>
            </w:tcBorders>
          </w:tcPr>
          <w:p w14:paraId="35D8589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tcBorders>
          </w:tcPr>
          <w:p w14:paraId="47CB320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198CC00A" w14:textId="77777777">
        <w:trPr>
          <w:cantSplit/>
          <w:tblHeader/>
        </w:trPr>
        <w:tc>
          <w:tcPr>
            <w:tcW w:w="900" w:type="dxa"/>
          </w:tcPr>
          <w:p w14:paraId="35AE0CF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89" w:type="dxa"/>
          </w:tcPr>
          <w:p w14:paraId="71352A1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9" w:type="dxa"/>
          </w:tcPr>
          <w:p w14:paraId="1F9C889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53304F8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7F68165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572D935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0A7B6AE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3BC1972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0CD1A97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68" w:type="dxa"/>
            <w:tcBorders>
              <w:right w:val="single" w:sz="4" w:space="0" w:color="000000"/>
            </w:tcBorders>
          </w:tcPr>
          <w:p w14:paraId="625DEC7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right w:val="single" w:sz="4" w:space="0" w:color="000000"/>
            </w:tcBorders>
          </w:tcPr>
          <w:p w14:paraId="4845E66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tcBorders>
          </w:tcPr>
          <w:p w14:paraId="3CA4CE5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032FCD7B" w14:textId="77777777">
        <w:trPr>
          <w:cantSplit/>
          <w:tblHeader/>
        </w:trPr>
        <w:tc>
          <w:tcPr>
            <w:tcW w:w="900" w:type="dxa"/>
          </w:tcPr>
          <w:p w14:paraId="47B010B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89" w:type="dxa"/>
          </w:tcPr>
          <w:p w14:paraId="487DB7C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9" w:type="dxa"/>
          </w:tcPr>
          <w:p w14:paraId="19FF7CA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795E9B3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D765B5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0099D22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281EC2B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3F21671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7F7D871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68" w:type="dxa"/>
            <w:tcBorders>
              <w:right w:val="single" w:sz="4" w:space="0" w:color="000000"/>
            </w:tcBorders>
          </w:tcPr>
          <w:p w14:paraId="0DB413F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right w:val="single" w:sz="4" w:space="0" w:color="000000"/>
            </w:tcBorders>
          </w:tcPr>
          <w:p w14:paraId="506F7EF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tcBorders>
          </w:tcPr>
          <w:p w14:paraId="6067A4F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5F9F9625" w14:textId="77777777">
        <w:trPr>
          <w:cantSplit/>
          <w:trHeight w:val="185"/>
          <w:tblHeader/>
        </w:trPr>
        <w:tc>
          <w:tcPr>
            <w:tcW w:w="900" w:type="dxa"/>
          </w:tcPr>
          <w:p w14:paraId="5BEA9AE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89" w:type="dxa"/>
          </w:tcPr>
          <w:p w14:paraId="5246A5F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9" w:type="dxa"/>
          </w:tcPr>
          <w:p w14:paraId="7B597E6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352D31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0B78F08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39AF1B7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0DBE851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86" w:type="dxa"/>
          </w:tcPr>
          <w:p w14:paraId="6103C44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6" w:type="dxa"/>
          </w:tcPr>
          <w:p w14:paraId="688DAF3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68" w:type="dxa"/>
            <w:tcBorders>
              <w:right w:val="single" w:sz="4" w:space="0" w:color="000000"/>
            </w:tcBorders>
          </w:tcPr>
          <w:p w14:paraId="1E8869A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63" w:type="dxa"/>
            <w:tcBorders>
              <w:left w:val="single" w:sz="4" w:space="0" w:color="000000"/>
              <w:right w:val="single" w:sz="4" w:space="0" w:color="000000"/>
            </w:tcBorders>
          </w:tcPr>
          <w:p w14:paraId="724A629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Borders>
              <w:left w:val="single" w:sz="4" w:space="0" w:color="000000"/>
            </w:tcBorders>
          </w:tcPr>
          <w:p w14:paraId="2AB43D4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085002F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08EFC21"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86B202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10BD71C8"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EC2BD11"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1FDC083C"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bl>
      <w:tblPr>
        <w:tblStyle w:val="afb"/>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285"/>
        <w:gridCol w:w="375"/>
        <w:gridCol w:w="330"/>
        <w:gridCol w:w="345"/>
        <w:gridCol w:w="375"/>
      </w:tblGrid>
      <w:tr w:rsidR="006979DC" w14:paraId="7A1F6344" w14:textId="77777777">
        <w:trPr>
          <w:cantSplit/>
          <w:trHeight w:val="450"/>
          <w:tblHeader/>
          <w:jc w:val="center"/>
        </w:trPr>
        <w:tc>
          <w:tcPr>
            <w:tcW w:w="1680" w:type="dxa"/>
            <w:shd w:val="clear" w:color="auto" w:fill="auto"/>
            <w:tcMar>
              <w:top w:w="100" w:type="dxa"/>
              <w:left w:w="100" w:type="dxa"/>
              <w:bottom w:w="100" w:type="dxa"/>
              <w:right w:w="100" w:type="dxa"/>
            </w:tcMar>
          </w:tcPr>
          <w:p w14:paraId="5734B9D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1CCB4BD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E29814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951322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1AFE90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2F4F31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E4FC0F2" w14:textId="77777777">
        <w:trPr>
          <w:cantSplit/>
          <w:trHeight w:val="365"/>
          <w:tblHeader/>
          <w:jc w:val="center"/>
        </w:trPr>
        <w:tc>
          <w:tcPr>
            <w:tcW w:w="1680" w:type="dxa"/>
            <w:shd w:val="clear" w:color="auto" w:fill="auto"/>
            <w:tcMar>
              <w:top w:w="100" w:type="dxa"/>
              <w:left w:w="100" w:type="dxa"/>
              <w:bottom w:w="100" w:type="dxa"/>
              <w:right w:w="100" w:type="dxa"/>
            </w:tcMar>
          </w:tcPr>
          <w:p w14:paraId="21302FB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23116SEC15L</w:t>
            </w:r>
          </w:p>
        </w:tc>
        <w:tc>
          <w:tcPr>
            <w:tcW w:w="6285" w:type="dxa"/>
            <w:shd w:val="clear" w:color="auto" w:fill="auto"/>
            <w:tcMar>
              <w:top w:w="100" w:type="dxa"/>
              <w:left w:w="100" w:type="dxa"/>
              <w:bottom w:w="100" w:type="dxa"/>
              <w:right w:w="100" w:type="dxa"/>
            </w:tcMar>
          </w:tcPr>
          <w:p w14:paraId="50A2B39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Fundamentals of Microbiology and Microbial Diversity Lab</w:t>
            </w:r>
          </w:p>
        </w:tc>
        <w:tc>
          <w:tcPr>
            <w:tcW w:w="375" w:type="dxa"/>
            <w:shd w:val="clear" w:color="auto" w:fill="auto"/>
            <w:tcMar>
              <w:top w:w="100" w:type="dxa"/>
              <w:left w:w="100" w:type="dxa"/>
              <w:bottom w:w="100" w:type="dxa"/>
              <w:right w:w="100" w:type="dxa"/>
            </w:tcMar>
          </w:tcPr>
          <w:p w14:paraId="0CD00E8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24CA421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7E5709A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6C1B4C6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4A9EB8B" w14:textId="77777777" w:rsidR="006979DC" w:rsidRDefault="006979DC">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p>
    <w:p w14:paraId="05BDEF11"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289222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 1:</w:t>
      </w:r>
      <w:r>
        <w:rPr>
          <w:rFonts w:ascii="Times New Roman" w:eastAsia="Times New Roman" w:hAnsi="Times New Roman" w:cs="Times New Roman"/>
          <w:color w:val="000000"/>
          <w:sz w:val="24"/>
          <w:szCs w:val="24"/>
          <w:highlight w:val="white"/>
        </w:rPr>
        <w:t xml:space="preserve"> Acquire knowledge on Cleaning of glass wares, GLP and sterilization.</w:t>
      </w:r>
    </w:p>
    <w:p w14:paraId="41F06792"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2:</w:t>
      </w:r>
      <w:r>
        <w:rPr>
          <w:rFonts w:ascii="Times New Roman" w:eastAsia="Times New Roman" w:hAnsi="Times New Roman" w:cs="Times New Roman"/>
          <w:sz w:val="24"/>
          <w:szCs w:val="24"/>
          <w:highlight w:val="white"/>
        </w:rPr>
        <w:t xml:space="preserve"> Gain knowledge on media preparation and cultural characteristics.</w:t>
      </w:r>
    </w:p>
    <w:p w14:paraId="3EC21C5D" w14:textId="77777777" w:rsidR="006979DC" w:rsidRDefault="00F41286">
      <w:pPr>
        <w:widowControl w:val="0"/>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3:</w:t>
      </w:r>
      <w:r>
        <w:rPr>
          <w:rFonts w:ascii="Times New Roman" w:eastAsia="Times New Roman" w:hAnsi="Times New Roman" w:cs="Times New Roman"/>
          <w:sz w:val="24"/>
          <w:szCs w:val="24"/>
          <w:highlight w:val="white"/>
        </w:rPr>
        <w:t xml:space="preserve"> Learn the pure culture technique</w:t>
      </w:r>
    </w:p>
    <w:p w14:paraId="37C6EAD6"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4:</w:t>
      </w:r>
      <w:r>
        <w:rPr>
          <w:rFonts w:ascii="Times New Roman" w:eastAsia="Times New Roman" w:hAnsi="Times New Roman" w:cs="Times New Roman"/>
          <w:sz w:val="24"/>
          <w:szCs w:val="24"/>
          <w:highlight w:val="white"/>
        </w:rPr>
        <w:t xml:space="preserve"> Learn the microscopic techniques and staining methods.</w:t>
      </w:r>
    </w:p>
    <w:p w14:paraId="652BDF6B"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5:</w:t>
      </w:r>
      <w:r>
        <w:rPr>
          <w:rFonts w:ascii="Times New Roman" w:eastAsia="Times New Roman" w:hAnsi="Times New Roman" w:cs="Times New Roman"/>
          <w:sz w:val="24"/>
          <w:szCs w:val="24"/>
          <w:highlight w:val="white"/>
        </w:rPr>
        <w:t xml:space="preserve"> Acquire knowledge on stain and staining methods </w:t>
      </w:r>
    </w:p>
    <w:p w14:paraId="5F26F73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74E7EA86" w14:textId="77777777" w:rsidR="006979DC" w:rsidRDefault="00F41286">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Cleaning of glass wares, Microbiological good laboratory practice and safety. Sterilization and assessment of sterility– Autoclave, hot air oven, and membrane filtration.</w:t>
      </w:r>
    </w:p>
    <w:p w14:paraId="001D1131"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762937AD" w14:textId="77777777" w:rsidR="006979DC" w:rsidRDefault="00F41286">
      <w:pPr>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Media preparation: liquid media, solid media, semi-solid media, agar slants, agar deeps, agar plates.</w:t>
      </w:r>
    </w:p>
    <w:p w14:paraId="2649CE81"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7883E6E1" w14:textId="77777777" w:rsidR="006979DC" w:rsidRDefault="00F41286">
      <w:pPr>
        <w:widowControl w:val="0"/>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Preparation of basal, differential, enriched, enrichment, transport, and selective media preparation- quality control of media, growth supporting properties, sterility check of media.</w:t>
      </w:r>
    </w:p>
    <w:p w14:paraId="773D3288" w14:textId="77777777" w:rsidR="006979DC" w:rsidRDefault="00F41286">
      <w:pPr>
        <w:widowControl w:val="0"/>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Pure culture techniques: streak plate, pour plate, decimal dilution. </w:t>
      </w:r>
    </w:p>
    <w:p w14:paraId="01C881B9"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0425427E" w14:textId="77777777" w:rsidR="006979DC" w:rsidRDefault="00F41286">
      <w:pPr>
        <w:widowControl w:val="0"/>
        <w:numPr>
          <w:ilvl w:val="0"/>
          <w:numId w:val="3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Culture characteristics of microorganisms: growth on different media, growth characteristics, and description. Demonstration of pigment production.</w:t>
      </w:r>
    </w:p>
    <w:p w14:paraId="24749CAA" w14:textId="77777777" w:rsidR="006979DC" w:rsidRDefault="00F41286">
      <w:pPr>
        <w:widowControl w:val="0"/>
        <w:numPr>
          <w:ilvl w:val="0"/>
          <w:numId w:val="3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Microscopy: light microscopy and bright field microscopy.</w:t>
      </w:r>
    </w:p>
    <w:p w14:paraId="28AAFBC5"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42896CE0" w14:textId="77777777" w:rsidR="006979DC" w:rsidRDefault="00F41286">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Staining techniques: smear preparation, simple staining, Gram’s staining and endospore staining.</w:t>
      </w:r>
    </w:p>
    <w:p w14:paraId="2D22A754" w14:textId="77777777" w:rsidR="006979DC" w:rsidRDefault="00F41286">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Study on Microbial Diversity using Hay Infusion Broth-Wet mount to show different types of microbes, hanging drop.</w:t>
      </w:r>
    </w:p>
    <w:p w14:paraId="257A0A7F" w14:textId="77777777" w:rsidR="006979DC" w:rsidRDefault="006979DC">
      <w:pPr>
        <w:widowControl w:val="0"/>
        <w:pBdr>
          <w:top w:val="nil"/>
          <w:left w:val="nil"/>
          <w:bottom w:val="nil"/>
          <w:right w:val="nil"/>
          <w:between w:val="nil"/>
        </w:pBdr>
        <w:spacing w:line="360" w:lineRule="auto"/>
        <w:ind w:left="720"/>
        <w:jc w:val="both"/>
        <w:rPr>
          <w:rFonts w:ascii="Times New Roman" w:eastAsia="Times New Roman" w:hAnsi="Times New Roman" w:cs="Times New Roman"/>
          <w:sz w:val="24"/>
          <w:szCs w:val="24"/>
          <w:highlight w:val="white"/>
        </w:rPr>
      </w:pPr>
    </w:p>
    <w:tbl>
      <w:tblPr>
        <w:tblStyle w:val="afc"/>
        <w:tblW w:w="982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6294"/>
        <w:gridCol w:w="2160"/>
      </w:tblGrid>
      <w:tr w:rsidR="006979DC" w14:paraId="2CE824ED" w14:textId="77777777">
        <w:trPr>
          <w:cantSplit/>
          <w:tblHeader/>
        </w:trPr>
        <w:tc>
          <w:tcPr>
            <w:tcW w:w="9824" w:type="dxa"/>
            <w:gridSpan w:val="3"/>
          </w:tcPr>
          <w:p w14:paraId="55F180D4"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4C774E4D" w14:textId="77777777">
        <w:trPr>
          <w:cantSplit/>
          <w:tblHeader/>
        </w:trPr>
        <w:tc>
          <w:tcPr>
            <w:tcW w:w="1370" w:type="dxa"/>
          </w:tcPr>
          <w:p w14:paraId="60DD5EC1"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454" w:type="dxa"/>
            <w:gridSpan w:val="2"/>
          </w:tcPr>
          <w:p w14:paraId="2788F6F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AF60124" w14:textId="77777777">
        <w:trPr>
          <w:cantSplit/>
          <w:tblHeader/>
        </w:trPr>
        <w:tc>
          <w:tcPr>
            <w:tcW w:w="1370" w:type="dxa"/>
          </w:tcPr>
          <w:p w14:paraId="1803C16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6294" w:type="dxa"/>
          </w:tcPr>
          <w:p w14:paraId="631E852C" w14:textId="77777777" w:rsidR="006979DC" w:rsidRDefault="00F41286">
            <w:pPr>
              <w:pBdr>
                <w:top w:val="nil"/>
                <w:left w:val="nil"/>
                <w:bottom w:val="nil"/>
                <w:right w:val="nil"/>
                <w:between w:val="nil"/>
              </w:pBdr>
              <w:tabs>
                <w:tab w:val="left" w:pos="1206"/>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Practice sterilization methods; learn to prepare media and their quality control. </w:t>
            </w:r>
            <w:r>
              <w:rPr>
                <w:rFonts w:ascii="Times New Roman" w:eastAsia="Times New Roman" w:hAnsi="Times New Roman" w:cs="Times New Roman"/>
                <w:sz w:val="24"/>
                <w:szCs w:val="24"/>
                <w:highlight w:val="white"/>
              </w:rPr>
              <w:tab/>
            </w:r>
          </w:p>
        </w:tc>
        <w:tc>
          <w:tcPr>
            <w:tcW w:w="2160" w:type="dxa"/>
          </w:tcPr>
          <w:p w14:paraId="24E7C825"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PO7, PO8, PO9, PO11</w:t>
            </w:r>
          </w:p>
        </w:tc>
      </w:tr>
      <w:tr w:rsidR="006979DC" w14:paraId="4DC7B493" w14:textId="77777777">
        <w:trPr>
          <w:cantSplit/>
          <w:tblHeader/>
        </w:trPr>
        <w:tc>
          <w:tcPr>
            <w:tcW w:w="1370" w:type="dxa"/>
          </w:tcPr>
          <w:p w14:paraId="7A96A9C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6294" w:type="dxa"/>
          </w:tcPr>
          <w:p w14:paraId="00FC201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streak plate, pour plate and serial dilution and pigment production of microbes.</w:t>
            </w:r>
          </w:p>
        </w:tc>
        <w:tc>
          <w:tcPr>
            <w:tcW w:w="2160" w:type="dxa"/>
          </w:tcPr>
          <w:p w14:paraId="6368FD3B"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PO7, PO8, PO9</w:t>
            </w:r>
          </w:p>
        </w:tc>
      </w:tr>
      <w:tr w:rsidR="006979DC" w14:paraId="7A3EB0EC" w14:textId="77777777">
        <w:trPr>
          <w:cantSplit/>
          <w:tblHeader/>
        </w:trPr>
        <w:tc>
          <w:tcPr>
            <w:tcW w:w="1370" w:type="dxa"/>
          </w:tcPr>
          <w:p w14:paraId="01673F2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6294" w:type="dxa"/>
          </w:tcPr>
          <w:p w14:paraId="70EF57AB" w14:textId="77777777" w:rsidR="006979DC" w:rsidRDefault="00F41286">
            <w:pPr>
              <w:pBdr>
                <w:top w:val="nil"/>
                <w:left w:val="nil"/>
                <w:bottom w:val="nil"/>
                <w:right w:val="nil"/>
                <w:between w:val="nil"/>
              </w:pBdr>
              <w:tabs>
                <w:tab w:val="left" w:pos="1052"/>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Microscopy methods, different Staining techniques and motility test.</w:t>
            </w:r>
          </w:p>
        </w:tc>
        <w:tc>
          <w:tcPr>
            <w:tcW w:w="2160" w:type="dxa"/>
          </w:tcPr>
          <w:p w14:paraId="29032F6A"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PO7, PO8, PO9, PO11</w:t>
            </w:r>
          </w:p>
        </w:tc>
      </w:tr>
      <w:tr w:rsidR="006979DC" w14:paraId="1F92D58C" w14:textId="77777777">
        <w:trPr>
          <w:cantSplit/>
          <w:tblHeader/>
        </w:trPr>
        <w:tc>
          <w:tcPr>
            <w:tcW w:w="1370" w:type="dxa"/>
          </w:tcPr>
          <w:p w14:paraId="52164F8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6294" w:type="dxa"/>
          </w:tcPr>
          <w:p w14:paraId="3CF51F2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Observe Culture characteristics of microorganisms.</w:t>
            </w:r>
          </w:p>
        </w:tc>
        <w:tc>
          <w:tcPr>
            <w:tcW w:w="2160" w:type="dxa"/>
          </w:tcPr>
          <w:p w14:paraId="22B89E04"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PO7, PO8, PO9</w:t>
            </w:r>
          </w:p>
        </w:tc>
      </w:tr>
      <w:tr w:rsidR="006979DC" w14:paraId="081AD17B" w14:textId="77777777">
        <w:trPr>
          <w:cantSplit/>
          <w:trHeight w:val="656"/>
          <w:tblHeader/>
        </w:trPr>
        <w:tc>
          <w:tcPr>
            <w:tcW w:w="1370" w:type="dxa"/>
          </w:tcPr>
          <w:p w14:paraId="5F172A6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6294" w:type="dxa"/>
          </w:tcPr>
          <w:p w14:paraId="16C1D93B"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on Microbial Diversity using Hay Infusion Broth-Wet mount.</w:t>
            </w:r>
          </w:p>
        </w:tc>
        <w:tc>
          <w:tcPr>
            <w:tcW w:w="2160" w:type="dxa"/>
          </w:tcPr>
          <w:p w14:paraId="25B767EE"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 PO7, PO8, PO9</w:t>
            </w:r>
          </w:p>
        </w:tc>
      </w:tr>
    </w:tbl>
    <w:p w14:paraId="07E3221F" w14:textId="77777777" w:rsidR="006979DC" w:rsidRDefault="006979DC">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p>
    <w:tbl>
      <w:tblPr>
        <w:tblStyle w:val="afd"/>
        <w:tblW w:w="981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8"/>
        <w:gridCol w:w="9032"/>
      </w:tblGrid>
      <w:tr w:rsidR="006979DC" w14:paraId="417A5F67" w14:textId="77777777">
        <w:trPr>
          <w:cantSplit/>
          <w:tblHeader/>
        </w:trPr>
        <w:tc>
          <w:tcPr>
            <w:tcW w:w="9810" w:type="dxa"/>
            <w:gridSpan w:val="2"/>
          </w:tcPr>
          <w:p w14:paraId="2FA0A8D9" w14:textId="77777777" w:rsidR="006979DC" w:rsidRDefault="00F41286">
            <w:pPr>
              <w:pBdr>
                <w:top w:val="nil"/>
                <w:left w:val="nil"/>
                <w:bottom w:val="nil"/>
                <w:right w:val="nil"/>
                <w:between w:val="nil"/>
              </w:pBdr>
              <w:jc w:val="center"/>
              <w:rPr>
                <w:rFonts w:ascii="Times New Roman" w:eastAsia="Times New Roman" w:hAnsi="Times New Roman" w:cs="Times New Roman"/>
                <w:b/>
                <w:sz w:val="12"/>
                <w:szCs w:val="12"/>
                <w:highlight w:val="white"/>
              </w:rPr>
            </w:pPr>
            <w:r>
              <w:rPr>
                <w:rFonts w:ascii="Times New Roman" w:eastAsia="Times New Roman" w:hAnsi="Times New Roman" w:cs="Times New Roman"/>
                <w:b/>
                <w:sz w:val="24"/>
                <w:szCs w:val="24"/>
                <w:highlight w:val="white"/>
              </w:rPr>
              <w:lastRenderedPageBreak/>
              <w:t>Text Books</w:t>
            </w:r>
          </w:p>
        </w:tc>
      </w:tr>
      <w:tr w:rsidR="006979DC" w14:paraId="2DA1394B" w14:textId="77777777" w:rsidTr="00DA5E98">
        <w:trPr>
          <w:cantSplit/>
          <w:tblHeader/>
        </w:trPr>
        <w:tc>
          <w:tcPr>
            <w:tcW w:w="778" w:type="dxa"/>
            <w:tcBorders>
              <w:right w:val="single" w:sz="4" w:space="0" w:color="000000"/>
            </w:tcBorders>
            <w:vAlign w:val="center"/>
          </w:tcPr>
          <w:p w14:paraId="0EAAD2B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032" w:type="dxa"/>
            <w:tcBorders>
              <w:left w:val="single" w:sz="4" w:space="0" w:color="000000"/>
            </w:tcBorders>
            <w:vAlign w:val="center"/>
          </w:tcPr>
          <w:p w14:paraId="4A62068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James G Cappucino and N. Sherman </w:t>
            </w:r>
            <w:proofErr w:type="gramStart"/>
            <w:r>
              <w:rPr>
                <w:rFonts w:ascii="Times New Roman" w:eastAsia="Times New Roman" w:hAnsi="Times New Roman" w:cs="Times New Roman"/>
                <w:sz w:val="24"/>
                <w:szCs w:val="24"/>
                <w:highlight w:val="white"/>
              </w:rPr>
              <w:t>MB(</w:t>
            </w:r>
            <w:proofErr w:type="gramEnd"/>
            <w:r>
              <w:rPr>
                <w:rFonts w:ascii="Times New Roman" w:eastAsia="Times New Roman" w:hAnsi="Times New Roman" w:cs="Times New Roman"/>
                <w:sz w:val="24"/>
                <w:szCs w:val="24"/>
                <w:highlight w:val="white"/>
              </w:rPr>
              <w:t>1996). A lab manual Benjamin Cummins, New York 1996.</w:t>
            </w:r>
          </w:p>
        </w:tc>
      </w:tr>
      <w:tr w:rsidR="006979DC" w14:paraId="48B2000F" w14:textId="77777777" w:rsidTr="00DA5E98">
        <w:trPr>
          <w:cantSplit/>
          <w:tblHeader/>
        </w:trPr>
        <w:tc>
          <w:tcPr>
            <w:tcW w:w="778" w:type="dxa"/>
            <w:tcBorders>
              <w:right w:val="single" w:sz="4" w:space="0" w:color="000000"/>
            </w:tcBorders>
            <w:vAlign w:val="center"/>
          </w:tcPr>
          <w:p w14:paraId="1D1FBA5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032" w:type="dxa"/>
            <w:tcBorders>
              <w:left w:val="single" w:sz="4" w:space="0" w:color="000000"/>
            </w:tcBorders>
            <w:vAlign w:val="center"/>
          </w:tcPr>
          <w:p w14:paraId="653BF85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Kannan. N (1996). Laboratory manual in General Microbiology. Palani Publications.</w:t>
            </w:r>
          </w:p>
        </w:tc>
      </w:tr>
      <w:tr w:rsidR="006979DC" w14:paraId="73F41CB1" w14:textId="77777777" w:rsidTr="00DA5E98">
        <w:trPr>
          <w:cantSplit/>
          <w:tblHeader/>
        </w:trPr>
        <w:tc>
          <w:tcPr>
            <w:tcW w:w="778" w:type="dxa"/>
            <w:tcBorders>
              <w:right w:val="single" w:sz="4" w:space="0" w:color="000000"/>
            </w:tcBorders>
            <w:vAlign w:val="center"/>
          </w:tcPr>
          <w:p w14:paraId="6FB927F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032" w:type="dxa"/>
            <w:tcBorders>
              <w:left w:val="single" w:sz="4" w:space="0" w:color="000000"/>
            </w:tcBorders>
            <w:vAlign w:val="center"/>
          </w:tcPr>
          <w:p w14:paraId="2D3F643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Sundararaj T (2005). Microbiology Lab Manual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publications.</w:t>
            </w:r>
          </w:p>
        </w:tc>
      </w:tr>
      <w:tr w:rsidR="006979DC" w14:paraId="29805066" w14:textId="77777777" w:rsidTr="00DA5E98">
        <w:trPr>
          <w:cantSplit/>
          <w:tblHeader/>
        </w:trPr>
        <w:tc>
          <w:tcPr>
            <w:tcW w:w="778" w:type="dxa"/>
            <w:tcBorders>
              <w:right w:val="single" w:sz="4" w:space="0" w:color="000000"/>
            </w:tcBorders>
            <w:vAlign w:val="center"/>
          </w:tcPr>
          <w:p w14:paraId="76FDB18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032" w:type="dxa"/>
            <w:tcBorders>
              <w:left w:val="single" w:sz="4" w:space="0" w:color="000000"/>
            </w:tcBorders>
            <w:vAlign w:val="center"/>
          </w:tcPr>
          <w:p w14:paraId="7D90725D"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color w:val="777777"/>
                <w:sz w:val="24"/>
                <w:szCs w:val="24"/>
                <w:highlight w:val="white"/>
              </w:rPr>
            </w:pPr>
            <w:r>
              <w:rPr>
                <w:rFonts w:ascii="Times New Roman" w:eastAsia="Times New Roman" w:hAnsi="Times New Roman" w:cs="Times New Roman"/>
                <w:sz w:val="24"/>
                <w:szCs w:val="24"/>
                <w:highlight w:val="white"/>
              </w:rPr>
              <w:t>Gunasekaran, P. (1996). Laboratory manual in Microbiology. New Age International Ld., Publishers, New Delhi.</w:t>
            </w:r>
          </w:p>
        </w:tc>
      </w:tr>
      <w:tr w:rsidR="006979DC" w14:paraId="3BA1F57B" w14:textId="77777777" w:rsidTr="00DA5E98">
        <w:trPr>
          <w:cantSplit/>
          <w:tblHeader/>
        </w:trPr>
        <w:tc>
          <w:tcPr>
            <w:tcW w:w="778" w:type="dxa"/>
            <w:tcBorders>
              <w:right w:val="single" w:sz="4" w:space="0" w:color="000000"/>
            </w:tcBorders>
            <w:vAlign w:val="center"/>
          </w:tcPr>
          <w:p w14:paraId="3A99213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032" w:type="dxa"/>
            <w:tcBorders>
              <w:left w:val="single" w:sz="4" w:space="0" w:color="000000"/>
            </w:tcBorders>
            <w:vAlign w:val="center"/>
          </w:tcPr>
          <w:p w14:paraId="1F9BEB63"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 C Dubey and D K Maheswari (2002). Practical Microbiology. S. Chand Publishing.</w:t>
            </w:r>
          </w:p>
        </w:tc>
      </w:tr>
      <w:tr w:rsidR="006979DC" w14:paraId="45BA7392" w14:textId="77777777">
        <w:trPr>
          <w:cantSplit/>
          <w:tblHeader/>
        </w:trPr>
        <w:tc>
          <w:tcPr>
            <w:tcW w:w="9810" w:type="dxa"/>
            <w:gridSpan w:val="2"/>
          </w:tcPr>
          <w:p w14:paraId="4F533238" w14:textId="77777777" w:rsidR="006979DC" w:rsidRDefault="00F41286">
            <w:pPr>
              <w:pBdr>
                <w:top w:val="nil"/>
                <w:left w:val="nil"/>
                <w:bottom w:val="nil"/>
                <w:right w:val="nil"/>
                <w:between w:val="nil"/>
              </w:pBdr>
              <w:jc w:val="center"/>
              <w:rPr>
                <w:rFonts w:ascii="Times New Roman" w:eastAsia="Times New Roman" w:hAnsi="Times New Roman" w:cs="Times New Roman"/>
                <w:sz w:val="10"/>
                <w:szCs w:val="10"/>
                <w:highlight w:val="white"/>
              </w:rPr>
            </w:pPr>
            <w:r>
              <w:rPr>
                <w:rFonts w:ascii="Times New Roman" w:eastAsia="Times New Roman" w:hAnsi="Times New Roman" w:cs="Times New Roman"/>
                <w:b/>
                <w:sz w:val="24"/>
                <w:szCs w:val="24"/>
                <w:highlight w:val="white"/>
              </w:rPr>
              <w:t>References Books</w:t>
            </w:r>
          </w:p>
        </w:tc>
      </w:tr>
      <w:tr w:rsidR="006979DC" w14:paraId="5C429B56" w14:textId="77777777" w:rsidTr="00DA5E98">
        <w:trPr>
          <w:cantSplit/>
          <w:tblHeader/>
        </w:trPr>
        <w:tc>
          <w:tcPr>
            <w:tcW w:w="778" w:type="dxa"/>
            <w:tcBorders>
              <w:right w:val="single" w:sz="4" w:space="0" w:color="000000"/>
            </w:tcBorders>
            <w:vAlign w:val="center"/>
          </w:tcPr>
          <w:p w14:paraId="1CF0911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032" w:type="dxa"/>
            <w:tcBorders>
              <w:left w:val="single" w:sz="4" w:space="0" w:color="000000"/>
            </w:tcBorders>
            <w:vAlign w:val="center"/>
          </w:tcPr>
          <w:p w14:paraId="53FAEC2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Atlas.R (1997). Principles of Microbiology,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Wm.C.Brown publishers. </w:t>
            </w:r>
          </w:p>
        </w:tc>
      </w:tr>
      <w:tr w:rsidR="006979DC" w14:paraId="186A7C51" w14:textId="77777777" w:rsidTr="00DA5E98">
        <w:trPr>
          <w:cantSplit/>
          <w:tblHeader/>
        </w:trPr>
        <w:tc>
          <w:tcPr>
            <w:tcW w:w="778" w:type="dxa"/>
            <w:tcBorders>
              <w:right w:val="single" w:sz="4" w:space="0" w:color="000000"/>
            </w:tcBorders>
            <w:vAlign w:val="center"/>
          </w:tcPr>
          <w:p w14:paraId="024E262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032" w:type="dxa"/>
            <w:tcBorders>
              <w:left w:val="single" w:sz="4" w:space="0" w:color="000000"/>
            </w:tcBorders>
            <w:vAlign w:val="center"/>
          </w:tcPr>
          <w:p w14:paraId="0B1AA64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Amita J, Jyotsna A and Vimala V (2018). Microbiology Practical Manual.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Elsevier India</w:t>
            </w:r>
          </w:p>
        </w:tc>
      </w:tr>
      <w:tr w:rsidR="006979DC" w14:paraId="776E0F1A" w14:textId="77777777" w:rsidTr="00DA5E98">
        <w:trPr>
          <w:cantSplit/>
          <w:tblHeader/>
        </w:trPr>
        <w:tc>
          <w:tcPr>
            <w:tcW w:w="778" w:type="dxa"/>
            <w:tcBorders>
              <w:right w:val="single" w:sz="4" w:space="0" w:color="000000"/>
            </w:tcBorders>
            <w:vAlign w:val="center"/>
          </w:tcPr>
          <w:p w14:paraId="482FFD9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032" w:type="dxa"/>
            <w:tcBorders>
              <w:left w:val="single" w:sz="4" w:space="0" w:color="000000"/>
            </w:tcBorders>
            <w:vAlign w:val="center"/>
          </w:tcPr>
          <w:p w14:paraId="741F7F9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Talib VH (2019). Handbook Medical Laboratory Technology.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CBS</w:t>
            </w:r>
          </w:p>
        </w:tc>
      </w:tr>
      <w:tr w:rsidR="006979DC" w14:paraId="63FA0E15" w14:textId="77777777" w:rsidTr="00DA5E98">
        <w:trPr>
          <w:cantSplit/>
          <w:tblHeader/>
        </w:trPr>
        <w:tc>
          <w:tcPr>
            <w:tcW w:w="778" w:type="dxa"/>
            <w:tcBorders>
              <w:right w:val="single" w:sz="4" w:space="0" w:color="000000"/>
            </w:tcBorders>
            <w:vAlign w:val="center"/>
          </w:tcPr>
          <w:p w14:paraId="54465D7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032" w:type="dxa"/>
            <w:tcBorders>
              <w:left w:val="single" w:sz="4" w:space="0" w:color="000000"/>
            </w:tcBorders>
            <w:vAlign w:val="center"/>
          </w:tcPr>
          <w:p w14:paraId="2A7BA1C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Wheelis M, (2010). Principles of Modern Microbiology, 1st Edition. Jones and Bartlett Publication. </w:t>
            </w:r>
          </w:p>
        </w:tc>
      </w:tr>
      <w:tr w:rsidR="006979DC" w14:paraId="129B8012" w14:textId="77777777" w:rsidTr="00DA5E98">
        <w:trPr>
          <w:cantSplit/>
          <w:tblHeader/>
        </w:trPr>
        <w:tc>
          <w:tcPr>
            <w:tcW w:w="778" w:type="dxa"/>
            <w:tcBorders>
              <w:right w:val="single" w:sz="4" w:space="0" w:color="000000"/>
            </w:tcBorders>
            <w:vAlign w:val="center"/>
          </w:tcPr>
          <w:p w14:paraId="0AFB1DB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032" w:type="dxa"/>
            <w:tcBorders>
              <w:left w:val="single" w:sz="4" w:space="0" w:color="000000"/>
            </w:tcBorders>
            <w:vAlign w:val="center"/>
          </w:tcPr>
          <w:p w14:paraId="5EAFA00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 D. (1998). Microbiology,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 WCB McGraw Hill Publications.</w:t>
            </w:r>
          </w:p>
        </w:tc>
      </w:tr>
      <w:tr w:rsidR="006979DC" w14:paraId="2110A842" w14:textId="77777777">
        <w:trPr>
          <w:cantSplit/>
          <w:tblHeader/>
        </w:trPr>
        <w:tc>
          <w:tcPr>
            <w:tcW w:w="9810" w:type="dxa"/>
            <w:gridSpan w:val="2"/>
          </w:tcPr>
          <w:p w14:paraId="728CDD3F"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5F2BAFAE" w14:textId="77777777" w:rsidTr="00DA5E98">
        <w:trPr>
          <w:cantSplit/>
          <w:tblHeader/>
        </w:trPr>
        <w:tc>
          <w:tcPr>
            <w:tcW w:w="778" w:type="dxa"/>
            <w:tcBorders>
              <w:right w:val="single" w:sz="4" w:space="0" w:color="000000"/>
            </w:tcBorders>
            <w:vAlign w:val="center"/>
          </w:tcPr>
          <w:p w14:paraId="1713B4E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032" w:type="dxa"/>
            <w:tcBorders>
              <w:left w:val="single" w:sz="4" w:space="0" w:color="000000"/>
            </w:tcBorders>
            <w:vAlign w:val="center"/>
          </w:tcPr>
          <w:p w14:paraId="6A0F11D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http://www.biologydiscussion.com/micro-biology/sterilisation-and-disinfection-methods-and-principles-microbiology/24403.</w:t>
            </w:r>
          </w:p>
        </w:tc>
      </w:tr>
      <w:tr w:rsidR="006979DC" w14:paraId="5AB682A3" w14:textId="77777777" w:rsidTr="00DA5E98">
        <w:trPr>
          <w:cantSplit/>
          <w:tblHeader/>
        </w:trPr>
        <w:tc>
          <w:tcPr>
            <w:tcW w:w="778" w:type="dxa"/>
            <w:tcBorders>
              <w:right w:val="single" w:sz="4" w:space="0" w:color="000000"/>
            </w:tcBorders>
            <w:vAlign w:val="center"/>
          </w:tcPr>
          <w:p w14:paraId="29FF92D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032" w:type="dxa"/>
            <w:tcBorders>
              <w:left w:val="single" w:sz="4" w:space="0" w:color="000000"/>
            </w:tcBorders>
            <w:vAlign w:val="center"/>
          </w:tcPr>
          <w:p w14:paraId="4CB1C3EF"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26">
              <w:r w:rsidR="00F41286">
                <w:rPr>
                  <w:rFonts w:ascii="Times New Roman" w:eastAsia="Times New Roman" w:hAnsi="Times New Roman" w:cs="Times New Roman"/>
                  <w:sz w:val="24"/>
                  <w:szCs w:val="24"/>
                  <w:highlight w:val="white"/>
                </w:rPr>
                <w:t>https://www.ebooks.cambridge.org/ebook.jsf?bid=CBO9781139170635</w:t>
              </w:r>
            </w:hyperlink>
          </w:p>
        </w:tc>
      </w:tr>
      <w:tr w:rsidR="006979DC" w14:paraId="3308A68F" w14:textId="77777777" w:rsidTr="00DA5E98">
        <w:trPr>
          <w:cantSplit/>
          <w:tblHeader/>
        </w:trPr>
        <w:tc>
          <w:tcPr>
            <w:tcW w:w="778" w:type="dxa"/>
            <w:tcBorders>
              <w:right w:val="single" w:sz="4" w:space="0" w:color="000000"/>
            </w:tcBorders>
            <w:vAlign w:val="center"/>
          </w:tcPr>
          <w:p w14:paraId="26BE86C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032" w:type="dxa"/>
            <w:tcBorders>
              <w:left w:val="single" w:sz="4" w:space="0" w:color="000000"/>
            </w:tcBorders>
            <w:vAlign w:val="center"/>
          </w:tcPr>
          <w:p w14:paraId="76443DE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https://www.grsmu.by/files/file/university/cafedry//files/essential_microbiology.pdf</w:t>
            </w:r>
          </w:p>
        </w:tc>
      </w:tr>
      <w:tr w:rsidR="006979DC" w14:paraId="54A5FDBF" w14:textId="77777777" w:rsidTr="00DA5E98">
        <w:trPr>
          <w:cantSplit/>
          <w:tblHeader/>
        </w:trPr>
        <w:tc>
          <w:tcPr>
            <w:tcW w:w="778" w:type="dxa"/>
            <w:tcBorders>
              <w:right w:val="single" w:sz="4" w:space="0" w:color="000000"/>
            </w:tcBorders>
            <w:vAlign w:val="center"/>
          </w:tcPr>
          <w:p w14:paraId="6DEA805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032" w:type="dxa"/>
            <w:tcBorders>
              <w:left w:val="single" w:sz="4" w:space="0" w:color="000000"/>
            </w:tcBorders>
            <w:vAlign w:val="center"/>
          </w:tcPr>
          <w:p w14:paraId="584B1D0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https://microbiologyinfo.com/top-and-best-microbiology-books/</w:t>
            </w:r>
          </w:p>
        </w:tc>
      </w:tr>
      <w:tr w:rsidR="006979DC" w14:paraId="1C9639D9" w14:textId="77777777" w:rsidTr="00DA5E98">
        <w:trPr>
          <w:cantSplit/>
          <w:tblHeader/>
        </w:trPr>
        <w:tc>
          <w:tcPr>
            <w:tcW w:w="778" w:type="dxa"/>
            <w:tcBorders>
              <w:right w:val="single" w:sz="4" w:space="0" w:color="000000"/>
            </w:tcBorders>
            <w:vAlign w:val="center"/>
          </w:tcPr>
          <w:p w14:paraId="7F045E8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032" w:type="dxa"/>
            <w:tcBorders>
              <w:left w:val="single" w:sz="4" w:space="0" w:color="000000"/>
            </w:tcBorders>
            <w:vAlign w:val="center"/>
          </w:tcPr>
          <w:p w14:paraId="65AC4314"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27">
              <w:r w:rsidR="00F41286">
                <w:rPr>
                  <w:rFonts w:ascii="Times New Roman" w:eastAsia="Times New Roman" w:hAnsi="Times New Roman" w:cs="Times New Roman"/>
                  <w:sz w:val="24"/>
                  <w:szCs w:val="24"/>
                  <w:highlight w:val="white"/>
                </w:rPr>
                <w:t>https://www.cliffsnotes.com/studyguides/biology/microbiology/introduction-to-microbiology/a-brief-history-of-microbiology</w:t>
              </w:r>
            </w:hyperlink>
          </w:p>
        </w:tc>
      </w:tr>
    </w:tbl>
    <w:p w14:paraId="4A35FCAB"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142B06DD"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p w14:paraId="51B2FE7D"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tbl>
      <w:tblPr>
        <w:tblStyle w:val="afe"/>
        <w:tblW w:w="982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799"/>
        <w:gridCol w:w="799"/>
        <w:gridCol w:w="799"/>
        <w:gridCol w:w="800"/>
        <w:gridCol w:w="800"/>
        <w:gridCol w:w="800"/>
        <w:gridCol w:w="800"/>
        <w:gridCol w:w="800"/>
        <w:gridCol w:w="643"/>
        <w:gridCol w:w="763"/>
        <w:gridCol w:w="1212"/>
      </w:tblGrid>
      <w:tr w:rsidR="006979DC" w14:paraId="385F9304" w14:textId="77777777">
        <w:trPr>
          <w:cantSplit/>
          <w:tblHeader/>
        </w:trPr>
        <w:tc>
          <w:tcPr>
            <w:tcW w:w="813" w:type="dxa"/>
          </w:tcPr>
          <w:p w14:paraId="5AD9CFB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71024BD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9" w:type="dxa"/>
          </w:tcPr>
          <w:p w14:paraId="00243EF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9" w:type="dxa"/>
          </w:tcPr>
          <w:p w14:paraId="099044B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00" w:type="dxa"/>
          </w:tcPr>
          <w:p w14:paraId="7EA85EF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00" w:type="dxa"/>
          </w:tcPr>
          <w:p w14:paraId="1C5127E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00" w:type="dxa"/>
          </w:tcPr>
          <w:p w14:paraId="7075B52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00" w:type="dxa"/>
          </w:tcPr>
          <w:p w14:paraId="6EB3248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00" w:type="dxa"/>
          </w:tcPr>
          <w:p w14:paraId="698E4CC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43" w:type="dxa"/>
          </w:tcPr>
          <w:p w14:paraId="13253FF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63" w:type="dxa"/>
          </w:tcPr>
          <w:p w14:paraId="1714E63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1212" w:type="dxa"/>
          </w:tcPr>
          <w:p w14:paraId="17D097E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600A0424" w14:textId="77777777">
        <w:trPr>
          <w:cantSplit/>
          <w:tblHeader/>
        </w:trPr>
        <w:tc>
          <w:tcPr>
            <w:tcW w:w="813" w:type="dxa"/>
          </w:tcPr>
          <w:p w14:paraId="4597D91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9" w:type="dxa"/>
          </w:tcPr>
          <w:p w14:paraId="6D7042F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6C6B28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FBB13E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16F71CE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211C5BD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7FB974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9E8432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00" w:type="dxa"/>
          </w:tcPr>
          <w:p w14:paraId="0E653BB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43" w:type="dxa"/>
          </w:tcPr>
          <w:p w14:paraId="5CB16BD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63" w:type="dxa"/>
          </w:tcPr>
          <w:p w14:paraId="1D83216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1212" w:type="dxa"/>
          </w:tcPr>
          <w:p w14:paraId="4AA611E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1BEDBA4E" w14:textId="77777777">
        <w:trPr>
          <w:cantSplit/>
          <w:tblHeader/>
        </w:trPr>
        <w:tc>
          <w:tcPr>
            <w:tcW w:w="813" w:type="dxa"/>
          </w:tcPr>
          <w:p w14:paraId="7B4DB38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9" w:type="dxa"/>
          </w:tcPr>
          <w:p w14:paraId="6EECB20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975D5A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89293A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7A365C2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00" w:type="dxa"/>
          </w:tcPr>
          <w:p w14:paraId="127A4E1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7913717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79F4041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00" w:type="dxa"/>
          </w:tcPr>
          <w:p w14:paraId="214EEDB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643" w:type="dxa"/>
          </w:tcPr>
          <w:p w14:paraId="6C02078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63" w:type="dxa"/>
          </w:tcPr>
          <w:p w14:paraId="24E6B60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1212" w:type="dxa"/>
          </w:tcPr>
          <w:p w14:paraId="41E2268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8D4C771" w14:textId="77777777">
        <w:trPr>
          <w:cantSplit/>
          <w:tblHeader/>
        </w:trPr>
        <w:tc>
          <w:tcPr>
            <w:tcW w:w="813" w:type="dxa"/>
          </w:tcPr>
          <w:p w14:paraId="0A10F5F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9" w:type="dxa"/>
          </w:tcPr>
          <w:p w14:paraId="47B8BDF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155CF0F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2995291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A555C3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00" w:type="dxa"/>
          </w:tcPr>
          <w:p w14:paraId="17C0CC6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A6D89D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374EE15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6826A7D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43" w:type="dxa"/>
          </w:tcPr>
          <w:p w14:paraId="2E01743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63" w:type="dxa"/>
          </w:tcPr>
          <w:p w14:paraId="08D33F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1212" w:type="dxa"/>
          </w:tcPr>
          <w:p w14:paraId="2B2AED0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4BFFCB35" w14:textId="77777777">
        <w:trPr>
          <w:cantSplit/>
          <w:tblHeader/>
        </w:trPr>
        <w:tc>
          <w:tcPr>
            <w:tcW w:w="813" w:type="dxa"/>
          </w:tcPr>
          <w:p w14:paraId="05F40AF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9" w:type="dxa"/>
          </w:tcPr>
          <w:p w14:paraId="7E55D2E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3D8845E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2FEE771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A5AEAA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00" w:type="dxa"/>
          </w:tcPr>
          <w:p w14:paraId="3CE9890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639878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481177F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61355AA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643" w:type="dxa"/>
          </w:tcPr>
          <w:p w14:paraId="56E4DEB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63" w:type="dxa"/>
          </w:tcPr>
          <w:p w14:paraId="2541D97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1212" w:type="dxa"/>
          </w:tcPr>
          <w:p w14:paraId="6A409E2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8A8C1AB" w14:textId="77777777">
        <w:trPr>
          <w:cantSplit/>
          <w:tblHeader/>
        </w:trPr>
        <w:tc>
          <w:tcPr>
            <w:tcW w:w="813" w:type="dxa"/>
          </w:tcPr>
          <w:p w14:paraId="2F237AF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9" w:type="dxa"/>
          </w:tcPr>
          <w:p w14:paraId="7F30E68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120823C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5D52652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3D00A3A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00" w:type="dxa"/>
          </w:tcPr>
          <w:p w14:paraId="5C920C0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9E3B59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FBA4E4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0959CD4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643" w:type="dxa"/>
          </w:tcPr>
          <w:p w14:paraId="55246A8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63" w:type="dxa"/>
          </w:tcPr>
          <w:p w14:paraId="7117285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1212" w:type="dxa"/>
          </w:tcPr>
          <w:p w14:paraId="20744C8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6D1A82CD"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D18EFD4"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30B56D83"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3B36F7BB"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46CAA32A"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66E2611D"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5B49418"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4BA2082D"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2208DAD"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55E7EBD4"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tbl>
      <w:tblPr>
        <w:tblStyle w:val="aff"/>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52A57638" w14:textId="77777777">
        <w:trPr>
          <w:cantSplit/>
          <w:trHeight w:val="450"/>
          <w:tblHeader/>
          <w:jc w:val="center"/>
        </w:trPr>
        <w:tc>
          <w:tcPr>
            <w:tcW w:w="1875" w:type="dxa"/>
            <w:shd w:val="clear" w:color="auto" w:fill="auto"/>
            <w:tcMar>
              <w:top w:w="100" w:type="dxa"/>
              <w:left w:w="100" w:type="dxa"/>
              <w:bottom w:w="100" w:type="dxa"/>
              <w:right w:w="100" w:type="dxa"/>
            </w:tcMar>
          </w:tcPr>
          <w:p w14:paraId="3D4F16E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1E2DA10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787B44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C1CEC9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4CADA8B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D2F178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917652B" w14:textId="77777777">
        <w:trPr>
          <w:cantSplit/>
          <w:trHeight w:val="429"/>
          <w:tblHeader/>
          <w:jc w:val="center"/>
        </w:trPr>
        <w:tc>
          <w:tcPr>
            <w:tcW w:w="1875" w:type="dxa"/>
            <w:shd w:val="clear" w:color="auto" w:fill="auto"/>
            <w:tcMar>
              <w:top w:w="100" w:type="dxa"/>
              <w:left w:w="100" w:type="dxa"/>
              <w:bottom w:w="100" w:type="dxa"/>
              <w:right w:w="100" w:type="dxa"/>
            </w:tcMar>
          </w:tcPr>
          <w:p w14:paraId="30B531B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23115SEC16L</w:t>
            </w:r>
          </w:p>
        </w:tc>
        <w:tc>
          <w:tcPr>
            <w:tcW w:w="6285" w:type="dxa"/>
            <w:shd w:val="clear" w:color="auto" w:fill="auto"/>
            <w:tcMar>
              <w:top w:w="100" w:type="dxa"/>
              <w:left w:w="100" w:type="dxa"/>
              <w:bottom w:w="100" w:type="dxa"/>
              <w:right w:w="100" w:type="dxa"/>
            </w:tcMar>
          </w:tcPr>
          <w:p w14:paraId="324003A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Biochemistry Lab</w:t>
            </w:r>
          </w:p>
        </w:tc>
        <w:tc>
          <w:tcPr>
            <w:tcW w:w="375" w:type="dxa"/>
            <w:shd w:val="clear" w:color="auto" w:fill="auto"/>
            <w:tcMar>
              <w:top w:w="100" w:type="dxa"/>
              <w:left w:w="100" w:type="dxa"/>
              <w:bottom w:w="100" w:type="dxa"/>
              <w:right w:w="100" w:type="dxa"/>
            </w:tcMar>
          </w:tcPr>
          <w:p w14:paraId="5CD81765"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69066AB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3638ACF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375092A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190DB32"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D35C5F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02F83C13"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1:</w:t>
      </w:r>
      <w:r>
        <w:rPr>
          <w:rFonts w:ascii="Times New Roman" w:eastAsia="Times New Roman" w:hAnsi="Times New Roman" w:cs="Times New Roman"/>
          <w:sz w:val="24"/>
          <w:szCs w:val="24"/>
          <w:highlight w:val="white"/>
        </w:rPr>
        <w:t xml:space="preserve"> Identify carbohydrates by qualitative test</w:t>
      </w:r>
    </w:p>
    <w:p w14:paraId="08254B6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Estimate</w:t>
      </w:r>
      <w:proofErr w:type="gramEnd"/>
      <w:r>
        <w:rPr>
          <w:rFonts w:ascii="Times New Roman" w:eastAsia="Times New Roman" w:hAnsi="Times New Roman" w:cs="Times New Roman"/>
          <w:sz w:val="24"/>
          <w:szCs w:val="24"/>
          <w:highlight w:val="white"/>
        </w:rPr>
        <w:t xml:space="preserve"> biomolecules volumetrically</w:t>
      </w:r>
    </w:p>
    <w:p w14:paraId="19C9995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Estimate</w:t>
      </w:r>
      <w:proofErr w:type="gramEnd"/>
      <w:r>
        <w:rPr>
          <w:rFonts w:ascii="Times New Roman" w:eastAsia="Times New Roman" w:hAnsi="Times New Roman" w:cs="Times New Roman"/>
          <w:sz w:val="24"/>
          <w:szCs w:val="24"/>
          <w:highlight w:val="white"/>
        </w:rPr>
        <w:t xml:space="preserve"> protein quantitatively</w:t>
      </w:r>
    </w:p>
    <w:p w14:paraId="660CE0FF"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 Qualitative analysis of carbohydrates</w:t>
      </w:r>
    </w:p>
    <w:p w14:paraId="17207EA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Monosaccharides-Glucose, Fructose</w:t>
      </w:r>
    </w:p>
    <w:p w14:paraId="54A7118C"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Disaccharides- Lactose, Maltose, Sucrose</w:t>
      </w:r>
    </w:p>
    <w:p w14:paraId="28591C00"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Polysaccharides-Starch</w:t>
      </w:r>
    </w:p>
    <w:p w14:paraId="7D93F44D"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II Volumetric analysis </w:t>
      </w:r>
    </w:p>
    <w:p w14:paraId="3010390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Estimation of ascorbic acid using 2</w:t>
      </w:r>
      <w:proofErr w:type="gramStart"/>
      <w:r>
        <w:rPr>
          <w:rFonts w:ascii="Times New Roman" w:eastAsia="Times New Roman" w:hAnsi="Times New Roman" w:cs="Times New Roman"/>
          <w:sz w:val="24"/>
          <w:szCs w:val="24"/>
          <w:highlight w:val="white"/>
        </w:rPr>
        <w:t>,6</w:t>
      </w:r>
      <w:proofErr w:type="gramEnd"/>
      <w:r>
        <w:rPr>
          <w:rFonts w:ascii="Times New Roman" w:eastAsia="Times New Roman" w:hAnsi="Times New Roman" w:cs="Times New Roman"/>
          <w:sz w:val="24"/>
          <w:szCs w:val="24"/>
          <w:highlight w:val="white"/>
        </w:rPr>
        <w:t xml:space="preserve"> dichlorophenolindophenol as link solution</w:t>
      </w:r>
    </w:p>
    <w:p w14:paraId="7969134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 Estimation of Glucose by </w:t>
      </w:r>
      <w:proofErr w:type="gramStart"/>
      <w:r>
        <w:rPr>
          <w:rFonts w:ascii="Times New Roman" w:eastAsia="Times New Roman" w:hAnsi="Times New Roman" w:cs="Times New Roman"/>
          <w:sz w:val="24"/>
          <w:szCs w:val="24"/>
          <w:highlight w:val="white"/>
        </w:rPr>
        <w:t>Benedicts</w:t>
      </w:r>
      <w:proofErr w:type="gramEnd"/>
      <w:r>
        <w:rPr>
          <w:rFonts w:ascii="Times New Roman" w:eastAsia="Times New Roman" w:hAnsi="Times New Roman" w:cs="Times New Roman"/>
          <w:sz w:val="24"/>
          <w:szCs w:val="24"/>
          <w:highlight w:val="white"/>
        </w:rPr>
        <w:t xml:space="preserve"> method</w:t>
      </w:r>
    </w:p>
    <w:p w14:paraId="4F15015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c)Estimation</w:t>
      </w:r>
      <w:proofErr w:type="gramEnd"/>
      <w:r>
        <w:rPr>
          <w:rFonts w:ascii="Times New Roman" w:eastAsia="Times New Roman" w:hAnsi="Times New Roman" w:cs="Times New Roman"/>
          <w:sz w:val="24"/>
          <w:szCs w:val="24"/>
          <w:highlight w:val="white"/>
        </w:rPr>
        <w:t xml:space="preserve"> of Glycine by Sorenson Formal titration</w:t>
      </w:r>
    </w:p>
    <w:p w14:paraId="73E1B807"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III Quantitative </w:t>
      </w:r>
      <w:proofErr w:type="gramStart"/>
      <w:r>
        <w:rPr>
          <w:rFonts w:ascii="Times New Roman" w:eastAsia="Times New Roman" w:hAnsi="Times New Roman" w:cs="Times New Roman"/>
          <w:b/>
          <w:sz w:val="24"/>
          <w:szCs w:val="24"/>
          <w:highlight w:val="white"/>
        </w:rPr>
        <w:t>analysis(</w:t>
      </w:r>
      <w:proofErr w:type="gramEnd"/>
      <w:r>
        <w:rPr>
          <w:rFonts w:ascii="Times New Roman" w:eastAsia="Times New Roman" w:hAnsi="Times New Roman" w:cs="Times New Roman"/>
          <w:b/>
          <w:sz w:val="24"/>
          <w:szCs w:val="24"/>
          <w:highlight w:val="white"/>
        </w:rPr>
        <w:t>Demonstration Expt)</w:t>
      </w:r>
    </w:p>
    <w:p w14:paraId="355DD8AF"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Colorimetric estimation of protein by Biuret method</w:t>
      </w:r>
    </w:p>
    <w:p w14:paraId="6C4E7A07" w14:textId="77777777" w:rsidR="006979DC" w:rsidRDefault="006979DC">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tbl>
      <w:tblPr>
        <w:tblStyle w:val="aff0"/>
        <w:tblW w:w="981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6135"/>
        <w:gridCol w:w="2310"/>
      </w:tblGrid>
      <w:tr w:rsidR="006979DC" w14:paraId="02B34E9F" w14:textId="77777777">
        <w:trPr>
          <w:cantSplit/>
          <w:tblHeader/>
        </w:trPr>
        <w:tc>
          <w:tcPr>
            <w:tcW w:w="9810" w:type="dxa"/>
            <w:gridSpan w:val="3"/>
          </w:tcPr>
          <w:p w14:paraId="19AC513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666CF340" w14:textId="77777777">
        <w:trPr>
          <w:cantSplit/>
          <w:tblHeader/>
        </w:trPr>
        <w:tc>
          <w:tcPr>
            <w:tcW w:w="1365" w:type="dxa"/>
          </w:tcPr>
          <w:p w14:paraId="33DBD55F"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445" w:type="dxa"/>
            <w:gridSpan w:val="2"/>
          </w:tcPr>
          <w:p w14:paraId="13956C6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4208936" w14:textId="77777777">
        <w:trPr>
          <w:cantSplit/>
          <w:trHeight w:val="574"/>
          <w:tblHeader/>
        </w:trPr>
        <w:tc>
          <w:tcPr>
            <w:tcW w:w="1365" w:type="dxa"/>
          </w:tcPr>
          <w:p w14:paraId="7CBCC8CB"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6135" w:type="dxa"/>
          </w:tcPr>
          <w:p w14:paraId="71701F2F" w14:textId="77777777" w:rsidR="006979DC" w:rsidRDefault="00F41286">
            <w:pPr>
              <w:pBdr>
                <w:top w:val="nil"/>
                <w:left w:val="nil"/>
                <w:bottom w:val="nil"/>
                <w:right w:val="nil"/>
                <w:between w:val="nil"/>
              </w:pBdr>
              <w:tabs>
                <w:tab w:val="left" w:pos="1206"/>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Qualitatively analyze and report the type of carbohydrate based on specific tests</w:t>
            </w:r>
          </w:p>
        </w:tc>
        <w:tc>
          <w:tcPr>
            <w:tcW w:w="2310" w:type="dxa"/>
          </w:tcPr>
          <w:p w14:paraId="75694F9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PO1,PO2.PO3</w:t>
            </w:r>
          </w:p>
        </w:tc>
      </w:tr>
      <w:tr w:rsidR="006979DC" w14:paraId="6814FA3C" w14:textId="77777777">
        <w:trPr>
          <w:cantSplit/>
          <w:trHeight w:val="206"/>
          <w:tblHeader/>
        </w:trPr>
        <w:tc>
          <w:tcPr>
            <w:tcW w:w="1365" w:type="dxa"/>
          </w:tcPr>
          <w:p w14:paraId="4F3CBF99"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6135" w:type="dxa"/>
          </w:tcPr>
          <w:p w14:paraId="688F286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Quantitatively estimate the carbohydrates, amino acids and</w:t>
            </w:r>
          </w:p>
          <w:p w14:paraId="570DA66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ascorbic acid</w:t>
            </w:r>
          </w:p>
        </w:tc>
        <w:tc>
          <w:tcPr>
            <w:tcW w:w="2310" w:type="dxa"/>
          </w:tcPr>
          <w:p w14:paraId="41B56C9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PO1,PO2.PO3</w:t>
            </w:r>
          </w:p>
        </w:tc>
      </w:tr>
      <w:tr w:rsidR="006979DC" w14:paraId="331EBF7E" w14:textId="77777777">
        <w:trPr>
          <w:cantSplit/>
          <w:tblHeader/>
        </w:trPr>
        <w:tc>
          <w:tcPr>
            <w:tcW w:w="1365" w:type="dxa"/>
          </w:tcPr>
          <w:p w14:paraId="07D0ADE9"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6135" w:type="dxa"/>
          </w:tcPr>
          <w:p w14:paraId="6BAC7C8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Estimate protein by colorimetric method</w:t>
            </w:r>
          </w:p>
        </w:tc>
        <w:tc>
          <w:tcPr>
            <w:tcW w:w="2310" w:type="dxa"/>
          </w:tcPr>
          <w:p w14:paraId="5331A89F"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PO1,PO2.PO3</w:t>
            </w:r>
          </w:p>
        </w:tc>
      </w:tr>
    </w:tbl>
    <w:p w14:paraId="3DA5158C" w14:textId="77777777" w:rsidR="006979DC" w:rsidRDefault="006979DC">
      <w:pPr>
        <w:jc w:val="both"/>
        <w:rPr>
          <w:rFonts w:ascii="Times New Roman" w:eastAsia="Times New Roman" w:hAnsi="Times New Roman" w:cs="Times New Roman"/>
          <w:b/>
          <w:sz w:val="24"/>
          <w:szCs w:val="24"/>
          <w:highlight w:val="white"/>
        </w:rPr>
      </w:pPr>
    </w:p>
    <w:tbl>
      <w:tblPr>
        <w:tblStyle w:val="aff1"/>
        <w:tblW w:w="981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9315"/>
      </w:tblGrid>
      <w:tr w:rsidR="006979DC" w14:paraId="6CEE725F" w14:textId="77777777">
        <w:trPr>
          <w:cantSplit/>
          <w:tblHeader/>
        </w:trPr>
        <w:tc>
          <w:tcPr>
            <w:tcW w:w="9810" w:type="dxa"/>
            <w:gridSpan w:val="2"/>
          </w:tcPr>
          <w:p w14:paraId="01386E5C" w14:textId="77777777" w:rsidR="006979DC" w:rsidRDefault="00F41286">
            <w:pPr>
              <w:jc w:val="center"/>
              <w:rPr>
                <w:rFonts w:ascii="Times New Roman" w:eastAsia="Times New Roman" w:hAnsi="Times New Roman" w:cs="Times New Roman"/>
                <w:sz w:val="10"/>
                <w:szCs w:val="10"/>
                <w:highlight w:val="white"/>
              </w:rPr>
            </w:pPr>
            <w:r>
              <w:rPr>
                <w:rFonts w:ascii="Times New Roman" w:eastAsia="Times New Roman" w:hAnsi="Times New Roman" w:cs="Times New Roman"/>
                <w:b/>
                <w:sz w:val="24"/>
                <w:szCs w:val="24"/>
                <w:highlight w:val="white"/>
              </w:rPr>
              <w:t>References Books</w:t>
            </w:r>
          </w:p>
        </w:tc>
      </w:tr>
      <w:tr w:rsidR="006979DC" w14:paraId="26D284A1" w14:textId="77777777" w:rsidTr="00DA5E98">
        <w:trPr>
          <w:cantSplit/>
          <w:tblHeader/>
        </w:trPr>
        <w:tc>
          <w:tcPr>
            <w:tcW w:w="495" w:type="dxa"/>
            <w:tcBorders>
              <w:right w:val="single" w:sz="4" w:space="0" w:color="000000"/>
            </w:tcBorders>
            <w:vAlign w:val="center"/>
          </w:tcPr>
          <w:p w14:paraId="12A6942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15" w:type="dxa"/>
            <w:tcBorders>
              <w:left w:val="single" w:sz="4" w:space="0" w:color="000000"/>
            </w:tcBorders>
            <w:vAlign w:val="center"/>
          </w:tcPr>
          <w:p w14:paraId="1B8DB7D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Varley’s practical clinical biochemistry, Alan. H. Gowen clock, 6th Edition, 1988, CBS publishers &amp; distributors</w:t>
            </w:r>
            <w:proofErr w:type="gramStart"/>
            <w:r>
              <w:rPr>
                <w:rFonts w:ascii="Times New Roman" w:eastAsia="Times New Roman" w:hAnsi="Times New Roman" w:cs="Times New Roman"/>
                <w:sz w:val="24"/>
                <w:szCs w:val="24"/>
                <w:highlight w:val="white"/>
              </w:rPr>
              <w:t>,India</w:t>
            </w:r>
            <w:proofErr w:type="gramEnd"/>
            <w:r>
              <w:rPr>
                <w:rFonts w:ascii="Times New Roman" w:eastAsia="Times New Roman" w:hAnsi="Times New Roman" w:cs="Times New Roman"/>
                <w:sz w:val="24"/>
                <w:szCs w:val="24"/>
                <w:highlight w:val="white"/>
              </w:rPr>
              <w:t>.</w:t>
            </w:r>
          </w:p>
        </w:tc>
      </w:tr>
      <w:tr w:rsidR="006979DC" w14:paraId="2BC645F9" w14:textId="77777777" w:rsidTr="00DA5E98">
        <w:trPr>
          <w:cantSplit/>
          <w:tblHeader/>
        </w:trPr>
        <w:tc>
          <w:tcPr>
            <w:tcW w:w="495" w:type="dxa"/>
            <w:tcBorders>
              <w:right w:val="single" w:sz="4" w:space="0" w:color="000000"/>
            </w:tcBorders>
            <w:vAlign w:val="center"/>
          </w:tcPr>
          <w:p w14:paraId="7536DFF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15" w:type="dxa"/>
            <w:tcBorders>
              <w:left w:val="single" w:sz="4" w:space="0" w:color="000000"/>
            </w:tcBorders>
            <w:vAlign w:val="center"/>
          </w:tcPr>
          <w:p w14:paraId="5539F70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Practical manual of Biotechnology, Lab Manual, Dr.RituMahajan, Dr.Jitender Sharma &amp; Dr. R.K. Mahajan, 1st Edition, 2010, Vayu education of India, New Delhi.</w:t>
            </w:r>
          </w:p>
        </w:tc>
      </w:tr>
      <w:tr w:rsidR="006979DC" w14:paraId="433ABB37" w14:textId="77777777" w:rsidTr="00DA5E98">
        <w:trPr>
          <w:cantSplit/>
          <w:tblHeader/>
        </w:trPr>
        <w:tc>
          <w:tcPr>
            <w:tcW w:w="495" w:type="dxa"/>
            <w:tcBorders>
              <w:right w:val="single" w:sz="4" w:space="0" w:color="000000"/>
            </w:tcBorders>
            <w:vAlign w:val="center"/>
          </w:tcPr>
          <w:p w14:paraId="70771C0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15" w:type="dxa"/>
            <w:tcBorders>
              <w:left w:val="single" w:sz="4" w:space="0" w:color="000000"/>
            </w:tcBorders>
            <w:vAlign w:val="center"/>
          </w:tcPr>
          <w:p w14:paraId="247BFA3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Laboratory manual and Practical biochemistry, T.N.Pattabiraman, 4th Edition, 2010. All India Publisher’s &amp; Distributors limited, New Delhi.42</w:t>
            </w:r>
          </w:p>
        </w:tc>
      </w:tr>
      <w:tr w:rsidR="006979DC" w14:paraId="39AAFE95" w14:textId="77777777" w:rsidTr="00DA5E98">
        <w:trPr>
          <w:cantSplit/>
          <w:tblHeader/>
        </w:trPr>
        <w:tc>
          <w:tcPr>
            <w:tcW w:w="495" w:type="dxa"/>
            <w:tcBorders>
              <w:right w:val="single" w:sz="4" w:space="0" w:color="000000"/>
            </w:tcBorders>
            <w:vAlign w:val="center"/>
          </w:tcPr>
          <w:p w14:paraId="3F2CFF6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15" w:type="dxa"/>
            <w:tcBorders>
              <w:left w:val="single" w:sz="4" w:space="0" w:color="000000"/>
            </w:tcBorders>
            <w:vAlign w:val="center"/>
          </w:tcPr>
          <w:p w14:paraId="3C4EE4C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Practical text book of biochemistry for MBBS students, D.M.Vasudevan, 1st Edition, 2007, Jaypee brothers, New Delhi</w:t>
            </w:r>
          </w:p>
        </w:tc>
      </w:tr>
      <w:tr w:rsidR="006979DC" w14:paraId="603D9DAE" w14:textId="77777777" w:rsidTr="00DA5E98">
        <w:trPr>
          <w:cantSplit/>
          <w:tblHeader/>
        </w:trPr>
        <w:tc>
          <w:tcPr>
            <w:tcW w:w="495" w:type="dxa"/>
            <w:tcBorders>
              <w:right w:val="single" w:sz="4" w:space="0" w:color="000000"/>
            </w:tcBorders>
            <w:vAlign w:val="center"/>
          </w:tcPr>
          <w:p w14:paraId="6FF569A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15" w:type="dxa"/>
            <w:tcBorders>
              <w:left w:val="single" w:sz="4" w:space="0" w:color="000000"/>
            </w:tcBorders>
            <w:vAlign w:val="center"/>
          </w:tcPr>
          <w:p w14:paraId="34E2149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 introduction to practical biochemistry, David. T. Plummer, 3rd Edition, 1998, TataMc.Grawhill education private limited, NewDelhi</w:t>
            </w:r>
          </w:p>
        </w:tc>
      </w:tr>
    </w:tbl>
    <w:p w14:paraId="36D70377" w14:textId="77777777" w:rsidR="006979DC" w:rsidRDefault="006979DC">
      <w:pPr>
        <w:widowControl w:val="0"/>
        <w:rPr>
          <w:rFonts w:ascii="Times New Roman" w:eastAsia="Times New Roman" w:hAnsi="Times New Roman" w:cs="Times New Roman"/>
          <w:b/>
          <w:sz w:val="24"/>
          <w:szCs w:val="24"/>
          <w:highlight w:val="white"/>
        </w:rPr>
      </w:pPr>
    </w:p>
    <w:tbl>
      <w:tblPr>
        <w:tblStyle w:val="aff2"/>
        <w:tblW w:w="981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8700"/>
      </w:tblGrid>
      <w:tr w:rsidR="006979DC" w14:paraId="08326083" w14:textId="77777777">
        <w:trPr>
          <w:cantSplit/>
          <w:tblHeader/>
        </w:trPr>
        <w:tc>
          <w:tcPr>
            <w:tcW w:w="9810" w:type="dxa"/>
            <w:gridSpan w:val="2"/>
          </w:tcPr>
          <w:p w14:paraId="71ACAB3E"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Web Resources</w:t>
            </w:r>
          </w:p>
        </w:tc>
      </w:tr>
      <w:tr w:rsidR="006979DC" w14:paraId="2866134B" w14:textId="77777777">
        <w:trPr>
          <w:cantSplit/>
          <w:tblHeader/>
        </w:trPr>
        <w:tc>
          <w:tcPr>
            <w:tcW w:w="1110" w:type="dxa"/>
            <w:tcBorders>
              <w:right w:val="single" w:sz="4" w:space="0" w:color="000000"/>
            </w:tcBorders>
            <w:vAlign w:val="center"/>
          </w:tcPr>
          <w:p w14:paraId="0FAD462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700" w:type="dxa"/>
            <w:tcBorders>
              <w:left w:val="single" w:sz="4" w:space="0" w:color="000000"/>
            </w:tcBorders>
            <w:vAlign w:val="center"/>
          </w:tcPr>
          <w:p w14:paraId="0569015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https://www.uchealth.org/professionals/uch-clinical-laboratory/specimen- collectinghandling-guide/specimen-collection-procedures/</w:t>
            </w:r>
          </w:p>
        </w:tc>
      </w:tr>
      <w:tr w:rsidR="006979DC" w14:paraId="7150287C" w14:textId="77777777">
        <w:trPr>
          <w:cantSplit/>
          <w:tblHeader/>
        </w:trPr>
        <w:tc>
          <w:tcPr>
            <w:tcW w:w="1110" w:type="dxa"/>
            <w:tcBorders>
              <w:right w:val="single" w:sz="4" w:space="0" w:color="000000"/>
            </w:tcBorders>
            <w:vAlign w:val="center"/>
          </w:tcPr>
          <w:p w14:paraId="6EFEFB2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700" w:type="dxa"/>
            <w:tcBorders>
              <w:left w:val="single" w:sz="4" w:space="0" w:color="000000"/>
            </w:tcBorders>
            <w:vAlign w:val="center"/>
          </w:tcPr>
          <w:p w14:paraId="46F648B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https://www.rcpath.org/discover-pathology/news/fact-sheets/haematology.html 3. </w:t>
            </w:r>
          </w:p>
        </w:tc>
      </w:tr>
      <w:tr w:rsidR="006979DC" w14:paraId="26B735F7" w14:textId="77777777">
        <w:trPr>
          <w:cantSplit/>
          <w:tblHeader/>
        </w:trPr>
        <w:tc>
          <w:tcPr>
            <w:tcW w:w="1110" w:type="dxa"/>
            <w:tcBorders>
              <w:right w:val="single" w:sz="4" w:space="0" w:color="000000"/>
            </w:tcBorders>
            <w:vAlign w:val="center"/>
          </w:tcPr>
          <w:p w14:paraId="2B2E09F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700" w:type="dxa"/>
            <w:tcBorders>
              <w:left w:val="single" w:sz="4" w:space="0" w:color="000000"/>
            </w:tcBorders>
            <w:vAlign w:val="center"/>
          </w:tcPr>
          <w:p w14:paraId="2042335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https://labtestsonline.org/tests/urinalysis4.https://www.nablindia.org/nabl/index.php?c=pu blicaccredationdoc&amp;m=index&amp;docType=both&amp;Itemid=199</w:t>
            </w:r>
          </w:p>
        </w:tc>
      </w:tr>
      <w:tr w:rsidR="006979DC" w14:paraId="34A08D0A" w14:textId="77777777">
        <w:trPr>
          <w:cantSplit/>
          <w:tblHeader/>
        </w:trPr>
        <w:tc>
          <w:tcPr>
            <w:tcW w:w="1110" w:type="dxa"/>
            <w:tcBorders>
              <w:right w:val="single" w:sz="4" w:space="0" w:color="000000"/>
            </w:tcBorders>
            <w:vAlign w:val="center"/>
          </w:tcPr>
          <w:p w14:paraId="5D9E1D8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700" w:type="dxa"/>
            <w:tcBorders>
              <w:left w:val="single" w:sz="4" w:space="0" w:color="000000"/>
            </w:tcBorders>
            <w:vAlign w:val="center"/>
          </w:tcPr>
          <w:p w14:paraId="15DF5A8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https://www.cdc.gov/nchs/data/nhanes/nhanes_03_04/l13_c_met_lipids.pdf</w:t>
            </w:r>
          </w:p>
        </w:tc>
      </w:tr>
      <w:tr w:rsidR="006979DC" w14:paraId="0AD5D17B" w14:textId="77777777">
        <w:trPr>
          <w:cantSplit/>
          <w:tblHeader/>
        </w:trPr>
        <w:tc>
          <w:tcPr>
            <w:tcW w:w="1110" w:type="dxa"/>
            <w:tcBorders>
              <w:right w:val="single" w:sz="4" w:space="0" w:color="000000"/>
            </w:tcBorders>
            <w:vAlign w:val="center"/>
          </w:tcPr>
          <w:p w14:paraId="0E4F819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700" w:type="dxa"/>
            <w:tcBorders>
              <w:left w:val="single" w:sz="4" w:space="0" w:color="000000"/>
            </w:tcBorders>
            <w:vAlign w:val="center"/>
          </w:tcPr>
          <w:p w14:paraId="1B2C3AB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https://www.testing.com/tests/alkaline-phosphatase-alp/</w:t>
            </w:r>
          </w:p>
        </w:tc>
      </w:tr>
    </w:tbl>
    <w:p w14:paraId="47D22257" w14:textId="77777777" w:rsidR="006979DC" w:rsidRDefault="006979DC">
      <w:pPr>
        <w:widowControl w:val="0"/>
        <w:rPr>
          <w:rFonts w:ascii="Times New Roman" w:eastAsia="Times New Roman" w:hAnsi="Times New Roman" w:cs="Times New Roman"/>
          <w:sz w:val="24"/>
          <w:szCs w:val="24"/>
          <w:highlight w:val="white"/>
        </w:rPr>
      </w:pPr>
    </w:p>
    <w:p w14:paraId="637C4875" w14:textId="77777777" w:rsidR="006979DC" w:rsidRDefault="00F41286">
      <w:pPr>
        <w:spacing w:before="240" w:after="200" w:line="301"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3"/>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799"/>
        <w:gridCol w:w="799"/>
        <w:gridCol w:w="799"/>
        <w:gridCol w:w="800"/>
        <w:gridCol w:w="800"/>
        <w:gridCol w:w="800"/>
        <w:gridCol w:w="800"/>
        <w:gridCol w:w="988"/>
        <w:gridCol w:w="990"/>
        <w:gridCol w:w="990"/>
        <w:gridCol w:w="900"/>
      </w:tblGrid>
      <w:tr w:rsidR="006979DC" w14:paraId="7A3F83CB" w14:textId="77777777">
        <w:trPr>
          <w:cantSplit/>
          <w:tblHeader/>
        </w:trPr>
        <w:tc>
          <w:tcPr>
            <w:tcW w:w="813" w:type="dxa"/>
          </w:tcPr>
          <w:p w14:paraId="31F49D14"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103AC35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9" w:type="dxa"/>
          </w:tcPr>
          <w:p w14:paraId="39638CA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9" w:type="dxa"/>
          </w:tcPr>
          <w:p w14:paraId="3B17020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00" w:type="dxa"/>
          </w:tcPr>
          <w:p w14:paraId="7CB4FAC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00" w:type="dxa"/>
          </w:tcPr>
          <w:p w14:paraId="4605FF1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00" w:type="dxa"/>
          </w:tcPr>
          <w:p w14:paraId="6F17B17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00" w:type="dxa"/>
          </w:tcPr>
          <w:p w14:paraId="7AFF8D6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988" w:type="dxa"/>
          </w:tcPr>
          <w:p w14:paraId="38E06F6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990" w:type="dxa"/>
          </w:tcPr>
          <w:p w14:paraId="151D905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90" w:type="dxa"/>
          </w:tcPr>
          <w:p w14:paraId="2A36301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00" w:type="dxa"/>
          </w:tcPr>
          <w:p w14:paraId="7BE0CDA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1CB8E403" w14:textId="77777777">
        <w:trPr>
          <w:cantSplit/>
          <w:tblHeader/>
        </w:trPr>
        <w:tc>
          <w:tcPr>
            <w:tcW w:w="813" w:type="dxa"/>
          </w:tcPr>
          <w:p w14:paraId="71AFFF0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9" w:type="dxa"/>
            <w:tcMar>
              <w:top w:w="0" w:type="dxa"/>
              <w:left w:w="0" w:type="dxa"/>
              <w:bottom w:w="0" w:type="dxa"/>
              <w:right w:w="0" w:type="dxa"/>
            </w:tcMar>
          </w:tcPr>
          <w:p w14:paraId="07D87CC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1736A24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5FD2191"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Mar>
              <w:top w:w="0" w:type="dxa"/>
              <w:left w:w="0" w:type="dxa"/>
              <w:bottom w:w="0" w:type="dxa"/>
              <w:right w:w="0" w:type="dxa"/>
            </w:tcMar>
          </w:tcPr>
          <w:p w14:paraId="7AFD76FD" w14:textId="77777777" w:rsidR="006979DC" w:rsidRDefault="006979DC">
            <w:pP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68CAB467" w14:textId="77777777" w:rsidR="006979DC" w:rsidRDefault="006979DC">
            <w:pPr>
              <w:jc w:val="center"/>
              <w:rPr>
                <w:rFonts w:ascii="Times New Roman" w:eastAsia="Times New Roman" w:hAnsi="Times New Roman" w:cs="Times New Roman"/>
                <w:b/>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377D438" w14:textId="77777777" w:rsidR="006979DC" w:rsidRDefault="006979DC">
            <w:pPr>
              <w:jc w:val="center"/>
              <w:rPr>
                <w:rFonts w:ascii="Times New Roman" w:eastAsia="Times New Roman" w:hAnsi="Times New Roman" w:cs="Times New Roman"/>
                <w:b/>
                <w:sz w:val="24"/>
                <w:szCs w:val="24"/>
                <w:highlight w:val="white"/>
              </w:rPr>
            </w:pPr>
          </w:p>
        </w:tc>
        <w:tc>
          <w:tcPr>
            <w:tcW w:w="800" w:type="dxa"/>
          </w:tcPr>
          <w:p w14:paraId="67154B66" w14:textId="77777777" w:rsidR="006979DC" w:rsidRDefault="006979DC">
            <w:pPr>
              <w:jc w:val="center"/>
              <w:rPr>
                <w:rFonts w:ascii="Times New Roman" w:eastAsia="Times New Roman" w:hAnsi="Times New Roman" w:cs="Times New Roman"/>
                <w:sz w:val="24"/>
                <w:szCs w:val="24"/>
                <w:highlight w:val="white"/>
              </w:rPr>
            </w:pPr>
          </w:p>
        </w:tc>
        <w:tc>
          <w:tcPr>
            <w:tcW w:w="98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6FA66D7"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F48175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BB3C775"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AF7BA7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r>
      <w:tr w:rsidR="006979DC" w14:paraId="051ED872" w14:textId="77777777">
        <w:trPr>
          <w:cantSplit/>
          <w:tblHeader/>
        </w:trPr>
        <w:tc>
          <w:tcPr>
            <w:tcW w:w="813" w:type="dxa"/>
          </w:tcPr>
          <w:p w14:paraId="7C1001D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9" w:type="dxa"/>
          </w:tcPr>
          <w:p w14:paraId="0D2331C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1A3A7532"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FAEABF8"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Mar>
              <w:top w:w="0" w:type="dxa"/>
              <w:left w:w="0" w:type="dxa"/>
              <w:bottom w:w="0" w:type="dxa"/>
              <w:right w:w="0" w:type="dxa"/>
            </w:tcMar>
          </w:tcPr>
          <w:p w14:paraId="7B083AC2" w14:textId="77777777" w:rsidR="006979DC" w:rsidRDefault="006979DC">
            <w:pP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5C31360" w14:textId="77777777" w:rsidR="006979DC" w:rsidRDefault="006979DC">
            <w:pPr>
              <w:jc w:val="center"/>
              <w:rPr>
                <w:rFonts w:ascii="Times New Roman" w:eastAsia="Times New Roman" w:hAnsi="Times New Roman" w:cs="Times New Roman"/>
                <w:b/>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7CAF6C2" w14:textId="77777777" w:rsidR="006979DC" w:rsidRDefault="006979DC">
            <w:pPr>
              <w:jc w:val="center"/>
              <w:rPr>
                <w:rFonts w:ascii="Times New Roman" w:eastAsia="Times New Roman" w:hAnsi="Times New Roman" w:cs="Times New Roman"/>
                <w:b/>
                <w:sz w:val="24"/>
                <w:szCs w:val="24"/>
                <w:highlight w:val="white"/>
              </w:rPr>
            </w:pPr>
          </w:p>
        </w:tc>
        <w:tc>
          <w:tcPr>
            <w:tcW w:w="800" w:type="dxa"/>
          </w:tcPr>
          <w:p w14:paraId="306942C0" w14:textId="77777777" w:rsidR="006979DC" w:rsidRDefault="006979DC">
            <w:pPr>
              <w:jc w:val="center"/>
              <w:rPr>
                <w:rFonts w:ascii="Times New Roman" w:eastAsia="Times New Roman" w:hAnsi="Times New Roman" w:cs="Times New Roman"/>
                <w:sz w:val="24"/>
                <w:szCs w:val="24"/>
                <w:highlight w:val="white"/>
              </w:rPr>
            </w:pPr>
          </w:p>
        </w:tc>
        <w:tc>
          <w:tcPr>
            <w:tcW w:w="98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51328429"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1A04EC8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9F252B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705B998E"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r>
      <w:tr w:rsidR="006979DC" w14:paraId="4BCE1C89" w14:textId="77777777">
        <w:trPr>
          <w:cantSplit/>
          <w:tblHeader/>
        </w:trPr>
        <w:tc>
          <w:tcPr>
            <w:tcW w:w="813" w:type="dxa"/>
          </w:tcPr>
          <w:p w14:paraId="0B624AA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9" w:type="dxa"/>
            <w:tcMar>
              <w:top w:w="0" w:type="dxa"/>
              <w:left w:w="0" w:type="dxa"/>
              <w:bottom w:w="0" w:type="dxa"/>
              <w:right w:w="0" w:type="dxa"/>
            </w:tcMar>
          </w:tcPr>
          <w:p w14:paraId="54D5EBB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DBF99A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A775A6A"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3FD462CF" w14:textId="77777777" w:rsidR="006979DC" w:rsidRDefault="006979DC">
            <w:pP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51DF71EB" w14:textId="77777777" w:rsidR="006979DC" w:rsidRDefault="006979DC">
            <w:pPr>
              <w:jc w:val="center"/>
              <w:rPr>
                <w:rFonts w:ascii="Times New Roman" w:eastAsia="Times New Roman" w:hAnsi="Times New Roman" w:cs="Times New Roman"/>
                <w:b/>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4223298" w14:textId="77777777" w:rsidR="006979DC" w:rsidRDefault="006979DC">
            <w:pPr>
              <w:jc w:val="center"/>
              <w:rPr>
                <w:rFonts w:ascii="Times New Roman" w:eastAsia="Times New Roman" w:hAnsi="Times New Roman" w:cs="Times New Roman"/>
                <w:b/>
                <w:sz w:val="24"/>
                <w:szCs w:val="24"/>
                <w:highlight w:val="white"/>
              </w:rPr>
            </w:pPr>
          </w:p>
        </w:tc>
        <w:tc>
          <w:tcPr>
            <w:tcW w:w="800" w:type="dxa"/>
          </w:tcPr>
          <w:p w14:paraId="2EFBAC1D" w14:textId="77777777" w:rsidR="006979DC" w:rsidRDefault="006979DC">
            <w:pPr>
              <w:jc w:val="center"/>
              <w:rPr>
                <w:rFonts w:ascii="Times New Roman" w:eastAsia="Times New Roman" w:hAnsi="Times New Roman" w:cs="Times New Roman"/>
                <w:sz w:val="24"/>
                <w:szCs w:val="24"/>
                <w:highlight w:val="white"/>
              </w:rPr>
            </w:pPr>
          </w:p>
        </w:tc>
        <w:tc>
          <w:tcPr>
            <w:tcW w:w="98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806A589"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20939D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6FB8727"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9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6A7CAB8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r>
    </w:tbl>
    <w:p w14:paraId="3D298538"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7CE879D3"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7D96949A"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4CFC904"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025F55AE"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E66A2AB"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627B4546"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E1D8664"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3DB97CC0"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0FF3A419"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0EB1E77"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6FC645E"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3BA33946"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7FD90512"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43A49127"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1B616AB3"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03470D3A"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57D32663"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5A748646"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435001E6"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6F659F8E"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8A703F9" w14:textId="77777777" w:rsidR="006979DC" w:rsidRDefault="006979DC">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
    <w:p w14:paraId="2A5024D3"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5FA1836C"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523BBF18"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591ED508"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4E73F89F"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5215BC9C"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p w14:paraId="26F18623"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ff4"/>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5CC092BD" w14:textId="77777777">
        <w:trPr>
          <w:cantSplit/>
          <w:trHeight w:val="330"/>
          <w:tblHeader/>
          <w:jc w:val="center"/>
        </w:trPr>
        <w:tc>
          <w:tcPr>
            <w:tcW w:w="1875" w:type="dxa"/>
            <w:shd w:val="clear" w:color="auto" w:fill="auto"/>
            <w:tcMar>
              <w:top w:w="100" w:type="dxa"/>
              <w:left w:w="100" w:type="dxa"/>
              <w:bottom w:w="100" w:type="dxa"/>
              <w:right w:w="100" w:type="dxa"/>
            </w:tcMar>
          </w:tcPr>
          <w:p w14:paraId="1AB3C1E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7D22CF4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B76A32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15D9FE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FCB41A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3A1442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3C16CAA" w14:textId="77777777">
        <w:trPr>
          <w:cantSplit/>
          <w:trHeight w:val="294"/>
          <w:tblHeader/>
          <w:jc w:val="center"/>
        </w:trPr>
        <w:tc>
          <w:tcPr>
            <w:tcW w:w="1875" w:type="dxa"/>
            <w:shd w:val="clear" w:color="auto" w:fill="auto"/>
            <w:tcMar>
              <w:top w:w="100" w:type="dxa"/>
              <w:left w:w="100" w:type="dxa"/>
              <w:bottom w:w="100" w:type="dxa"/>
              <w:right w:w="100" w:type="dxa"/>
            </w:tcMar>
          </w:tcPr>
          <w:p w14:paraId="62CA3F3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23116SEC17</w:t>
            </w:r>
          </w:p>
        </w:tc>
        <w:tc>
          <w:tcPr>
            <w:tcW w:w="6285" w:type="dxa"/>
            <w:shd w:val="clear" w:color="auto" w:fill="auto"/>
            <w:tcMar>
              <w:top w:w="100" w:type="dxa"/>
              <w:left w:w="100" w:type="dxa"/>
              <w:bottom w:w="100" w:type="dxa"/>
              <w:right w:w="100" w:type="dxa"/>
            </w:tcMar>
          </w:tcPr>
          <w:p w14:paraId="03E70F2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&amp; Preventive Medicine</w:t>
            </w:r>
          </w:p>
        </w:tc>
        <w:tc>
          <w:tcPr>
            <w:tcW w:w="375" w:type="dxa"/>
            <w:shd w:val="clear" w:color="auto" w:fill="auto"/>
            <w:tcMar>
              <w:top w:w="100" w:type="dxa"/>
              <w:left w:w="100" w:type="dxa"/>
              <w:bottom w:w="100" w:type="dxa"/>
              <w:right w:w="100" w:type="dxa"/>
            </w:tcMar>
          </w:tcPr>
          <w:p w14:paraId="523DD2B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28C8A39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3439E40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2BECBAA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1E7280FD" w14:textId="77777777" w:rsidR="006979DC" w:rsidRDefault="00F41286">
      <w:pPr>
        <w:pBdr>
          <w:top w:val="nil"/>
          <w:left w:val="nil"/>
          <w:bottom w:val="nil"/>
          <w:right w:val="nil"/>
          <w:between w:val="nil"/>
        </w:pBdr>
        <w:spacing w:before="24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29CB2B79"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 1: </w:t>
      </w:r>
      <w:r>
        <w:rPr>
          <w:rFonts w:ascii="Times New Roman" w:eastAsia="Times New Roman" w:hAnsi="Times New Roman" w:cs="Times New Roman"/>
          <w:color w:val="000000"/>
          <w:sz w:val="24"/>
          <w:szCs w:val="24"/>
          <w:highlight w:val="white"/>
        </w:rPr>
        <w:t>Describe the concepts of health and disease and their social determinant</w:t>
      </w:r>
      <w:r>
        <w:rPr>
          <w:rFonts w:ascii="Times New Roman" w:eastAsia="Times New Roman" w:hAnsi="Times New Roman" w:cs="Times New Roman"/>
          <w:b/>
          <w:color w:val="000000"/>
          <w:sz w:val="24"/>
          <w:szCs w:val="24"/>
          <w:highlight w:val="white"/>
        </w:rPr>
        <w:t>s</w:t>
      </w:r>
    </w:p>
    <w:p w14:paraId="724F985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 2: </w:t>
      </w:r>
      <w:r>
        <w:rPr>
          <w:rFonts w:ascii="Times New Roman" w:eastAsia="Times New Roman" w:hAnsi="Times New Roman" w:cs="Times New Roman"/>
          <w:color w:val="000000"/>
          <w:sz w:val="24"/>
          <w:szCs w:val="24"/>
          <w:highlight w:val="white"/>
        </w:rPr>
        <w:t>Summarize the health management system</w:t>
      </w:r>
    </w:p>
    <w:p w14:paraId="72937A0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 3: </w:t>
      </w:r>
      <w:r>
        <w:rPr>
          <w:rFonts w:ascii="Times New Roman" w:eastAsia="Times New Roman" w:hAnsi="Times New Roman" w:cs="Times New Roman"/>
          <w:color w:val="000000"/>
          <w:sz w:val="24"/>
          <w:szCs w:val="24"/>
          <w:highlight w:val="white"/>
        </w:rPr>
        <w:t>Know about the various health care services</w:t>
      </w:r>
    </w:p>
    <w:p w14:paraId="1EBE0CB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 4: </w:t>
      </w:r>
      <w:r>
        <w:rPr>
          <w:rFonts w:ascii="Times New Roman" w:eastAsia="Times New Roman" w:hAnsi="Times New Roman" w:cs="Times New Roman"/>
          <w:color w:val="000000"/>
          <w:sz w:val="24"/>
          <w:szCs w:val="24"/>
          <w:highlight w:val="white"/>
        </w:rPr>
        <w:t>Outline the goals of preventive medicine</w:t>
      </w:r>
    </w:p>
    <w:p w14:paraId="7BFB2AD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 5: </w:t>
      </w:r>
      <w:r>
        <w:rPr>
          <w:rFonts w:ascii="Times New Roman" w:eastAsia="Times New Roman" w:hAnsi="Times New Roman" w:cs="Times New Roman"/>
          <w:color w:val="000000"/>
          <w:sz w:val="24"/>
          <w:szCs w:val="24"/>
          <w:highlight w:val="white"/>
        </w:rPr>
        <w:t>Gain knowledge about alternate medicine</w:t>
      </w:r>
    </w:p>
    <w:p w14:paraId="6DA749D4"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45C82E0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2B9B48B8"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Introduction to social medicine:</w:t>
      </w:r>
    </w:p>
    <w:p w14:paraId="7F4183D2"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History of social medicine-concepts of health and disease-social determinants of health and disease - Health and quality of life-Health information system- measures of population health-health policies.</w:t>
      </w:r>
    </w:p>
    <w:p w14:paraId="0F6B0C59"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18C56BF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Health management:</w:t>
      </w:r>
    </w:p>
    <w:p w14:paraId="68CB3D4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Applications of behavioral sciences and psychology in health management- nutritional programs for health management-water and sanitation in human health-national programs for communicable and non-communicable diseases- environmental and occupational hazards and their control.</w:t>
      </w:r>
    </w:p>
    <w:p w14:paraId="57FA3A6F"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35A0A145"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Health care and services:</w:t>
      </w:r>
    </w:p>
    <w:p w14:paraId="6E57B1F3"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Health care of the community-information, education, communication and training in health-maternal &amp; child health-school health services- Geriatrics-care and welfare of the aged-mental health-health services through general practitioners.</w:t>
      </w:r>
    </w:p>
    <w:p w14:paraId="3552A7F8"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3F02B620"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Preventive medicine:</w:t>
      </w:r>
    </w:p>
    <w:p w14:paraId="6611CC1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Introduction- role of preventive medicine- levels of prevention-Risk assessment in communities and vulnerable population –surveillance, monitoring and reporting of disease outbreaks - forecasting and control measures in community setting – early detection methods.</w:t>
      </w:r>
    </w:p>
    <w:p w14:paraId="53CF0F07"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498071BC"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Prevention through alternate medicine:</w:t>
      </w:r>
    </w:p>
    <w:p w14:paraId="5F980C3E"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Unani, Ayurveda, Homeopathy, Naturopathy systems in epidemic and pandemic outbreaks. International health regulations. Infectious disease outbreak case studies and precautionary response during SARS and MERS coronavirus, Ebola and novel SARS-COV2 outbreaks.</w:t>
      </w:r>
    </w:p>
    <w:p w14:paraId="671A8348" w14:textId="77777777" w:rsidR="006979DC" w:rsidRDefault="006979DC">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p>
    <w:tbl>
      <w:tblPr>
        <w:tblStyle w:val="aff5"/>
        <w:tblW w:w="10349"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1277"/>
        <w:gridCol w:w="6237"/>
        <w:gridCol w:w="2835"/>
      </w:tblGrid>
      <w:tr w:rsidR="006979DC" w14:paraId="3D8520A1" w14:textId="77777777" w:rsidTr="00DA5E98">
        <w:trPr>
          <w:cantSplit/>
          <w:trHeight w:val="270"/>
          <w:tblHeader/>
        </w:trPr>
        <w:tc>
          <w:tcPr>
            <w:tcW w:w="10349"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7F2B5C69" w14:textId="77777777" w:rsidR="006979DC" w:rsidRDefault="00F41286">
            <w:pPr>
              <w:pBdr>
                <w:top w:val="nil"/>
                <w:left w:val="nil"/>
                <w:bottom w:val="nil"/>
                <w:right w:val="nil"/>
                <w:between w:val="nil"/>
              </w:pBd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2AF34875" w14:textId="77777777" w:rsidTr="00DA5E98">
        <w:trPr>
          <w:cantSplit/>
          <w:trHeight w:val="510"/>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37419D53" w14:textId="77777777" w:rsidR="006979DC" w:rsidRDefault="00F41286">
            <w:pPr>
              <w:pBdr>
                <w:top w:val="nil"/>
                <w:left w:val="nil"/>
                <w:bottom w:val="nil"/>
                <w:right w:val="nil"/>
                <w:between w:val="nil"/>
              </w:pBd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072"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6B3D550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ACDB0E8" w14:textId="77777777" w:rsidTr="00DA5E98">
        <w:trPr>
          <w:cantSplit/>
          <w:trHeight w:val="270"/>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522F676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23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7F9F9FE7" w14:textId="77777777" w:rsidR="006979DC" w:rsidRDefault="00F41286" w:rsidP="00DA5E98">
            <w:pPr>
              <w:pBdr>
                <w:top w:val="nil"/>
                <w:left w:val="nil"/>
                <w:bottom w:val="nil"/>
                <w:right w:val="nil"/>
                <w:between w:val="nil"/>
              </w:pBdr>
              <w:ind w:left="13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health information system</w:t>
            </w:r>
          </w:p>
        </w:tc>
        <w:tc>
          <w:tcPr>
            <w:tcW w:w="2835"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29C662EC" w14:textId="77777777" w:rsidR="006979DC" w:rsidRDefault="00F41286" w:rsidP="00DA5E98">
            <w:pPr>
              <w:pBdr>
                <w:top w:val="nil"/>
                <w:left w:val="nil"/>
                <w:bottom w:val="nil"/>
                <w:right w:val="nil"/>
                <w:between w:val="nil"/>
              </w:pBdr>
              <w:ind w:left="13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r w:rsidR="006979DC" w14:paraId="6B9FCD76" w14:textId="77777777" w:rsidTr="00DA5E98">
        <w:trPr>
          <w:cantSplit/>
          <w:trHeight w:val="146"/>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0087E7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23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60E847F6" w14:textId="77777777" w:rsidR="006979DC" w:rsidRDefault="00F41286" w:rsidP="00DA5E98">
            <w:pPr>
              <w:pBdr>
                <w:top w:val="nil"/>
                <w:left w:val="nil"/>
                <w:bottom w:val="nil"/>
                <w:right w:val="nil"/>
                <w:between w:val="nil"/>
              </w:pBdr>
              <w:ind w:left="13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Associate various factors with health management system</w:t>
            </w:r>
          </w:p>
        </w:tc>
        <w:tc>
          <w:tcPr>
            <w:tcW w:w="2835"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4A1D9311" w14:textId="77777777" w:rsidR="006979DC" w:rsidRDefault="00F41286" w:rsidP="00DA5E98">
            <w:pPr>
              <w:pBdr>
                <w:top w:val="nil"/>
                <w:left w:val="nil"/>
                <w:bottom w:val="nil"/>
                <w:right w:val="nil"/>
                <w:between w:val="nil"/>
              </w:pBdr>
              <w:ind w:left="13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PO1,PO2, PO3,PO5, PO6, PO9</w:t>
            </w:r>
          </w:p>
        </w:tc>
      </w:tr>
      <w:tr w:rsidR="006979DC" w14:paraId="738F371F" w14:textId="77777777" w:rsidTr="00DA5E98">
        <w:trPr>
          <w:cantSplit/>
          <w:trHeight w:val="270"/>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6C9A235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23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704AF45B" w14:textId="77777777" w:rsidR="006979DC" w:rsidRDefault="00F41286" w:rsidP="00DA5E98">
            <w:pPr>
              <w:pBdr>
                <w:top w:val="nil"/>
                <w:left w:val="nil"/>
                <w:bottom w:val="nil"/>
                <w:right w:val="nil"/>
                <w:between w:val="nil"/>
              </w:pBdr>
              <w:ind w:left="13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Choose the appropriate health care services</w:t>
            </w:r>
          </w:p>
        </w:tc>
        <w:tc>
          <w:tcPr>
            <w:tcW w:w="2835"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68D3DF9" w14:textId="77777777" w:rsidR="006979DC" w:rsidRDefault="00F41286" w:rsidP="00DA5E98">
            <w:pPr>
              <w:pBdr>
                <w:top w:val="nil"/>
                <w:left w:val="nil"/>
                <w:bottom w:val="nil"/>
                <w:right w:val="nil"/>
                <w:between w:val="nil"/>
              </w:pBdr>
              <w:ind w:left="13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r w:rsidR="006979DC" w14:paraId="72AB64C8" w14:textId="77777777" w:rsidTr="00DA5E98">
        <w:trPr>
          <w:cantSplit/>
          <w:trHeight w:val="53"/>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58428CE8" w14:textId="77777777" w:rsidR="006979DC" w:rsidRDefault="00F41286">
            <w:pPr>
              <w:pBdr>
                <w:top w:val="nil"/>
                <w:left w:val="nil"/>
                <w:bottom w:val="nil"/>
                <w:right w:val="nil"/>
                <w:between w:val="nil"/>
              </w:pBd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23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C2488CF" w14:textId="77777777" w:rsidR="006979DC" w:rsidRDefault="00F41286" w:rsidP="00DA5E98">
            <w:pPr>
              <w:pBdr>
                <w:top w:val="nil"/>
                <w:left w:val="nil"/>
                <w:bottom w:val="nil"/>
                <w:right w:val="nil"/>
                <w:between w:val="nil"/>
              </w:pBdr>
              <w:ind w:left="13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Appraise the role of preventive medicine in community setting</w:t>
            </w:r>
          </w:p>
        </w:tc>
        <w:tc>
          <w:tcPr>
            <w:tcW w:w="2835"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70A12F95" w14:textId="77777777" w:rsidR="006979DC" w:rsidRDefault="00F41286" w:rsidP="00DA5E98">
            <w:pPr>
              <w:pBdr>
                <w:top w:val="nil"/>
                <w:left w:val="nil"/>
                <w:bottom w:val="nil"/>
                <w:right w:val="nil"/>
                <w:between w:val="nil"/>
              </w:pBdr>
              <w:ind w:left="13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PO4,PO5, PO6</w:t>
            </w:r>
          </w:p>
        </w:tc>
      </w:tr>
      <w:tr w:rsidR="006979DC" w14:paraId="522CFDA4" w14:textId="77777777" w:rsidTr="00DA5E98">
        <w:trPr>
          <w:cantSplit/>
          <w:trHeight w:val="53"/>
          <w:tblHeader/>
        </w:trPr>
        <w:tc>
          <w:tcPr>
            <w:tcW w:w="127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34463E06" w14:textId="77777777" w:rsidR="006979DC" w:rsidRDefault="00F41286">
            <w:pPr>
              <w:pBdr>
                <w:top w:val="nil"/>
                <w:left w:val="nil"/>
                <w:bottom w:val="nil"/>
                <w:right w:val="nil"/>
                <w:between w:val="nil"/>
              </w:pBd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237"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5C63F47" w14:textId="77777777" w:rsidR="006979DC" w:rsidRDefault="00F41286" w:rsidP="00DA5E98">
            <w:pPr>
              <w:pBdr>
                <w:top w:val="nil"/>
                <w:left w:val="nil"/>
                <w:bottom w:val="nil"/>
                <w:right w:val="nil"/>
                <w:between w:val="nil"/>
              </w:pBdr>
              <w:ind w:left="13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Recommend the usage of alternate medicine during outbreaks</w:t>
            </w:r>
          </w:p>
        </w:tc>
        <w:tc>
          <w:tcPr>
            <w:tcW w:w="2835"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21764B21" w14:textId="77777777" w:rsidR="006979DC" w:rsidRDefault="00F41286" w:rsidP="00DA5E98">
            <w:pPr>
              <w:pBdr>
                <w:top w:val="nil"/>
                <w:left w:val="nil"/>
                <w:bottom w:val="nil"/>
                <w:right w:val="nil"/>
                <w:between w:val="nil"/>
              </w:pBdr>
              <w:ind w:left="13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bl>
    <w:p w14:paraId="230B4F73" w14:textId="77777777" w:rsidR="006979DC" w:rsidRDefault="006979DC">
      <w:pPr>
        <w:spacing w:line="301" w:lineRule="auto"/>
        <w:rPr>
          <w:rFonts w:ascii="Times New Roman" w:eastAsia="Times New Roman" w:hAnsi="Times New Roman" w:cs="Times New Roman"/>
          <w:b/>
          <w:sz w:val="24"/>
          <w:szCs w:val="24"/>
          <w:highlight w:val="white"/>
        </w:rPr>
      </w:pPr>
    </w:p>
    <w:tbl>
      <w:tblPr>
        <w:tblStyle w:val="aff6"/>
        <w:tblW w:w="9773" w:type="dxa"/>
        <w:tblBorders>
          <w:top w:val="nil"/>
          <w:left w:val="nil"/>
          <w:bottom w:val="nil"/>
          <w:right w:val="nil"/>
          <w:insideH w:val="nil"/>
          <w:insideV w:val="nil"/>
        </w:tblBorders>
        <w:tblLayout w:type="fixed"/>
        <w:tblLook w:val="0600" w:firstRow="0" w:lastRow="0" w:firstColumn="0" w:lastColumn="0" w:noHBand="1" w:noVBand="1"/>
      </w:tblPr>
      <w:tblGrid>
        <w:gridCol w:w="615"/>
        <w:gridCol w:w="9158"/>
      </w:tblGrid>
      <w:tr w:rsidR="006979DC" w14:paraId="39C8EE0E" w14:textId="77777777" w:rsidTr="00DA5E98">
        <w:trPr>
          <w:cantSplit/>
          <w:trHeight w:val="270"/>
          <w:tblHeader/>
        </w:trPr>
        <w:tc>
          <w:tcPr>
            <w:tcW w:w="9773"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3F3C493"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Text Books</w:t>
            </w:r>
          </w:p>
        </w:tc>
      </w:tr>
      <w:tr w:rsidR="006979DC" w14:paraId="41385A26" w14:textId="77777777" w:rsidTr="00DA5E98">
        <w:trPr>
          <w:cantSplit/>
          <w:trHeight w:val="615"/>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6C6160D5"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6ECCABB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Park.K (2021). Textbook of preventive and social medicine, 26</w:t>
            </w:r>
            <w:r>
              <w:rPr>
                <w:rFonts w:ascii="Times New Roman" w:eastAsia="Times New Roman" w:hAnsi="Times New Roman" w:cs="Times New Roman"/>
                <w:sz w:val="40"/>
                <w:szCs w:val="40"/>
                <w:highlight w:val="white"/>
                <w:vertAlign w:val="superscript"/>
              </w:rPr>
              <w:t xml:space="preserve">th </w:t>
            </w:r>
            <w:r>
              <w:rPr>
                <w:rFonts w:ascii="Times New Roman" w:eastAsia="Times New Roman" w:hAnsi="Times New Roman" w:cs="Times New Roman"/>
                <w:sz w:val="24"/>
                <w:szCs w:val="24"/>
                <w:highlight w:val="white"/>
              </w:rPr>
              <w:t>edition.</w:t>
            </w:r>
          </w:p>
          <w:p w14:paraId="3CE53BE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BanarsidasBhanot publishers.</w:t>
            </w:r>
          </w:p>
        </w:tc>
      </w:tr>
      <w:tr w:rsidR="006979DC" w14:paraId="6984C5A6" w14:textId="77777777" w:rsidTr="00DA5E98">
        <w:trPr>
          <w:cantSplit/>
          <w:trHeight w:val="150"/>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29E72AFD"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2468F4D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Mahajan&amp; Gupta (2013). Text book of preventive and social medicine, 4</w:t>
            </w:r>
            <w:r>
              <w:rPr>
                <w:rFonts w:ascii="Times New Roman" w:eastAsia="Times New Roman" w:hAnsi="Times New Roman" w:cs="Times New Roman"/>
                <w:sz w:val="40"/>
                <w:szCs w:val="40"/>
                <w:highlight w:val="white"/>
                <w:vertAlign w:val="superscript"/>
              </w:rPr>
              <w:t>th</w:t>
            </w:r>
            <w:r>
              <w:rPr>
                <w:rFonts w:ascii="Times New Roman" w:eastAsia="Times New Roman" w:hAnsi="Times New Roman" w:cs="Times New Roman"/>
                <w:sz w:val="24"/>
                <w:szCs w:val="24"/>
                <w:highlight w:val="white"/>
              </w:rPr>
              <w:t>edition. Jaypeebrothers medical publishers.</w:t>
            </w:r>
          </w:p>
        </w:tc>
      </w:tr>
      <w:tr w:rsidR="006979DC" w14:paraId="59641F0E" w14:textId="77777777" w:rsidTr="00DA5E98">
        <w:trPr>
          <w:cantSplit/>
          <w:trHeight w:val="476"/>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259F5556"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6C998A8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Chun-Su Yuan, Eric J. Bieber, Brent Bauer (2006). Textbook of Complementary and Alternative Medicine. Second Edition. Routledge publishers.</w:t>
            </w:r>
          </w:p>
        </w:tc>
      </w:tr>
      <w:tr w:rsidR="006979DC" w14:paraId="09C3A76E" w14:textId="77777777" w:rsidTr="00DA5E98">
        <w:trPr>
          <w:cantSplit/>
          <w:trHeight w:val="615"/>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710836F9"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6331D4F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Vivek Jain (2020). Review of Preventive and Social Medicine: Including Biostatics. 12</w:t>
            </w:r>
            <w:r>
              <w:rPr>
                <w:rFonts w:ascii="Times New Roman" w:eastAsia="Times New Roman" w:hAnsi="Times New Roman" w:cs="Times New Roman"/>
                <w:sz w:val="40"/>
                <w:szCs w:val="40"/>
                <w:highlight w:val="white"/>
                <w:vertAlign w:val="superscript"/>
              </w:rPr>
              <w:t>th</w:t>
            </w:r>
            <w:r>
              <w:rPr>
                <w:rFonts w:ascii="Times New Roman" w:eastAsia="Times New Roman" w:hAnsi="Times New Roman" w:cs="Times New Roman"/>
                <w:sz w:val="24"/>
                <w:szCs w:val="24"/>
                <w:highlight w:val="white"/>
              </w:rPr>
              <w:t xml:space="preserve"> edition, Jaypee Brothers Medical Publishers.</w:t>
            </w:r>
          </w:p>
        </w:tc>
      </w:tr>
      <w:tr w:rsidR="006979DC" w14:paraId="533D961B" w14:textId="77777777" w:rsidTr="00DA5E98">
        <w:trPr>
          <w:cantSplit/>
          <w:trHeight w:val="510"/>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31FAD412"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7EA6775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Lal Adarsh Pankaj Sunder (2011). Textbook of Community Medicine: Preventive and Social Medicine, CBS publisher.</w:t>
            </w:r>
          </w:p>
        </w:tc>
      </w:tr>
      <w:tr w:rsidR="006979DC" w14:paraId="2E9C31C6" w14:textId="77777777" w:rsidTr="00DA5E98">
        <w:trPr>
          <w:cantSplit/>
          <w:trHeight w:val="270"/>
          <w:tblHeader/>
        </w:trPr>
        <w:tc>
          <w:tcPr>
            <w:tcW w:w="9773"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7CB45E8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754511E8" w14:textId="77777777" w:rsidTr="00DA5E98">
        <w:trPr>
          <w:cantSplit/>
          <w:trHeight w:val="510"/>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392E37CC" w14:textId="77777777" w:rsidR="006979DC" w:rsidRDefault="00F41286">
            <w:pP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3D1F4FC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Howard Waitzkin, Alina Pérez, Matt Anderson (2021). Social Medicine and the coming Transformation. First Edition. Routledge publishers.</w:t>
            </w:r>
          </w:p>
        </w:tc>
      </w:tr>
      <w:tr w:rsidR="006979DC" w14:paraId="491F2B24" w14:textId="77777777" w:rsidTr="00DA5E98">
        <w:trPr>
          <w:cantSplit/>
          <w:trHeight w:val="480"/>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75CCF873" w14:textId="77777777" w:rsidR="006979DC" w:rsidRDefault="00F41286">
            <w:pP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536447B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GN Prabhakara (2010). Short Textbook of Preventive and Social Medicine. Second Edition. Jaypee publishers.</w:t>
            </w:r>
          </w:p>
        </w:tc>
      </w:tr>
      <w:tr w:rsidR="006979DC" w14:paraId="5C29334D" w14:textId="77777777" w:rsidTr="00DA5E98">
        <w:trPr>
          <w:cantSplit/>
          <w:trHeight w:val="525"/>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4BC6D5C0" w14:textId="77777777" w:rsidR="006979DC" w:rsidRDefault="00F41286">
            <w:pP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2603002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Jerry M. Suls, Karina W. Davidson, Robert M. Kaplan (2010).Handbook of Health Psychology and BehavioralMedicine.Guilford Press.</w:t>
            </w:r>
          </w:p>
        </w:tc>
      </w:tr>
      <w:tr w:rsidR="006979DC" w14:paraId="3C9F7EC3" w14:textId="77777777" w:rsidTr="00DA5E98">
        <w:trPr>
          <w:cantSplit/>
          <w:trHeight w:val="465"/>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33A20317" w14:textId="77777777" w:rsidR="006979DC" w:rsidRDefault="00F41286">
            <w:pP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695D555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Marie Eloïse Muller, Marie Muller, MarthieBezuidenhout, KarienJooste (2006).Health Care Service Management. Juta and Company Ltd.</w:t>
            </w:r>
          </w:p>
        </w:tc>
      </w:tr>
      <w:tr w:rsidR="006979DC" w14:paraId="1D7FC542" w14:textId="77777777" w:rsidTr="00DA5E98">
        <w:trPr>
          <w:cantSplit/>
          <w:trHeight w:val="386"/>
          <w:tblHeader/>
        </w:trPr>
        <w:tc>
          <w:tcPr>
            <w:tcW w:w="615"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4DCED35C" w14:textId="77777777" w:rsidR="006979DC" w:rsidRDefault="00F41286">
            <w:pP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158"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128F461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Geoffrey Rose (2008).Rose's Strategy of Preventive Medicine: The Complete.OUP Oxford.</w:t>
            </w:r>
          </w:p>
        </w:tc>
      </w:tr>
    </w:tbl>
    <w:p w14:paraId="49BF289A" w14:textId="77777777" w:rsidR="006979DC" w:rsidRDefault="006979DC">
      <w:pPr>
        <w:spacing w:line="301" w:lineRule="auto"/>
        <w:rPr>
          <w:rFonts w:ascii="Times New Roman" w:eastAsia="Times New Roman" w:hAnsi="Times New Roman" w:cs="Times New Roman"/>
          <w:b/>
          <w:sz w:val="24"/>
          <w:szCs w:val="24"/>
          <w:highlight w:val="white"/>
        </w:rPr>
      </w:pPr>
    </w:p>
    <w:tbl>
      <w:tblPr>
        <w:tblStyle w:val="aff7"/>
        <w:tblW w:w="9773" w:type="dxa"/>
        <w:tblBorders>
          <w:top w:val="nil"/>
          <w:left w:val="nil"/>
          <w:bottom w:val="nil"/>
          <w:right w:val="nil"/>
          <w:insideH w:val="nil"/>
          <w:insideV w:val="nil"/>
        </w:tblBorders>
        <w:tblLayout w:type="fixed"/>
        <w:tblLook w:val="0600" w:firstRow="0" w:lastRow="0" w:firstColumn="0" w:lastColumn="0" w:noHBand="1" w:noVBand="1"/>
      </w:tblPr>
      <w:tblGrid>
        <w:gridCol w:w="559"/>
        <w:gridCol w:w="9214"/>
      </w:tblGrid>
      <w:tr w:rsidR="006979DC" w14:paraId="2CE1C7BC" w14:textId="77777777" w:rsidTr="00DA5E98">
        <w:trPr>
          <w:cantSplit/>
          <w:trHeight w:val="270"/>
          <w:tblHeader/>
        </w:trPr>
        <w:tc>
          <w:tcPr>
            <w:tcW w:w="9773"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45857B8E"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08AE1E49" w14:textId="77777777" w:rsidTr="00DA5E98">
        <w:trPr>
          <w:cantSplit/>
          <w:trHeight w:val="510"/>
          <w:tblHeader/>
        </w:trPr>
        <w:tc>
          <w:tcPr>
            <w:tcW w:w="559"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6CB84645" w14:textId="77777777" w:rsidR="006979DC" w:rsidRDefault="00F41286">
            <w:pP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14"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746CB023" w14:textId="77777777" w:rsidR="006979DC" w:rsidRDefault="00852F97" w:rsidP="00DA5E98">
            <w:pPr>
              <w:spacing w:line="261" w:lineRule="auto"/>
              <w:rPr>
                <w:rFonts w:ascii="Times New Roman" w:eastAsia="Times New Roman" w:hAnsi="Times New Roman" w:cs="Times New Roman"/>
                <w:color w:val="00000A"/>
                <w:sz w:val="24"/>
                <w:szCs w:val="24"/>
                <w:highlight w:val="white"/>
                <w:u w:val="single"/>
              </w:rPr>
            </w:pPr>
            <w:hyperlink r:id="rId28">
              <w:r w:rsidR="00F41286">
                <w:rPr>
                  <w:rFonts w:ascii="Times New Roman" w:eastAsia="Times New Roman" w:hAnsi="Times New Roman" w:cs="Times New Roman"/>
                  <w:color w:val="00000A"/>
                  <w:sz w:val="24"/>
                  <w:szCs w:val="24"/>
                  <w:highlight w:val="white"/>
                  <w:u w:val="single"/>
                </w:rPr>
                <w:t>https://www.omicsonline.org/scholarly/social--preventive-medicine-journals-articles-ppts-list.php</w:t>
              </w:r>
            </w:hyperlink>
          </w:p>
        </w:tc>
      </w:tr>
      <w:tr w:rsidR="006979DC" w14:paraId="58059B11" w14:textId="77777777" w:rsidTr="00DA5E98">
        <w:trPr>
          <w:cantSplit/>
          <w:trHeight w:val="270"/>
          <w:tblHeader/>
        </w:trPr>
        <w:tc>
          <w:tcPr>
            <w:tcW w:w="559"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1ACC9BD5" w14:textId="77777777" w:rsidR="006979DC" w:rsidRDefault="00F41286">
            <w:pP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14"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3682EE88" w14:textId="77777777" w:rsidR="006979DC" w:rsidRDefault="00F41286" w:rsidP="00DA5E98">
            <w:pPr>
              <w:spacing w:line="26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https://www.teacheron.com/online-md_preventive_and_social_medicine-tutors</w:t>
            </w:r>
          </w:p>
        </w:tc>
      </w:tr>
      <w:tr w:rsidR="006979DC" w14:paraId="3B732DD0" w14:textId="77777777" w:rsidTr="00DA5E98">
        <w:trPr>
          <w:cantSplit/>
          <w:trHeight w:val="270"/>
          <w:tblHeader/>
        </w:trPr>
        <w:tc>
          <w:tcPr>
            <w:tcW w:w="559"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6A1AB5D6" w14:textId="77777777" w:rsidR="006979DC" w:rsidRDefault="00F41286">
            <w:pP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14"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1DBECAB4" w14:textId="77777777" w:rsidR="006979DC" w:rsidRDefault="00852F97" w:rsidP="00DA5E98">
            <w:pPr>
              <w:spacing w:line="261" w:lineRule="auto"/>
              <w:rPr>
                <w:rFonts w:ascii="Times New Roman" w:eastAsia="Times New Roman" w:hAnsi="Times New Roman" w:cs="Times New Roman"/>
                <w:color w:val="00000A"/>
                <w:sz w:val="24"/>
                <w:szCs w:val="24"/>
                <w:highlight w:val="white"/>
                <w:u w:val="single"/>
              </w:rPr>
            </w:pPr>
            <w:hyperlink r:id="rId29">
              <w:r w:rsidR="00F41286">
                <w:rPr>
                  <w:rFonts w:ascii="Times New Roman" w:eastAsia="Times New Roman" w:hAnsi="Times New Roman" w:cs="Times New Roman"/>
                  <w:color w:val="00000A"/>
                  <w:sz w:val="24"/>
                  <w:szCs w:val="24"/>
                  <w:highlight w:val="white"/>
                  <w:u w:val="single"/>
                </w:rPr>
                <w:t>https://www.futurelearn.com</w:t>
              </w:r>
            </w:hyperlink>
          </w:p>
        </w:tc>
      </w:tr>
      <w:tr w:rsidR="006979DC" w14:paraId="5E2159AD" w14:textId="77777777" w:rsidTr="00DA5E98">
        <w:trPr>
          <w:cantSplit/>
          <w:trHeight w:val="270"/>
          <w:tblHeader/>
        </w:trPr>
        <w:tc>
          <w:tcPr>
            <w:tcW w:w="559"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4CB156E9" w14:textId="77777777" w:rsidR="006979DC" w:rsidRDefault="00F41286">
            <w:pP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14"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4A5FF406" w14:textId="77777777" w:rsidR="006979DC" w:rsidRDefault="00852F97" w:rsidP="00DA5E98">
            <w:pPr>
              <w:spacing w:line="261" w:lineRule="auto"/>
              <w:rPr>
                <w:rFonts w:ascii="Times New Roman" w:eastAsia="Times New Roman" w:hAnsi="Times New Roman" w:cs="Times New Roman"/>
                <w:color w:val="00000A"/>
                <w:sz w:val="24"/>
                <w:szCs w:val="24"/>
                <w:highlight w:val="white"/>
                <w:u w:val="single"/>
              </w:rPr>
            </w:pPr>
            <w:hyperlink r:id="rId30">
              <w:r w:rsidR="00F41286">
                <w:rPr>
                  <w:rFonts w:ascii="Times New Roman" w:eastAsia="Times New Roman" w:hAnsi="Times New Roman" w:cs="Times New Roman"/>
                  <w:color w:val="00000A"/>
                  <w:sz w:val="24"/>
                  <w:szCs w:val="24"/>
                  <w:highlight w:val="white"/>
                  <w:u w:val="single"/>
                </w:rPr>
                <w:t>https://www.healthcare-management-degree.net</w:t>
              </w:r>
            </w:hyperlink>
          </w:p>
        </w:tc>
      </w:tr>
      <w:tr w:rsidR="006979DC" w14:paraId="27F3DBB8" w14:textId="77777777" w:rsidTr="00DA5E98">
        <w:trPr>
          <w:cantSplit/>
          <w:trHeight w:val="270"/>
          <w:tblHeader/>
        </w:trPr>
        <w:tc>
          <w:tcPr>
            <w:tcW w:w="559" w:type="dxa"/>
            <w:tcBorders>
              <w:top w:val="single" w:sz="6" w:space="0" w:color="000001"/>
              <w:left w:val="single" w:sz="6" w:space="0" w:color="000001"/>
              <w:bottom w:val="single" w:sz="6" w:space="0" w:color="000001"/>
              <w:right w:val="single" w:sz="6" w:space="0" w:color="00000A"/>
            </w:tcBorders>
            <w:shd w:val="clear" w:color="auto" w:fill="auto"/>
            <w:tcMar>
              <w:top w:w="0" w:type="dxa"/>
              <w:left w:w="0" w:type="dxa"/>
              <w:bottom w:w="0" w:type="dxa"/>
              <w:right w:w="0" w:type="dxa"/>
            </w:tcMar>
          </w:tcPr>
          <w:p w14:paraId="407A3756" w14:textId="77777777" w:rsidR="006979DC" w:rsidRDefault="00F41286">
            <w:pPr>
              <w:spacing w:line="26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14" w:type="dxa"/>
            <w:tcBorders>
              <w:top w:val="single" w:sz="6" w:space="0" w:color="000001"/>
              <w:left w:val="single" w:sz="6" w:space="0" w:color="00000A"/>
              <w:bottom w:val="single" w:sz="6" w:space="0" w:color="000001"/>
              <w:right w:val="single" w:sz="6" w:space="0" w:color="000001"/>
            </w:tcBorders>
            <w:shd w:val="clear" w:color="auto" w:fill="auto"/>
            <w:tcMar>
              <w:top w:w="0" w:type="dxa"/>
              <w:left w:w="0" w:type="dxa"/>
              <w:bottom w:w="0" w:type="dxa"/>
              <w:right w:w="0" w:type="dxa"/>
            </w:tcMar>
          </w:tcPr>
          <w:p w14:paraId="2BA9B0E4" w14:textId="77777777" w:rsidR="006979DC" w:rsidRDefault="00F41286" w:rsidP="00DA5E98">
            <w:pPr>
              <w:spacing w:line="26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https://www.conestogac.on.health-care-administration-and-service-management</w:t>
            </w:r>
          </w:p>
        </w:tc>
      </w:tr>
    </w:tbl>
    <w:p w14:paraId="5140E0DC" w14:textId="77777777" w:rsidR="006979DC" w:rsidRDefault="00F41286">
      <w:pPr>
        <w:pBdr>
          <w:top w:val="nil"/>
          <w:left w:val="nil"/>
          <w:bottom w:val="nil"/>
          <w:right w:val="nil"/>
          <w:between w:val="nil"/>
        </w:pBdr>
        <w:spacing w:before="240" w:after="200"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8"/>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799"/>
        <w:gridCol w:w="799"/>
        <w:gridCol w:w="799"/>
        <w:gridCol w:w="800"/>
        <w:gridCol w:w="800"/>
        <w:gridCol w:w="800"/>
        <w:gridCol w:w="800"/>
        <w:gridCol w:w="988"/>
        <w:gridCol w:w="990"/>
        <w:gridCol w:w="990"/>
        <w:gridCol w:w="900"/>
      </w:tblGrid>
      <w:tr w:rsidR="006979DC" w14:paraId="1435893F" w14:textId="77777777">
        <w:trPr>
          <w:cantSplit/>
          <w:tblHeader/>
        </w:trPr>
        <w:tc>
          <w:tcPr>
            <w:tcW w:w="813" w:type="dxa"/>
          </w:tcPr>
          <w:p w14:paraId="40FF288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17C3476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9" w:type="dxa"/>
          </w:tcPr>
          <w:p w14:paraId="3997B56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9" w:type="dxa"/>
          </w:tcPr>
          <w:p w14:paraId="0C18037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00" w:type="dxa"/>
          </w:tcPr>
          <w:p w14:paraId="1049E98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00" w:type="dxa"/>
          </w:tcPr>
          <w:p w14:paraId="7E90150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00" w:type="dxa"/>
          </w:tcPr>
          <w:p w14:paraId="7884014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00" w:type="dxa"/>
          </w:tcPr>
          <w:p w14:paraId="7B325A0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988" w:type="dxa"/>
          </w:tcPr>
          <w:p w14:paraId="55B3EEB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990" w:type="dxa"/>
          </w:tcPr>
          <w:p w14:paraId="72DADE2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90" w:type="dxa"/>
          </w:tcPr>
          <w:p w14:paraId="5188F33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00" w:type="dxa"/>
          </w:tcPr>
          <w:p w14:paraId="0DE7E47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3F8B582D" w14:textId="77777777">
        <w:trPr>
          <w:cantSplit/>
          <w:tblHeader/>
        </w:trPr>
        <w:tc>
          <w:tcPr>
            <w:tcW w:w="813" w:type="dxa"/>
          </w:tcPr>
          <w:p w14:paraId="64DEF6B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58AB0F7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Mar>
              <w:top w:w="0" w:type="dxa"/>
              <w:left w:w="0" w:type="dxa"/>
              <w:bottom w:w="0" w:type="dxa"/>
              <w:right w:w="0" w:type="dxa"/>
            </w:tcMar>
          </w:tcPr>
          <w:p w14:paraId="357C106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Mar>
              <w:top w:w="0" w:type="dxa"/>
              <w:left w:w="0" w:type="dxa"/>
              <w:bottom w:w="0" w:type="dxa"/>
              <w:right w:w="0" w:type="dxa"/>
            </w:tcMar>
          </w:tcPr>
          <w:p w14:paraId="738F368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Mar>
              <w:top w:w="0" w:type="dxa"/>
              <w:left w:w="0" w:type="dxa"/>
              <w:bottom w:w="0" w:type="dxa"/>
              <w:right w:w="0" w:type="dxa"/>
            </w:tcMar>
          </w:tcPr>
          <w:p w14:paraId="582AFE4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46AD18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10F4DDB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1CE9AB3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4B5B182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00B9831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67E66EF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0E3C6F6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B603E40" w14:textId="77777777">
        <w:trPr>
          <w:cantSplit/>
          <w:tblHeader/>
        </w:trPr>
        <w:tc>
          <w:tcPr>
            <w:tcW w:w="813" w:type="dxa"/>
          </w:tcPr>
          <w:p w14:paraId="5FC29D4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8195C7A"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FFD956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Mar>
              <w:top w:w="0" w:type="dxa"/>
              <w:left w:w="0" w:type="dxa"/>
              <w:bottom w:w="0" w:type="dxa"/>
              <w:right w:w="0" w:type="dxa"/>
            </w:tcMar>
          </w:tcPr>
          <w:p w14:paraId="0E5A600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Mar>
              <w:top w:w="0" w:type="dxa"/>
              <w:left w:w="0" w:type="dxa"/>
              <w:bottom w:w="0" w:type="dxa"/>
              <w:right w:w="0" w:type="dxa"/>
            </w:tcMar>
          </w:tcPr>
          <w:p w14:paraId="3C228F7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14E66E1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671977F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571C06E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6941093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7F0C034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0AE7D69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7B2090C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387CDA75" w14:textId="77777777">
        <w:trPr>
          <w:cantSplit/>
          <w:tblHeader/>
        </w:trPr>
        <w:tc>
          <w:tcPr>
            <w:tcW w:w="813" w:type="dxa"/>
          </w:tcPr>
          <w:p w14:paraId="2640EA3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9" w:type="dxa"/>
          </w:tcPr>
          <w:p w14:paraId="2365954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B1C63B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5B2B242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2117960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0E2A564"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1EFBEE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557C5C8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1EF62CA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651C412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07FBAB3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5CE42C1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0E2644B6" w14:textId="77777777">
        <w:trPr>
          <w:cantSplit/>
          <w:tblHeader/>
        </w:trPr>
        <w:tc>
          <w:tcPr>
            <w:tcW w:w="813" w:type="dxa"/>
          </w:tcPr>
          <w:p w14:paraId="28D57B6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9" w:type="dxa"/>
          </w:tcPr>
          <w:p w14:paraId="20EB90B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799" w:type="dxa"/>
          </w:tcPr>
          <w:p w14:paraId="081B406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18818DC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D29ACAB"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2D1E2A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48F0116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3CD8913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5B487C1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06CD81A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14F2E05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449473A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4B11269C" w14:textId="77777777">
        <w:trPr>
          <w:cantSplit/>
          <w:tblHeader/>
        </w:trPr>
        <w:tc>
          <w:tcPr>
            <w:tcW w:w="813" w:type="dxa"/>
          </w:tcPr>
          <w:p w14:paraId="6D26A89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9" w:type="dxa"/>
          </w:tcPr>
          <w:p w14:paraId="7F1DDA8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799" w:type="dxa"/>
          </w:tcPr>
          <w:p w14:paraId="37565A9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6DF41E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3DF11BD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5C5821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800" w:type="dxa"/>
          </w:tcPr>
          <w:p w14:paraId="651C594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800" w:type="dxa"/>
          </w:tcPr>
          <w:p w14:paraId="0B9B2B4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5AD90FA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5439411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33840D7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6C065C5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6C0300B7"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color w:val="000000"/>
          <w:sz w:val="24"/>
          <w:szCs w:val="24"/>
          <w:highlight w:val="white"/>
        </w:rPr>
      </w:pPr>
    </w:p>
    <w:p w14:paraId="21E0E8D1"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color w:val="000000"/>
          <w:sz w:val="24"/>
          <w:szCs w:val="24"/>
          <w:highlight w:val="white"/>
        </w:rPr>
      </w:pPr>
    </w:p>
    <w:tbl>
      <w:tblPr>
        <w:tblStyle w:val="aff9"/>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7C824B3"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4C504C3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F883C2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6878BF7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B5733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B5A7AE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92912E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8F857A3"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5434EAF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23116SEC18</w:t>
            </w:r>
          </w:p>
        </w:tc>
        <w:tc>
          <w:tcPr>
            <w:tcW w:w="6285" w:type="dxa"/>
            <w:shd w:val="clear" w:color="auto" w:fill="auto"/>
            <w:tcMar>
              <w:top w:w="100" w:type="dxa"/>
              <w:left w:w="100" w:type="dxa"/>
              <w:bottom w:w="100" w:type="dxa"/>
              <w:right w:w="100" w:type="dxa"/>
            </w:tcMar>
          </w:tcPr>
          <w:p w14:paraId="0D274DB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FC (Foundation Course) </w:t>
            </w:r>
          </w:p>
        </w:tc>
        <w:tc>
          <w:tcPr>
            <w:tcW w:w="375" w:type="dxa"/>
            <w:shd w:val="clear" w:color="auto" w:fill="auto"/>
            <w:tcMar>
              <w:top w:w="100" w:type="dxa"/>
              <w:left w:w="100" w:type="dxa"/>
              <w:bottom w:w="100" w:type="dxa"/>
              <w:right w:w="100" w:type="dxa"/>
            </w:tcMar>
          </w:tcPr>
          <w:p w14:paraId="37DD379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3CAAEBC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424338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BD9435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4A46E08E" w14:textId="77777777" w:rsidR="006979DC" w:rsidRDefault="00F41286">
      <w:pPr>
        <w:spacing w:before="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1C218759" w14:textId="77777777" w:rsidR="006979DC" w:rsidRDefault="00F41286" w:rsidP="00DA5E98">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 1: </w:t>
      </w:r>
      <w:r>
        <w:rPr>
          <w:rFonts w:ascii="Times New Roman" w:eastAsia="Times New Roman" w:hAnsi="Times New Roman" w:cs="Times New Roman"/>
          <w:sz w:val="24"/>
          <w:szCs w:val="24"/>
          <w:highlight w:val="white"/>
        </w:rPr>
        <w:t xml:space="preserve">To get the basic knowledge of microbiology </w:t>
      </w:r>
    </w:p>
    <w:p w14:paraId="4D521A0D" w14:textId="77777777" w:rsidR="006979DC" w:rsidRDefault="00F41286" w:rsidP="00DA5E98">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CO2: </w:t>
      </w:r>
      <w:r>
        <w:rPr>
          <w:rFonts w:ascii="Times New Roman" w:eastAsia="Times New Roman" w:hAnsi="Times New Roman" w:cs="Times New Roman"/>
          <w:sz w:val="24"/>
          <w:szCs w:val="24"/>
          <w:highlight w:val="white"/>
        </w:rPr>
        <w:t>To describe the relationship of microbes between plants and animals, advance infectious agent (virus) and immunology</w:t>
      </w:r>
    </w:p>
    <w:p w14:paraId="61BE51D1" w14:textId="77777777" w:rsidR="006979DC" w:rsidRDefault="00F41286" w:rsidP="00DA5E9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 3: </w:t>
      </w:r>
      <w:r>
        <w:rPr>
          <w:rFonts w:ascii="Times New Roman" w:eastAsia="Times New Roman" w:hAnsi="Times New Roman" w:cs="Times New Roman"/>
          <w:sz w:val="24"/>
          <w:szCs w:val="24"/>
          <w:highlight w:val="white"/>
        </w:rPr>
        <w:t>To get the knowledge parasitology and microbes in human welfare</w:t>
      </w:r>
    </w:p>
    <w:p w14:paraId="5D55AABF" w14:textId="77777777" w:rsidR="006979DC" w:rsidRDefault="00F41286" w:rsidP="00DA5E9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 4: </w:t>
      </w:r>
      <w:r>
        <w:rPr>
          <w:rFonts w:ascii="Times New Roman" w:eastAsia="Times New Roman" w:hAnsi="Times New Roman" w:cs="Times New Roman"/>
          <w:sz w:val="24"/>
          <w:szCs w:val="24"/>
          <w:highlight w:val="white"/>
        </w:rPr>
        <w:t>To get the basic knowledge of genetics and molecular Biology</w:t>
      </w:r>
    </w:p>
    <w:p w14:paraId="3A8449D6" w14:textId="77777777" w:rsidR="006979DC" w:rsidRDefault="00F41286" w:rsidP="00DA5E9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5:</w:t>
      </w:r>
      <w:r>
        <w:rPr>
          <w:rFonts w:ascii="Times New Roman" w:eastAsia="Times New Roman" w:hAnsi="Times New Roman" w:cs="Times New Roman"/>
          <w:sz w:val="24"/>
          <w:szCs w:val="24"/>
          <w:highlight w:val="white"/>
        </w:rPr>
        <w:t xml:space="preserve"> Introduction to Basic Instruments, Glassware</w:t>
      </w:r>
      <w:proofErr w:type="gramStart"/>
      <w:r>
        <w:rPr>
          <w:rFonts w:ascii="Times New Roman" w:eastAsia="Times New Roman" w:hAnsi="Times New Roman" w:cs="Times New Roman"/>
          <w:sz w:val="24"/>
          <w:szCs w:val="24"/>
          <w:highlight w:val="white"/>
        </w:rPr>
        <w:t>,  Instruments</w:t>
      </w:r>
      <w:proofErr w:type="gramEnd"/>
      <w:r>
        <w:rPr>
          <w:rFonts w:ascii="Times New Roman" w:eastAsia="Times New Roman" w:hAnsi="Times New Roman" w:cs="Times New Roman"/>
          <w:sz w:val="24"/>
          <w:szCs w:val="24"/>
          <w:highlight w:val="white"/>
        </w:rPr>
        <w:t xml:space="preserve"> and Preparation of reagents and media</w:t>
      </w:r>
    </w:p>
    <w:p w14:paraId="00117887"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39498818"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54F6CB4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Basics of Microbiology</w:t>
      </w:r>
      <w:proofErr w:type="gramStart"/>
      <w:r>
        <w:rPr>
          <w:rFonts w:ascii="Times New Roman" w:eastAsia="Times New Roman" w:hAnsi="Times New Roman" w:cs="Times New Roman"/>
          <w:sz w:val="24"/>
          <w:szCs w:val="24"/>
          <w:highlight w:val="white"/>
        </w:rPr>
        <w:t>:Comparison</w:t>
      </w:r>
      <w:proofErr w:type="gramEnd"/>
      <w:r>
        <w:rPr>
          <w:rFonts w:ascii="Times New Roman" w:eastAsia="Times New Roman" w:hAnsi="Times New Roman" w:cs="Times New Roman"/>
          <w:sz w:val="24"/>
          <w:szCs w:val="24"/>
          <w:highlight w:val="white"/>
        </w:rPr>
        <w:t xml:space="preserve"> of General Biology and Microbiology, Definition, Branches of Microbiology, and Its Importance in Science</w:t>
      </w:r>
    </w:p>
    <w:p w14:paraId="1AE119A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Physiology:</w:t>
      </w:r>
      <w:r>
        <w:rPr>
          <w:rFonts w:ascii="Times New Roman" w:eastAsia="Times New Roman" w:hAnsi="Times New Roman" w:cs="Times New Roman"/>
          <w:sz w:val="24"/>
          <w:szCs w:val="24"/>
          <w:highlight w:val="white"/>
        </w:rPr>
        <w:t xml:space="preserve"> Basic Concept, Discussion of the Physiology of Plants, Animals, and Bacteria, Basic Components, and Their Relevance to Microbiology</w:t>
      </w:r>
    </w:p>
    <w:p w14:paraId="48A180E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Building block molecules: </w:t>
      </w:r>
      <w:r>
        <w:rPr>
          <w:rFonts w:ascii="Times New Roman" w:eastAsia="Times New Roman" w:hAnsi="Times New Roman" w:cs="Times New Roman"/>
          <w:sz w:val="24"/>
          <w:szCs w:val="24"/>
          <w:highlight w:val="white"/>
        </w:rPr>
        <w:t>Discussion of four major biomolecules studied in general biology and their importance in microbiology, metabolism, and enzymes.</w:t>
      </w:r>
    </w:p>
    <w:p w14:paraId="76DB9720"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6141AC1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Relationship of microbes between plants and animals</w:t>
      </w:r>
      <w:r>
        <w:rPr>
          <w:rFonts w:ascii="Times New Roman" w:eastAsia="Times New Roman" w:hAnsi="Times New Roman" w:cs="Times New Roman"/>
          <w:sz w:val="24"/>
          <w:szCs w:val="24"/>
          <w:highlight w:val="white"/>
        </w:rPr>
        <w:t>:Discussion of microbes role in plant growth, photosynthesis, nitrogen fixation, biofertilizer, Discussion of microbes role in animals, good and bad bacteria, normal flora, and infections (typhoid, dysentery, food poisoning, etc.)</w:t>
      </w:r>
    </w:p>
    <w:p w14:paraId="2F731BB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Advance infectious agent (virus)</w:t>
      </w:r>
      <w:proofErr w:type="gramStart"/>
      <w:r>
        <w:rPr>
          <w:rFonts w:ascii="Times New Roman" w:eastAsia="Times New Roman" w:hAnsi="Times New Roman" w:cs="Times New Roman"/>
          <w:sz w:val="24"/>
          <w:szCs w:val="24"/>
          <w:highlight w:val="white"/>
        </w:rPr>
        <w:t>:Definitions,physiology</w:t>
      </w:r>
      <w:proofErr w:type="gramEnd"/>
      <w:r>
        <w:rPr>
          <w:rFonts w:ascii="Times New Roman" w:eastAsia="Times New Roman" w:hAnsi="Times New Roman" w:cs="Times New Roman"/>
          <w:sz w:val="24"/>
          <w:szCs w:val="24"/>
          <w:highlight w:val="white"/>
        </w:rPr>
        <w:t>, classification (bacterial, plant, and animal viruses), diseases (Pandemic Corona), vaccines</w:t>
      </w:r>
    </w:p>
    <w:p w14:paraId="6DFAE18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Immunology</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General</w:t>
      </w:r>
      <w:proofErr w:type="gramEnd"/>
      <w:r>
        <w:rPr>
          <w:rFonts w:ascii="Times New Roman" w:eastAsia="Times New Roman" w:hAnsi="Times New Roman" w:cs="Times New Roman"/>
          <w:sz w:val="24"/>
          <w:szCs w:val="24"/>
          <w:highlight w:val="white"/>
        </w:rPr>
        <w:t xml:space="preserve"> concept of immunology, discussion on immunity, and terminology used in immunology in general, including antigens and antibodies and their roles.</w:t>
      </w:r>
    </w:p>
    <w:p w14:paraId="4CAB75D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68D401E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Parasitology</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General</w:t>
      </w:r>
      <w:proofErr w:type="gramEnd"/>
      <w:r>
        <w:rPr>
          <w:rFonts w:ascii="Times New Roman" w:eastAsia="Times New Roman" w:hAnsi="Times New Roman" w:cs="Times New Roman"/>
          <w:sz w:val="24"/>
          <w:szCs w:val="24"/>
          <w:highlight w:val="white"/>
        </w:rPr>
        <w:t xml:space="preserve"> Discussion on Parasites: Definition, Types, and Diseases Malaria, filariasis, amoebiasis, etc.</w:t>
      </w:r>
    </w:p>
    <w:p w14:paraId="285919F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Microbes in human welfare</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Microbes</w:t>
      </w:r>
      <w:proofErr w:type="gramEnd"/>
      <w:r>
        <w:rPr>
          <w:rFonts w:ascii="Times New Roman" w:eastAsia="Times New Roman" w:hAnsi="Times New Roman" w:cs="Times New Roman"/>
          <w:sz w:val="24"/>
          <w:szCs w:val="24"/>
          <w:highlight w:val="white"/>
        </w:rPr>
        <w:t xml:space="preserve"> in household food processing, microbes in industries, and microbes in waste management, in brief, Microbes as biocontrol agents, Microbes in biogas production.</w:t>
      </w:r>
    </w:p>
    <w:p w14:paraId="7D45CA8E"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7978A1C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Genetics and Molecular Biology</w:t>
      </w:r>
      <w:r>
        <w:rPr>
          <w:rFonts w:ascii="Times New Roman" w:eastAsia="Times New Roman" w:hAnsi="Times New Roman" w:cs="Times New Roman"/>
          <w:sz w:val="24"/>
          <w:szCs w:val="24"/>
          <w:highlight w:val="white"/>
        </w:rPr>
        <w:t>:Discussion of the specific role of genetics and molecular biology in general biology and its comparison with bacteria and viruses, Discussion of gene, genome, plasmid, genetic code, replication, transcription, and translation roles in bacteria</w:t>
      </w:r>
    </w:p>
    <w:p w14:paraId="23E2E9E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Advances in microbiology</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Discussion</w:t>
      </w:r>
      <w:proofErr w:type="gramEnd"/>
      <w:r>
        <w:rPr>
          <w:rFonts w:ascii="Times New Roman" w:eastAsia="Times New Roman" w:hAnsi="Times New Roman" w:cs="Times New Roman"/>
          <w:sz w:val="24"/>
          <w:szCs w:val="24"/>
          <w:highlight w:val="white"/>
        </w:rPr>
        <w:t xml:space="preserve"> of Recombinant DNA Technology, PCR, and Transgenic Plants and Animals.</w:t>
      </w:r>
    </w:p>
    <w:p w14:paraId="5333BC40"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02C9B6B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Introduction to Basic Instruments and Glassware</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Glassware:conical</w:t>
      </w:r>
      <w:proofErr w:type="gramEnd"/>
      <w:r>
        <w:rPr>
          <w:rFonts w:ascii="Times New Roman" w:eastAsia="Times New Roman" w:hAnsi="Times New Roman" w:cs="Times New Roman"/>
          <w:sz w:val="24"/>
          <w:szCs w:val="24"/>
          <w:highlight w:val="white"/>
        </w:rPr>
        <w:t xml:space="preserve"> flask, volumetric flask, beaker, pipette, burette, measuring cylinder, etc., their ranges, uses, and calibrations.</w:t>
      </w:r>
    </w:p>
    <w:p w14:paraId="0F73980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Instruments</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Incubator</w:t>
      </w:r>
      <w:proofErr w:type="gramEnd"/>
      <w:r>
        <w:rPr>
          <w:rFonts w:ascii="Times New Roman" w:eastAsia="Times New Roman" w:hAnsi="Times New Roman" w:cs="Times New Roman"/>
          <w:sz w:val="24"/>
          <w:szCs w:val="24"/>
          <w:highlight w:val="white"/>
        </w:rPr>
        <w:t>, oven, balance (single pan and digital), BOD incubator, microscope, water bath, pH metre, colorimeter, autoclave, etc., uses, handling, and calibrations.</w:t>
      </w:r>
    </w:p>
    <w:p w14:paraId="609BD63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Preparation of reagents and media</w:t>
      </w:r>
      <w:proofErr w:type="gramStart"/>
      <w:r>
        <w:rPr>
          <w:rFonts w:ascii="Times New Roman" w:eastAsia="Times New Roman" w:hAnsi="Times New Roman" w:cs="Times New Roman"/>
          <w:sz w:val="24"/>
          <w:szCs w:val="24"/>
          <w:highlight w:val="white"/>
        </w:rPr>
        <w:t>:percent</w:t>
      </w:r>
      <w:proofErr w:type="gramEnd"/>
      <w:r>
        <w:rPr>
          <w:rFonts w:ascii="Times New Roman" w:eastAsia="Times New Roman" w:hAnsi="Times New Roman" w:cs="Times New Roman"/>
          <w:sz w:val="24"/>
          <w:szCs w:val="24"/>
          <w:highlight w:val="white"/>
        </w:rPr>
        <w:t>, normal, and molar solution preparations, broth and media preparations, slant and plate preparations, storage and maintenance of culture.</w:t>
      </w:r>
    </w:p>
    <w:tbl>
      <w:tblPr>
        <w:tblStyle w:val="affa"/>
        <w:tblW w:w="9631" w:type="dxa"/>
        <w:tblBorders>
          <w:top w:val="nil"/>
          <w:left w:val="nil"/>
          <w:bottom w:val="nil"/>
          <w:right w:val="nil"/>
          <w:insideH w:val="nil"/>
          <w:insideV w:val="nil"/>
        </w:tblBorders>
        <w:tblLayout w:type="fixed"/>
        <w:tblLook w:val="0600" w:firstRow="0" w:lastRow="0" w:firstColumn="0" w:lastColumn="0" w:noHBand="1" w:noVBand="1"/>
      </w:tblPr>
      <w:tblGrid>
        <w:gridCol w:w="1489"/>
        <w:gridCol w:w="5874"/>
        <w:gridCol w:w="2268"/>
      </w:tblGrid>
      <w:tr w:rsidR="006979DC" w14:paraId="2A1BACAF" w14:textId="77777777" w:rsidTr="00DA5E98">
        <w:trPr>
          <w:cantSplit/>
          <w:trHeight w:val="270"/>
          <w:tblHeader/>
        </w:trPr>
        <w:tc>
          <w:tcPr>
            <w:tcW w:w="9631"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3886E569" w14:textId="77777777" w:rsidR="006979DC" w:rsidRDefault="00F41286">
            <w:pPr>
              <w:spacing w:line="261"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283F075B" w14:textId="77777777" w:rsidTr="00DA5E98">
        <w:trPr>
          <w:cantSplit/>
          <w:trHeight w:val="53"/>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2BC909E" w14:textId="77777777" w:rsidR="006979DC" w:rsidRDefault="00F41286" w:rsidP="00DA5E98">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142"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1704A51D" w14:textId="77777777" w:rsidR="006979DC" w:rsidRDefault="00F41286" w:rsidP="00DA5E98">
            <w:pPr>
              <w:spacing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44A55A51" w14:textId="77777777" w:rsidTr="00DA5E98">
        <w:trPr>
          <w:cantSplit/>
          <w:trHeight w:val="53"/>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1509F2EC" w14:textId="77777777" w:rsidR="006979DC" w:rsidRDefault="00F41286" w:rsidP="00DA5E9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5874"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39B8F870" w14:textId="77777777" w:rsidR="006979DC" w:rsidRDefault="00F41286" w:rsidP="00DA5E98">
            <w:pPr>
              <w:spacing w:line="240" w:lineRule="auto"/>
              <w:ind w:left="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and understand the basic  of Microbiology</w:t>
            </w:r>
          </w:p>
        </w:tc>
        <w:tc>
          <w:tcPr>
            <w:tcW w:w="2268"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081FBD14" w14:textId="77777777" w:rsidR="006979DC" w:rsidRDefault="00F41286" w:rsidP="00DA5E98">
            <w:pPr>
              <w:spacing w:before="240"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r w:rsidR="006979DC" w14:paraId="5C0DAACD" w14:textId="77777777" w:rsidTr="00DA5E98">
        <w:trPr>
          <w:cantSplit/>
          <w:trHeight w:val="53"/>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1686BC28" w14:textId="77777777" w:rsidR="006979DC" w:rsidRDefault="00F41286" w:rsidP="00DA5E9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5874"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49ECFF21" w14:textId="77777777" w:rsidR="006979DC" w:rsidRDefault="00F41286" w:rsidP="00DA5E98">
            <w:pPr>
              <w:spacing w:line="240" w:lineRule="auto"/>
              <w:ind w:left="60" w:right="2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Gain Knowledge of relationship of microbes between plants and animals</w:t>
            </w:r>
          </w:p>
        </w:tc>
        <w:tc>
          <w:tcPr>
            <w:tcW w:w="2268"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24048276" w14:textId="77777777" w:rsidR="006979DC" w:rsidRDefault="00F41286" w:rsidP="00DA5E98">
            <w:pPr>
              <w:spacing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PO1,PO2, PO3,PO5, PO6, PO9</w:t>
            </w:r>
          </w:p>
        </w:tc>
      </w:tr>
      <w:tr w:rsidR="006979DC" w14:paraId="379AB8C2" w14:textId="77777777" w:rsidTr="00DA5E98">
        <w:trPr>
          <w:cantSplit/>
          <w:trHeight w:val="53"/>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135E74AF" w14:textId="77777777" w:rsidR="006979DC" w:rsidRDefault="00F41286" w:rsidP="00DA5E9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5874"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29AF1ADE" w14:textId="77777777" w:rsidR="006979DC" w:rsidRDefault="00F41286" w:rsidP="00DA5E98">
            <w:pPr>
              <w:spacing w:line="240" w:lineRule="auto"/>
              <w:ind w:left="60" w:right="13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parasitology and microbes in human welfare</w:t>
            </w:r>
          </w:p>
        </w:tc>
        <w:tc>
          <w:tcPr>
            <w:tcW w:w="2268"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3DA68074" w14:textId="77777777" w:rsidR="006979DC" w:rsidRDefault="00F41286" w:rsidP="00DA5E98">
            <w:pPr>
              <w:spacing w:before="240"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r w:rsidR="006979DC" w14:paraId="2F2596C0" w14:textId="77777777" w:rsidTr="00DA5E98">
        <w:trPr>
          <w:cantSplit/>
          <w:trHeight w:val="510"/>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45AEC36B" w14:textId="77777777" w:rsidR="006979DC" w:rsidRDefault="00F41286" w:rsidP="00DA5E9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5874"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5C8BAAA6" w14:textId="77777777" w:rsidR="006979DC" w:rsidRDefault="00F41286" w:rsidP="00DA5E98">
            <w:pPr>
              <w:spacing w:line="240" w:lineRule="auto"/>
              <w:ind w:left="60" w:right="13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concept of basic genetics and molecular Biology</w:t>
            </w:r>
          </w:p>
        </w:tc>
        <w:tc>
          <w:tcPr>
            <w:tcW w:w="2268"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751E86C8" w14:textId="77777777" w:rsidR="006979DC" w:rsidRDefault="00F41286" w:rsidP="00DA5E98">
            <w:pPr>
              <w:spacing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PO4,PO5, PO6</w:t>
            </w:r>
          </w:p>
        </w:tc>
      </w:tr>
      <w:tr w:rsidR="006979DC" w14:paraId="1C9F2BFA" w14:textId="77777777" w:rsidTr="00DA5E98">
        <w:trPr>
          <w:cantSplit/>
          <w:trHeight w:val="53"/>
          <w:tblHeader/>
        </w:trPr>
        <w:tc>
          <w:tcPr>
            <w:tcW w:w="1489"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50151366" w14:textId="77777777" w:rsidR="006979DC" w:rsidRDefault="00F41286" w:rsidP="00DA5E9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5874"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53960D1D" w14:textId="77777777" w:rsidR="006979DC" w:rsidRDefault="00F41286" w:rsidP="00DA5E98">
            <w:pPr>
              <w:spacing w:line="240" w:lineRule="auto"/>
              <w:ind w:left="60" w:right="13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Recommend the usage of basic instruments, glassware, instruments and preparation of reagents and media</w:t>
            </w:r>
          </w:p>
        </w:tc>
        <w:tc>
          <w:tcPr>
            <w:tcW w:w="2268"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tcPr>
          <w:p w14:paraId="3E82024D" w14:textId="77777777" w:rsidR="006979DC" w:rsidRDefault="00F41286" w:rsidP="00DA5E98">
            <w:pPr>
              <w:spacing w:line="240" w:lineRule="auto"/>
              <w:ind w:lef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 PO6</w:t>
            </w:r>
          </w:p>
        </w:tc>
      </w:tr>
    </w:tbl>
    <w:p w14:paraId="2166CDCB" w14:textId="77777777" w:rsidR="006979DC" w:rsidRDefault="006979DC">
      <w:pPr>
        <w:spacing w:line="301" w:lineRule="auto"/>
        <w:rPr>
          <w:rFonts w:ascii="Times New Roman" w:eastAsia="Times New Roman" w:hAnsi="Times New Roman" w:cs="Times New Roman"/>
          <w:sz w:val="24"/>
          <w:szCs w:val="24"/>
          <w:highlight w:val="white"/>
        </w:rPr>
      </w:pPr>
    </w:p>
    <w:tbl>
      <w:tblPr>
        <w:tblStyle w:val="affb"/>
        <w:tblW w:w="9775" w:type="dxa"/>
        <w:tblBorders>
          <w:top w:val="nil"/>
          <w:left w:val="nil"/>
          <w:bottom w:val="nil"/>
          <w:right w:val="nil"/>
          <w:insideH w:val="nil"/>
          <w:insideV w:val="nil"/>
        </w:tblBorders>
        <w:tblLayout w:type="fixed"/>
        <w:tblLook w:val="0600" w:firstRow="0" w:lastRow="0" w:firstColumn="0" w:lastColumn="0" w:noHBand="1" w:noVBand="1"/>
      </w:tblPr>
      <w:tblGrid>
        <w:gridCol w:w="561"/>
        <w:gridCol w:w="9214"/>
      </w:tblGrid>
      <w:tr w:rsidR="006979DC" w14:paraId="765A86FC" w14:textId="77777777" w:rsidTr="00DA5E98">
        <w:trPr>
          <w:trHeight w:val="285"/>
        </w:trPr>
        <w:tc>
          <w:tcPr>
            <w:tcW w:w="977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FF1B285" w14:textId="77777777" w:rsidR="006979DC" w:rsidRDefault="00F41286">
            <w:pPr>
              <w:spacing w:line="240" w:lineRule="auto"/>
              <w:ind w:left="-2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49411883" w14:textId="77777777" w:rsidTr="00DA5E98">
        <w:trPr>
          <w:trHeight w:val="601"/>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9F95654"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7193D5" w14:textId="77777777" w:rsidR="006979DC" w:rsidRDefault="00F41286">
            <w:pPr>
              <w:spacing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Pelczar.M. J., Chan E.C.S. and Noel. R.K. (2007). Microbiology.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Start"/>
            <w:r>
              <w:rPr>
                <w:rFonts w:ascii="Times New Roman" w:eastAsia="Times New Roman" w:hAnsi="Times New Roman" w:cs="Times New Roman"/>
                <w:sz w:val="24"/>
                <w:szCs w:val="24"/>
                <w:highlight w:val="white"/>
              </w:rPr>
              <w:t>,McGraw</w:t>
            </w:r>
            <w:proofErr w:type="gramEnd"/>
            <w:r>
              <w:rPr>
                <w:rFonts w:ascii="Times New Roman" w:eastAsia="Times New Roman" w:hAnsi="Times New Roman" w:cs="Times New Roman"/>
                <w:sz w:val="24"/>
                <w:szCs w:val="24"/>
                <w:highlight w:val="white"/>
              </w:rPr>
              <w:t xml:space="preserve"> –Hill, New York.</w:t>
            </w:r>
          </w:p>
        </w:tc>
      </w:tr>
      <w:tr w:rsidR="006979DC" w14:paraId="3B16AE5F" w14:textId="77777777" w:rsidTr="00DA5E98">
        <w:trPr>
          <w:trHeight w:val="50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1563407"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16D399" w14:textId="77777777" w:rsidR="006979DC" w:rsidRDefault="00F41286">
            <w:pPr>
              <w:spacing w:line="240" w:lineRule="auto"/>
              <w:jc w:val="both"/>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Willey J., Sherwood L., and Woolverton C. J., (2017). Prescott’s Microbiology. 10</w:t>
            </w:r>
            <w:r>
              <w:rPr>
                <w:rFonts w:ascii="Times New Roman" w:eastAsia="Times New Roman" w:hAnsi="Times New Roman" w:cs="Times New Roman"/>
                <w:sz w:val="24"/>
                <w:szCs w:val="24"/>
                <w:highlight w:val="white"/>
                <w:vertAlign w:val="superscript"/>
              </w:rPr>
              <w:t>th</w:t>
            </w:r>
          </w:p>
          <w:p w14:paraId="5DC0735D" w14:textId="77777777" w:rsidR="006979DC" w:rsidRDefault="00F41286">
            <w:pPr>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McGraw-Hill International edition.</w:t>
            </w:r>
          </w:p>
        </w:tc>
      </w:tr>
      <w:tr w:rsidR="006979DC" w14:paraId="6FD36F5F" w14:textId="77777777" w:rsidTr="00DA5E98">
        <w:trPr>
          <w:trHeight w:val="56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2C4874"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E47117"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Tortora, G.J., Funke, B.R., Case</w:t>
            </w:r>
            <w:proofErr w:type="gramStart"/>
            <w:r>
              <w:rPr>
                <w:rFonts w:ascii="Times New Roman" w:eastAsia="Times New Roman" w:hAnsi="Times New Roman" w:cs="Times New Roman"/>
                <w:sz w:val="24"/>
                <w:szCs w:val="24"/>
                <w:highlight w:val="white"/>
              </w:rPr>
              <w:t>,C.L</w:t>
            </w:r>
            <w:proofErr w:type="gramEnd"/>
            <w:r>
              <w:rPr>
                <w:rFonts w:ascii="Times New Roman" w:eastAsia="Times New Roman" w:hAnsi="Times New Roman" w:cs="Times New Roman"/>
                <w:sz w:val="24"/>
                <w:szCs w:val="24"/>
                <w:highlight w:val="white"/>
              </w:rPr>
              <w:t xml:space="preserve">. (2013). Microbiology. An Introduction </w:t>
            </w: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A La Carte Pearson.</w:t>
            </w:r>
          </w:p>
        </w:tc>
      </w:tr>
      <w:tr w:rsidR="006979DC" w14:paraId="3DB90F5B" w14:textId="77777777" w:rsidTr="00DA5E98">
        <w:trPr>
          <w:trHeight w:val="42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647EA2"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5ACEB7"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Salle. A.J (1992). Fundamental Principles of Bacteriology. </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 Hill Inc.New York.</w:t>
            </w:r>
          </w:p>
        </w:tc>
      </w:tr>
      <w:tr w:rsidR="006979DC" w14:paraId="1DEEA620" w14:textId="77777777" w:rsidTr="00DA5E98">
        <w:trPr>
          <w:trHeight w:val="6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F8EFDD5"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ACC42C"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Boyd, R.F. (1998). General Microbiology</w:t>
            </w:r>
            <w:proofErr w:type="gramStart"/>
            <w:r>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Times Mirror, Mosby CollegePublishing, St Louis.</w:t>
            </w:r>
          </w:p>
        </w:tc>
      </w:tr>
      <w:tr w:rsidR="006979DC" w14:paraId="17282E1B" w14:textId="77777777" w:rsidTr="00DA5E98">
        <w:trPr>
          <w:trHeight w:val="285"/>
        </w:trPr>
        <w:tc>
          <w:tcPr>
            <w:tcW w:w="977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67E0CE" w14:textId="77777777" w:rsidR="006979DC" w:rsidRDefault="00F41286">
            <w:pPr>
              <w:spacing w:line="240" w:lineRule="auto"/>
              <w:ind w:left="-2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3F15790C" w14:textId="77777777" w:rsidTr="00DA5E98">
        <w:trPr>
          <w:trHeight w:val="59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B7D9187"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44F270" w14:textId="77777777" w:rsidR="006979DC" w:rsidRDefault="00F41286">
            <w:pPr>
              <w:spacing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Jeffrey C. Pommerville., Alcamo’s Fundamentals of Microbiology (9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Jones &amp; Bartlett learning 2010.</w:t>
            </w:r>
          </w:p>
        </w:tc>
      </w:tr>
      <w:tr w:rsidR="006979DC" w14:paraId="3525FD85" w14:textId="77777777" w:rsidTr="00DA5E98">
        <w:trPr>
          <w:trHeight w:val="566"/>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5D18A57"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B5024C" w14:textId="77777777" w:rsidR="006979DC" w:rsidRDefault="00F41286">
            <w:pPr>
              <w:spacing w:after="240"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Stanier R.Y, Ingraham J. L., Wheelis M. L., and Painter R. R. (2010). General Microbiology,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MacMillan Press Ltd</w:t>
            </w:r>
          </w:p>
        </w:tc>
      </w:tr>
      <w:tr w:rsidR="006979DC" w14:paraId="53A6BD79" w14:textId="77777777" w:rsidTr="00DA5E98">
        <w:trPr>
          <w:trHeight w:val="64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7B9DFA"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683E4F" w14:textId="77777777" w:rsidR="006979DC" w:rsidRDefault="00F41286">
            <w:pPr>
              <w:spacing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Tortora, G.J., Funke, B.R. and, Case, C.L (2013). Microbiology-An Introduction,</w:t>
            </w:r>
          </w:p>
          <w:p w14:paraId="6C2B4945" w14:textId="77777777" w:rsidR="006979DC" w:rsidRDefault="00F41286">
            <w:pPr>
              <w:spacing w:line="240" w:lineRule="auto"/>
              <w:ind w:left="9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Benjamin Cummings.</w:t>
            </w:r>
          </w:p>
        </w:tc>
      </w:tr>
      <w:tr w:rsidR="006979DC" w14:paraId="51DFAD9C" w14:textId="77777777" w:rsidTr="00DA5E98">
        <w:trPr>
          <w:trHeight w:val="59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BFA9E4"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E56EFC" w14:textId="77777777" w:rsidR="006979DC" w:rsidRDefault="00F41286">
            <w:pPr>
              <w:spacing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Nester E., Anderson D., Roberts C. E., and Nester M. (2006). Microbiology-A Human Perspective, </w:t>
            </w:r>
            <w:proofErr w:type="gramStart"/>
            <w:r>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McGraw Hill Publications.</w:t>
            </w:r>
          </w:p>
        </w:tc>
      </w:tr>
      <w:tr w:rsidR="006979DC" w14:paraId="61EEEAAB" w14:textId="77777777" w:rsidTr="00DA5E98">
        <w:trPr>
          <w:trHeight w:val="60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142160" w14:textId="77777777" w:rsidR="006979DC" w:rsidRDefault="00F41286">
            <w:pPr>
              <w:spacing w:line="240"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512256" w14:textId="77777777" w:rsidR="006979DC" w:rsidRDefault="00F41286">
            <w:pPr>
              <w:spacing w:line="24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Madigan M.T., Martinko J.M., Stahl D.A, and Clark D. P. (2010). Brock - Biology of</w:t>
            </w:r>
          </w:p>
          <w:p w14:paraId="3B9F1B81"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Microorganisms, 13</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Benjamin-Cummings Pub Co.</w:t>
            </w:r>
          </w:p>
        </w:tc>
      </w:tr>
    </w:tbl>
    <w:p w14:paraId="25AD94EA" w14:textId="77777777" w:rsidR="006979DC" w:rsidRDefault="00F41286">
      <w:pP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ffc"/>
        <w:tblW w:w="9750" w:type="dxa"/>
        <w:tblBorders>
          <w:top w:val="nil"/>
          <w:left w:val="nil"/>
          <w:bottom w:val="nil"/>
          <w:right w:val="nil"/>
          <w:insideH w:val="nil"/>
          <w:insideV w:val="nil"/>
        </w:tblBorders>
        <w:tblLayout w:type="fixed"/>
        <w:tblLook w:val="0600" w:firstRow="0" w:lastRow="0" w:firstColumn="0" w:lastColumn="0" w:noHBand="1" w:noVBand="1"/>
      </w:tblPr>
      <w:tblGrid>
        <w:gridCol w:w="585"/>
        <w:gridCol w:w="9165"/>
      </w:tblGrid>
      <w:tr w:rsidR="006979DC" w14:paraId="3BB13C9D" w14:textId="77777777">
        <w:trPr>
          <w:trHeight w:val="285"/>
          <w:tblHeader/>
        </w:trPr>
        <w:tc>
          <w:tcPr>
            <w:tcW w:w="9750"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F3692FA" w14:textId="77777777" w:rsidR="006979DC" w:rsidRDefault="00F41286">
            <w:pPr>
              <w:spacing w:line="301" w:lineRule="auto"/>
              <w:ind w:left="-2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5747F6B4" w14:textId="77777777">
        <w:trPr>
          <w:trHeight w:val="645"/>
        </w:trPr>
        <w:tc>
          <w:tcPr>
            <w:tcW w:w="5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6F2AEE" w14:textId="77777777" w:rsidR="006979DC" w:rsidRDefault="00F41286">
            <w:pPr>
              <w:spacing w:line="301"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CEA268" w14:textId="77777777" w:rsidR="006979DC" w:rsidRDefault="00F41286">
            <w:pPr>
              <w:spacing w:line="301" w:lineRule="auto"/>
              <w:ind w:left="-220" w:firstLine="2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https://www.cliffsnotes.com/study-guides/biology/microbiology/introduction-to-</w:t>
            </w:r>
          </w:p>
          <w:p w14:paraId="0A396798" w14:textId="77777777" w:rsidR="006979DC" w:rsidRDefault="00F41286">
            <w:pP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microbiology/a-brief-history-of-microbiology</w:t>
            </w:r>
          </w:p>
        </w:tc>
      </w:tr>
      <w:tr w:rsidR="006979DC" w14:paraId="4C68E61B" w14:textId="77777777">
        <w:trPr>
          <w:trHeight w:val="360"/>
        </w:trPr>
        <w:tc>
          <w:tcPr>
            <w:tcW w:w="5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D031FA" w14:textId="77777777" w:rsidR="006979DC" w:rsidRDefault="00F41286">
            <w:pPr>
              <w:spacing w:line="301"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1A34D1" w14:textId="77777777" w:rsidR="006979DC" w:rsidRDefault="00852F97">
            <w:pPr>
              <w:spacing w:line="301" w:lineRule="auto"/>
              <w:rPr>
                <w:rFonts w:ascii="Times New Roman" w:eastAsia="Times New Roman" w:hAnsi="Times New Roman" w:cs="Times New Roman"/>
                <w:color w:val="1155CC"/>
                <w:sz w:val="24"/>
                <w:szCs w:val="24"/>
                <w:highlight w:val="white"/>
              </w:rPr>
            </w:pPr>
            <w:hyperlink r:id="rId31">
              <w:r w:rsidR="00F41286">
                <w:rPr>
                  <w:rFonts w:ascii="Times New Roman" w:eastAsia="Times New Roman" w:hAnsi="Times New Roman" w:cs="Times New Roman"/>
                  <w:color w:val="1155CC"/>
                  <w:sz w:val="24"/>
                  <w:szCs w:val="24"/>
                  <w:highlight w:val="white"/>
                </w:rPr>
                <w:t>https://www.keyence.com/ss/products/microscope/bz-x/study/principle/structure.jsp</w:t>
              </w:r>
            </w:hyperlink>
          </w:p>
        </w:tc>
      </w:tr>
      <w:tr w:rsidR="006979DC" w14:paraId="6D5979C3" w14:textId="77777777">
        <w:trPr>
          <w:trHeight w:val="285"/>
        </w:trPr>
        <w:tc>
          <w:tcPr>
            <w:tcW w:w="5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F506BC7" w14:textId="77777777" w:rsidR="006979DC" w:rsidRDefault="00F41286">
            <w:pPr>
              <w:spacing w:line="301"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43A68D" w14:textId="77777777" w:rsidR="006979DC" w:rsidRDefault="00F41286">
            <w:pP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https://www.ncbi.nlm.nih.gov/pmc/articles/PMC6604941/#</w:t>
            </w:r>
          </w:p>
        </w:tc>
      </w:tr>
      <w:tr w:rsidR="006979DC" w14:paraId="003D167A" w14:textId="77777777">
        <w:trPr>
          <w:trHeight w:val="376"/>
        </w:trPr>
        <w:tc>
          <w:tcPr>
            <w:tcW w:w="5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CA12880" w14:textId="77777777" w:rsidR="006979DC" w:rsidRDefault="00F41286">
            <w:pPr>
              <w:spacing w:line="301"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9B774F" w14:textId="77777777" w:rsidR="006979DC" w:rsidRDefault="00852F97">
            <w:pPr>
              <w:spacing w:line="301" w:lineRule="auto"/>
              <w:rPr>
                <w:rFonts w:ascii="Times New Roman" w:eastAsia="Times New Roman" w:hAnsi="Times New Roman" w:cs="Times New Roman"/>
                <w:color w:val="1155CC"/>
                <w:sz w:val="24"/>
                <w:szCs w:val="24"/>
                <w:highlight w:val="white"/>
              </w:rPr>
            </w:pPr>
            <w:hyperlink r:id="rId32">
              <w:r w:rsidR="00F41286">
                <w:rPr>
                  <w:rFonts w:ascii="Times New Roman" w:eastAsia="Times New Roman" w:hAnsi="Times New Roman" w:cs="Times New Roman"/>
                  <w:color w:val="1155CC"/>
                  <w:sz w:val="24"/>
                  <w:szCs w:val="24"/>
                  <w:highlight w:val="white"/>
                </w:rPr>
                <w:t>https://bio.libretexts.org/@go/page/9188</w:t>
              </w:r>
            </w:hyperlink>
          </w:p>
        </w:tc>
      </w:tr>
      <w:tr w:rsidR="006979DC" w14:paraId="6BEF37DD" w14:textId="77777777">
        <w:trPr>
          <w:trHeight w:val="330"/>
        </w:trPr>
        <w:tc>
          <w:tcPr>
            <w:tcW w:w="5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93F4B3" w14:textId="77777777" w:rsidR="006979DC" w:rsidRDefault="00F41286">
            <w:pPr>
              <w:spacing w:line="301" w:lineRule="auto"/>
              <w:ind w:left="-2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1F6194" w14:textId="77777777" w:rsidR="006979DC" w:rsidRDefault="00852F97">
            <w:pPr>
              <w:spacing w:line="301" w:lineRule="auto"/>
              <w:jc w:val="both"/>
              <w:rPr>
                <w:rFonts w:ascii="Times New Roman" w:eastAsia="Times New Roman" w:hAnsi="Times New Roman" w:cs="Times New Roman"/>
                <w:sz w:val="24"/>
                <w:szCs w:val="24"/>
                <w:highlight w:val="white"/>
              </w:rPr>
            </w:pPr>
            <w:hyperlink r:id="rId33">
              <w:r w:rsidR="00F41286">
                <w:rPr>
                  <w:rFonts w:ascii="Times New Roman" w:eastAsia="Times New Roman" w:hAnsi="Times New Roman" w:cs="Times New Roman"/>
                  <w:color w:val="1155CC"/>
                  <w:sz w:val="24"/>
                  <w:szCs w:val="24"/>
                  <w:highlight w:val="white"/>
                  <w:u w:val="single"/>
                </w:rPr>
                <w:t>https://courses.lumenlearning.com/boundless-microbiology/chapter/microbial-</w:t>
              </w:r>
            </w:hyperlink>
            <w:r w:rsidR="00F41286">
              <w:rPr>
                <w:rFonts w:ascii="Times New Roman" w:eastAsia="Times New Roman" w:hAnsi="Times New Roman" w:cs="Times New Roman"/>
                <w:sz w:val="24"/>
                <w:szCs w:val="24"/>
                <w:highlight w:val="white"/>
              </w:rPr>
              <w:t xml:space="preserve"> nutrition/</w:t>
            </w:r>
          </w:p>
        </w:tc>
      </w:tr>
    </w:tbl>
    <w:p w14:paraId="533F15F7" w14:textId="77777777" w:rsidR="006979DC" w:rsidRDefault="00F41286">
      <w:pPr>
        <w:spacing w:before="240" w:after="200" w:line="301"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Mapping with Programme Outcomes:</w:t>
      </w:r>
    </w:p>
    <w:tbl>
      <w:tblPr>
        <w:tblStyle w:val="affd"/>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799"/>
        <w:gridCol w:w="799"/>
        <w:gridCol w:w="799"/>
        <w:gridCol w:w="800"/>
        <w:gridCol w:w="800"/>
        <w:gridCol w:w="800"/>
        <w:gridCol w:w="800"/>
        <w:gridCol w:w="988"/>
        <w:gridCol w:w="990"/>
        <w:gridCol w:w="990"/>
        <w:gridCol w:w="900"/>
      </w:tblGrid>
      <w:tr w:rsidR="006979DC" w14:paraId="3B217607" w14:textId="77777777">
        <w:trPr>
          <w:cantSplit/>
          <w:tblHeader/>
        </w:trPr>
        <w:tc>
          <w:tcPr>
            <w:tcW w:w="813" w:type="dxa"/>
          </w:tcPr>
          <w:p w14:paraId="363A8829"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7E86682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9" w:type="dxa"/>
          </w:tcPr>
          <w:p w14:paraId="0556A98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9" w:type="dxa"/>
          </w:tcPr>
          <w:p w14:paraId="68B1DE7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00" w:type="dxa"/>
          </w:tcPr>
          <w:p w14:paraId="0AB0F10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00" w:type="dxa"/>
          </w:tcPr>
          <w:p w14:paraId="411A381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00" w:type="dxa"/>
          </w:tcPr>
          <w:p w14:paraId="25E6687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00" w:type="dxa"/>
          </w:tcPr>
          <w:p w14:paraId="1342EAE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988" w:type="dxa"/>
          </w:tcPr>
          <w:p w14:paraId="093AB74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990" w:type="dxa"/>
          </w:tcPr>
          <w:p w14:paraId="2C95CEF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90" w:type="dxa"/>
          </w:tcPr>
          <w:p w14:paraId="0A31F86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00" w:type="dxa"/>
          </w:tcPr>
          <w:p w14:paraId="3A1462D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55810C39" w14:textId="77777777">
        <w:trPr>
          <w:cantSplit/>
          <w:tblHeader/>
        </w:trPr>
        <w:tc>
          <w:tcPr>
            <w:tcW w:w="813" w:type="dxa"/>
          </w:tcPr>
          <w:p w14:paraId="0DB9B7C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8CCCB0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Mar>
              <w:top w:w="0" w:type="dxa"/>
              <w:left w:w="0" w:type="dxa"/>
              <w:bottom w:w="0" w:type="dxa"/>
              <w:right w:w="0" w:type="dxa"/>
            </w:tcMar>
          </w:tcPr>
          <w:p w14:paraId="53949A30" w14:textId="77777777" w:rsidR="006979DC" w:rsidRDefault="006979DC">
            <w:pPr>
              <w:jc w:val="center"/>
              <w:rPr>
                <w:rFonts w:ascii="Times New Roman" w:eastAsia="Times New Roman" w:hAnsi="Times New Roman" w:cs="Times New Roman"/>
                <w:sz w:val="24"/>
                <w:szCs w:val="24"/>
                <w:highlight w:val="white"/>
              </w:rPr>
            </w:pPr>
          </w:p>
        </w:tc>
        <w:tc>
          <w:tcPr>
            <w:tcW w:w="799" w:type="dxa"/>
            <w:tcMar>
              <w:top w:w="0" w:type="dxa"/>
              <w:left w:w="0" w:type="dxa"/>
              <w:bottom w:w="0" w:type="dxa"/>
              <w:right w:w="0" w:type="dxa"/>
            </w:tcMar>
          </w:tcPr>
          <w:p w14:paraId="06EBFF74" w14:textId="77777777" w:rsidR="006979DC" w:rsidRDefault="006979DC">
            <w:pPr>
              <w:jc w:val="center"/>
              <w:rPr>
                <w:rFonts w:ascii="Times New Roman" w:eastAsia="Times New Roman" w:hAnsi="Times New Roman" w:cs="Times New Roman"/>
                <w:sz w:val="24"/>
                <w:szCs w:val="24"/>
                <w:highlight w:val="white"/>
              </w:rPr>
            </w:pPr>
          </w:p>
        </w:tc>
        <w:tc>
          <w:tcPr>
            <w:tcW w:w="800" w:type="dxa"/>
            <w:tcMar>
              <w:top w:w="0" w:type="dxa"/>
              <w:left w:w="0" w:type="dxa"/>
              <w:bottom w:w="0" w:type="dxa"/>
              <w:right w:w="0" w:type="dxa"/>
            </w:tcMar>
          </w:tcPr>
          <w:p w14:paraId="26B3BAB7" w14:textId="77777777" w:rsidR="006979DC" w:rsidRDefault="006979DC">
            <w:pP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580ED373"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BD2BBDE"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6E7E0C5C" w14:textId="77777777" w:rsidR="006979DC" w:rsidRDefault="006979DC">
            <w:pPr>
              <w:jc w:val="center"/>
              <w:rPr>
                <w:rFonts w:ascii="Times New Roman" w:eastAsia="Times New Roman" w:hAnsi="Times New Roman" w:cs="Times New Roman"/>
                <w:sz w:val="24"/>
                <w:szCs w:val="24"/>
                <w:highlight w:val="white"/>
              </w:rPr>
            </w:pPr>
          </w:p>
        </w:tc>
        <w:tc>
          <w:tcPr>
            <w:tcW w:w="988" w:type="dxa"/>
          </w:tcPr>
          <w:p w14:paraId="74AD2805"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31E538BC"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41BE53F2" w14:textId="77777777" w:rsidR="006979DC" w:rsidRDefault="006979DC">
            <w:pPr>
              <w:jc w:val="center"/>
              <w:rPr>
                <w:rFonts w:ascii="Times New Roman" w:eastAsia="Times New Roman" w:hAnsi="Times New Roman" w:cs="Times New Roman"/>
                <w:sz w:val="24"/>
                <w:szCs w:val="24"/>
                <w:highlight w:val="white"/>
              </w:rPr>
            </w:pPr>
          </w:p>
        </w:tc>
        <w:tc>
          <w:tcPr>
            <w:tcW w:w="900" w:type="dxa"/>
          </w:tcPr>
          <w:p w14:paraId="3DA747FA" w14:textId="77777777" w:rsidR="006979DC" w:rsidRDefault="006979DC">
            <w:pPr>
              <w:jc w:val="center"/>
              <w:rPr>
                <w:rFonts w:ascii="Times New Roman" w:eastAsia="Times New Roman" w:hAnsi="Times New Roman" w:cs="Times New Roman"/>
                <w:sz w:val="24"/>
                <w:szCs w:val="24"/>
                <w:highlight w:val="white"/>
              </w:rPr>
            </w:pPr>
          </w:p>
        </w:tc>
      </w:tr>
      <w:tr w:rsidR="006979DC" w14:paraId="44762A1B" w14:textId="77777777">
        <w:trPr>
          <w:cantSplit/>
          <w:tblHeader/>
        </w:trPr>
        <w:tc>
          <w:tcPr>
            <w:tcW w:w="813" w:type="dxa"/>
          </w:tcPr>
          <w:p w14:paraId="52BECEB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7D0CD416"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70314421"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799" w:type="dxa"/>
            <w:tcMar>
              <w:top w:w="0" w:type="dxa"/>
              <w:left w:w="0" w:type="dxa"/>
              <w:bottom w:w="0" w:type="dxa"/>
              <w:right w:w="0" w:type="dxa"/>
            </w:tcMar>
          </w:tcPr>
          <w:p w14:paraId="2D0F94CF" w14:textId="77777777" w:rsidR="006979DC" w:rsidRDefault="006979DC">
            <w:pPr>
              <w:jc w:val="center"/>
              <w:rPr>
                <w:rFonts w:ascii="Times New Roman" w:eastAsia="Times New Roman" w:hAnsi="Times New Roman" w:cs="Times New Roman"/>
                <w:sz w:val="24"/>
                <w:szCs w:val="24"/>
                <w:highlight w:val="white"/>
              </w:rPr>
            </w:pPr>
          </w:p>
        </w:tc>
        <w:tc>
          <w:tcPr>
            <w:tcW w:w="800" w:type="dxa"/>
            <w:tcMar>
              <w:top w:w="0" w:type="dxa"/>
              <w:left w:w="0" w:type="dxa"/>
              <w:bottom w:w="0" w:type="dxa"/>
              <w:right w:w="0" w:type="dxa"/>
            </w:tcMar>
          </w:tcPr>
          <w:p w14:paraId="49CC958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8921F95"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28D27D68"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2E21D64D" w14:textId="77777777" w:rsidR="006979DC" w:rsidRDefault="006979DC">
            <w:pPr>
              <w:jc w:val="center"/>
              <w:rPr>
                <w:rFonts w:ascii="Times New Roman" w:eastAsia="Times New Roman" w:hAnsi="Times New Roman" w:cs="Times New Roman"/>
                <w:sz w:val="24"/>
                <w:szCs w:val="24"/>
                <w:highlight w:val="white"/>
              </w:rPr>
            </w:pPr>
          </w:p>
        </w:tc>
        <w:tc>
          <w:tcPr>
            <w:tcW w:w="988" w:type="dxa"/>
          </w:tcPr>
          <w:p w14:paraId="63270171"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6A6F321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46E1F86B" w14:textId="77777777" w:rsidR="006979DC" w:rsidRDefault="006979DC">
            <w:pPr>
              <w:jc w:val="center"/>
              <w:rPr>
                <w:rFonts w:ascii="Times New Roman" w:eastAsia="Times New Roman" w:hAnsi="Times New Roman" w:cs="Times New Roman"/>
                <w:sz w:val="24"/>
                <w:szCs w:val="24"/>
                <w:highlight w:val="white"/>
              </w:rPr>
            </w:pPr>
          </w:p>
        </w:tc>
        <w:tc>
          <w:tcPr>
            <w:tcW w:w="900" w:type="dxa"/>
          </w:tcPr>
          <w:p w14:paraId="66040D11" w14:textId="77777777" w:rsidR="006979DC" w:rsidRDefault="006979DC">
            <w:pPr>
              <w:jc w:val="center"/>
              <w:rPr>
                <w:rFonts w:ascii="Times New Roman" w:eastAsia="Times New Roman" w:hAnsi="Times New Roman" w:cs="Times New Roman"/>
                <w:sz w:val="24"/>
                <w:szCs w:val="24"/>
                <w:highlight w:val="white"/>
              </w:rPr>
            </w:pPr>
          </w:p>
        </w:tc>
      </w:tr>
      <w:tr w:rsidR="006979DC" w14:paraId="0F8D5BAF" w14:textId="77777777">
        <w:trPr>
          <w:cantSplit/>
          <w:tblHeader/>
        </w:trPr>
        <w:tc>
          <w:tcPr>
            <w:tcW w:w="813" w:type="dxa"/>
          </w:tcPr>
          <w:p w14:paraId="043A1AF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9" w:type="dxa"/>
          </w:tcPr>
          <w:p w14:paraId="442A12D5"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1D2154B1"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22BABF94" w14:textId="77777777" w:rsidR="006979DC" w:rsidRDefault="006979DC">
            <w:pPr>
              <w:jc w:val="center"/>
              <w:rPr>
                <w:rFonts w:ascii="Times New Roman" w:eastAsia="Times New Roman" w:hAnsi="Times New Roman" w:cs="Times New Roman"/>
                <w:sz w:val="24"/>
                <w:szCs w:val="24"/>
                <w:highlight w:val="white"/>
              </w:rPr>
            </w:pPr>
          </w:p>
        </w:tc>
        <w:tc>
          <w:tcPr>
            <w:tcW w:w="800" w:type="dxa"/>
          </w:tcPr>
          <w:p w14:paraId="715449D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49A2667F"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7642ED6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009B5FE5" w14:textId="77777777" w:rsidR="006979DC" w:rsidRDefault="006979DC">
            <w:pPr>
              <w:jc w:val="center"/>
              <w:rPr>
                <w:rFonts w:ascii="Times New Roman" w:eastAsia="Times New Roman" w:hAnsi="Times New Roman" w:cs="Times New Roman"/>
                <w:sz w:val="24"/>
                <w:szCs w:val="24"/>
                <w:highlight w:val="white"/>
              </w:rPr>
            </w:pPr>
          </w:p>
        </w:tc>
        <w:tc>
          <w:tcPr>
            <w:tcW w:w="988" w:type="dxa"/>
          </w:tcPr>
          <w:p w14:paraId="63BA79E1"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03E29498"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266B40B8" w14:textId="77777777" w:rsidR="006979DC" w:rsidRDefault="006979DC">
            <w:pPr>
              <w:jc w:val="center"/>
              <w:rPr>
                <w:rFonts w:ascii="Times New Roman" w:eastAsia="Times New Roman" w:hAnsi="Times New Roman" w:cs="Times New Roman"/>
                <w:sz w:val="24"/>
                <w:szCs w:val="24"/>
                <w:highlight w:val="white"/>
              </w:rPr>
            </w:pPr>
          </w:p>
        </w:tc>
        <w:tc>
          <w:tcPr>
            <w:tcW w:w="900" w:type="dxa"/>
          </w:tcPr>
          <w:p w14:paraId="7B9EA0D7" w14:textId="77777777" w:rsidR="006979DC" w:rsidRDefault="006979DC">
            <w:pPr>
              <w:jc w:val="center"/>
              <w:rPr>
                <w:rFonts w:ascii="Times New Roman" w:eastAsia="Times New Roman" w:hAnsi="Times New Roman" w:cs="Times New Roman"/>
                <w:sz w:val="24"/>
                <w:szCs w:val="24"/>
                <w:highlight w:val="white"/>
              </w:rPr>
            </w:pPr>
          </w:p>
        </w:tc>
      </w:tr>
      <w:tr w:rsidR="006979DC" w14:paraId="775AE936" w14:textId="77777777">
        <w:trPr>
          <w:cantSplit/>
          <w:tblHeader/>
        </w:trPr>
        <w:tc>
          <w:tcPr>
            <w:tcW w:w="813" w:type="dxa"/>
          </w:tcPr>
          <w:p w14:paraId="3D02FA8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9" w:type="dxa"/>
          </w:tcPr>
          <w:p w14:paraId="3652D2F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799" w:type="dxa"/>
          </w:tcPr>
          <w:p w14:paraId="2274C645"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74E70BCC" w14:textId="77777777" w:rsidR="006979DC" w:rsidRDefault="006979DC">
            <w:pPr>
              <w:jc w:val="center"/>
              <w:rPr>
                <w:rFonts w:ascii="Times New Roman" w:eastAsia="Times New Roman" w:hAnsi="Times New Roman" w:cs="Times New Roman"/>
                <w:sz w:val="24"/>
                <w:szCs w:val="24"/>
                <w:highlight w:val="white"/>
              </w:rPr>
            </w:pP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5EBC7CEE"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14:paraId="00119EF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w:t>
            </w:r>
          </w:p>
        </w:tc>
        <w:tc>
          <w:tcPr>
            <w:tcW w:w="800" w:type="dxa"/>
          </w:tcPr>
          <w:p w14:paraId="3F0D124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7383C4E6" w14:textId="77777777" w:rsidR="006979DC" w:rsidRDefault="006979DC">
            <w:pPr>
              <w:jc w:val="center"/>
              <w:rPr>
                <w:rFonts w:ascii="Times New Roman" w:eastAsia="Times New Roman" w:hAnsi="Times New Roman" w:cs="Times New Roman"/>
                <w:sz w:val="24"/>
                <w:szCs w:val="24"/>
                <w:highlight w:val="white"/>
              </w:rPr>
            </w:pPr>
          </w:p>
        </w:tc>
        <w:tc>
          <w:tcPr>
            <w:tcW w:w="988" w:type="dxa"/>
          </w:tcPr>
          <w:p w14:paraId="2125AA7C"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3D0A257F"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494D59CB" w14:textId="77777777" w:rsidR="006979DC" w:rsidRDefault="006979DC">
            <w:pPr>
              <w:jc w:val="center"/>
              <w:rPr>
                <w:rFonts w:ascii="Times New Roman" w:eastAsia="Times New Roman" w:hAnsi="Times New Roman" w:cs="Times New Roman"/>
                <w:sz w:val="24"/>
                <w:szCs w:val="24"/>
                <w:highlight w:val="white"/>
              </w:rPr>
            </w:pPr>
          </w:p>
        </w:tc>
        <w:tc>
          <w:tcPr>
            <w:tcW w:w="900" w:type="dxa"/>
          </w:tcPr>
          <w:p w14:paraId="377AA6B9" w14:textId="77777777" w:rsidR="006979DC" w:rsidRDefault="006979DC">
            <w:pPr>
              <w:jc w:val="center"/>
              <w:rPr>
                <w:rFonts w:ascii="Times New Roman" w:eastAsia="Times New Roman" w:hAnsi="Times New Roman" w:cs="Times New Roman"/>
                <w:sz w:val="24"/>
                <w:szCs w:val="24"/>
                <w:highlight w:val="white"/>
              </w:rPr>
            </w:pPr>
          </w:p>
        </w:tc>
      </w:tr>
      <w:tr w:rsidR="006979DC" w14:paraId="1D10071E" w14:textId="77777777">
        <w:trPr>
          <w:cantSplit/>
          <w:tblHeader/>
        </w:trPr>
        <w:tc>
          <w:tcPr>
            <w:tcW w:w="813" w:type="dxa"/>
          </w:tcPr>
          <w:p w14:paraId="75B1ACE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9" w:type="dxa"/>
          </w:tcPr>
          <w:p w14:paraId="3C44317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799" w:type="dxa"/>
          </w:tcPr>
          <w:p w14:paraId="1F2A06E2" w14:textId="77777777" w:rsidR="006979DC" w:rsidRDefault="006979DC">
            <w:pPr>
              <w:jc w:val="center"/>
              <w:rPr>
                <w:rFonts w:ascii="Times New Roman" w:eastAsia="Times New Roman" w:hAnsi="Times New Roman" w:cs="Times New Roman"/>
                <w:sz w:val="24"/>
                <w:szCs w:val="24"/>
                <w:highlight w:val="white"/>
              </w:rPr>
            </w:pPr>
          </w:p>
        </w:tc>
        <w:tc>
          <w:tcPr>
            <w:tcW w:w="799" w:type="dxa"/>
          </w:tcPr>
          <w:p w14:paraId="2A56DA7A" w14:textId="77777777" w:rsidR="006979DC" w:rsidRDefault="006979DC">
            <w:pPr>
              <w:jc w:val="center"/>
              <w:rPr>
                <w:rFonts w:ascii="Times New Roman" w:eastAsia="Times New Roman" w:hAnsi="Times New Roman" w:cs="Times New Roman"/>
                <w:sz w:val="24"/>
                <w:szCs w:val="24"/>
                <w:highlight w:val="white"/>
              </w:rPr>
            </w:pPr>
          </w:p>
        </w:tc>
        <w:tc>
          <w:tcPr>
            <w:tcW w:w="800" w:type="dxa"/>
          </w:tcPr>
          <w:p w14:paraId="61085402" w14:textId="77777777" w:rsidR="006979DC" w:rsidRDefault="006979DC">
            <w:pPr>
              <w:jc w:val="center"/>
              <w:rPr>
                <w:rFonts w:ascii="Times New Roman" w:eastAsia="Times New Roman" w:hAnsi="Times New Roman" w:cs="Times New Roman"/>
                <w:sz w:val="24"/>
                <w:szCs w:val="24"/>
                <w:highlight w:val="white"/>
              </w:rPr>
            </w:pPr>
          </w:p>
        </w:tc>
        <w:tc>
          <w:tcPr>
            <w:tcW w:w="800" w:type="dxa"/>
          </w:tcPr>
          <w:p w14:paraId="178BBAD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800" w:type="dxa"/>
          </w:tcPr>
          <w:p w14:paraId="668B124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w:t>
            </w:r>
          </w:p>
        </w:tc>
        <w:tc>
          <w:tcPr>
            <w:tcW w:w="800" w:type="dxa"/>
          </w:tcPr>
          <w:p w14:paraId="00494800" w14:textId="77777777" w:rsidR="006979DC" w:rsidRDefault="006979DC">
            <w:pPr>
              <w:jc w:val="center"/>
              <w:rPr>
                <w:rFonts w:ascii="Times New Roman" w:eastAsia="Times New Roman" w:hAnsi="Times New Roman" w:cs="Times New Roman"/>
                <w:sz w:val="24"/>
                <w:szCs w:val="24"/>
                <w:highlight w:val="white"/>
              </w:rPr>
            </w:pPr>
          </w:p>
        </w:tc>
        <w:tc>
          <w:tcPr>
            <w:tcW w:w="988" w:type="dxa"/>
          </w:tcPr>
          <w:p w14:paraId="165BD46F"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5BF17526" w14:textId="77777777" w:rsidR="006979DC" w:rsidRDefault="006979DC">
            <w:pPr>
              <w:jc w:val="center"/>
              <w:rPr>
                <w:rFonts w:ascii="Times New Roman" w:eastAsia="Times New Roman" w:hAnsi="Times New Roman" w:cs="Times New Roman"/>
                <w:sz w:val="24"/>
                <w:szCs w:val="24"/>
                <w:highlight w:val="white"/>
              </w:rPr>
            </w:pPr>
          </w:p>
        </w:tc>
        <w:tc>
          <w:tcPr>
            <w:tcW w:w="990" w:type="dxa"/>
          </w:tcPr>
          <w:p w14:paraId="59281E4F" w14:textId="77777777" w:rsidR="006979DC" w:rsidRDefault="006979DC">
            <w:pPr>
              <w:jc w:val="center"/>
              <w:rPr>
                <w:rFonts w:ascii="Times New Roman" w:eastAsia="Times New Roman" w:hAnsi="Times New Roman" w:cs="Times New Roman"/>
                <w:sz w:val="24"/>
                <w:szCs w:val="24"/>
                <w:highlight w:val="white"/>
              </w:rPr>
            </w:pPr>
          </w:p>
        </w:tc>
        <w:tc>
          <w:tcPr>
            <w:tcW w:w="900" w:type="dxa"/>
          </w:tcPr>
          <w:p w14:paraId="731F9124" w14:textId="77777777" w:rsidR="006979DC" w:rsidRDefault="006979DC">
            <w:pPr>
              <w:jc w:val="center"/>
              <w:rPr>
                <w:rFonts w:ascii="Times New Roman" w:eastAsia="Times New Roman" w:hAnsi="Times New Roman" w:cs="Times New Roman"/>
                <w:sz w:val="24"/>
                <w:szCs w:val="24"/>
                <w:highlight w:val="white"/>
              </w:rPr>
            </w:pPr>
          </w:p>
        </w:tc>
      </w:tr>
    </w:tbl>
    <w:p w14:paraId="0AEDD940"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61B42D70"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583FFC93"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29C979E8"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31567F57"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5E600013"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23EFC015"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3FA89DAD"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42B5CA97"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5329ED67"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0A856D80"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3BC67C40"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4899784B"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p w14:paraId="37E79D35" w14:textId="77777777" w:rsidR="00DA5E98" w:rsidRDefault="00DA5E98">
      <w:pPr>
        <w:spacing w:before="240" w:after="200" w:line="301" w:lineRule="auto"/>
        <w:jc w:val="center"/>
        <w:rPr>
          <w:rFonts w:ascii="Times New Roman" w:eastAsia="Times New Roman" w:hAnsi="Times New Roman" w:cs="Times New Roman"/>
          <w:sz w:val="24"/>
          <w:szCs w:val="24"/>
          <w:highlight w:val="white"/>
        </w:rPr>
      </w:pPr>
    </w:p>
    <w:p w14:paraId="101B9C08" w14:textId="77777777" w:rsidR="00DA5E98" w:rsidRDefault="00DA5E98">
      <w:pPr>
        <w:spacing w:before="240" w:after="200" w:line="301" w:lineRule="auto"/>
        <w:jc w:val="center"/>
        <w:rPr>
          <w:rFonts w:ascii="Times New Roman" w:eastAsia="Times New Roman" w:hAnsi="Times New Roman" w:cs="Times New Roman"/>
          <w:sz w:val="24"/>
          <w:szCs w:val="24"/>
          <w:highlight w:val="white"/>
        </w:rPr>
      </w:pPr>
    </w:p>
    <w:p w14:paraId="699E9CDC" w14:textId="77777777" w:rsidR="00DA5E98" w:rsidRDefault="00DA5E98">
      <w:pPr>
        <w:spacing w:before="240" w:after="200" w:line="301" w:lineRule="auto"/>
        <w:jc w:val="center"/>
        <w:rPr>
          <w:rFonts w:ascii="Times New Roman" w:eastAsia="Times New Roman" w:hAnsi="Times New Roman" w:cs="Times New Roman"/>
          <w:sz w:val="24"/>
          <w:szCs w:val="24"/>
          <w:highlight w:val="white"/>
        </w:rPr>
      </w:pPr>
    </w:p>
    <w:p w14:paraId="35F90BF0" w14:textId="77777777" w:rsidR="00DA5E98" w:rsidRDefault="00DA5E98">
      <w:pPr>
        <w:spacing w:before="240" w:after="200" w:line="301" w:lineRule="auto"/>
        <w:jc w:val="center"/>
        <w:rPr>
          <w:rFonts w:ascii="Times New Roman" w:eastAsia="Times New Roman" w:hAnsi="Times New Roman" w:cs="Times New Roman"/>
          <w:sz w:val="24"/>
          <w:szCs w:val="24"/>
          <w:highlight w:val="white"/>
        </w:rPr>
      </w:pPr>
    </w:p>
    <w:p w14:paraId="2E24E675" w14:textId="77777777" w:rsidR="00DA5E98" w:rsidRDefault="00DA5E98">
      <w:pPr>
        <w:spacing w:before="240" w:after="200" w:line="301" w:lineRule="auto"/>
        <w:jc w:val="center"/>
        <w:rPr>
          <w:rFonts w:ascii="Times New Roman" w:eastAsia="Times New Roman" w:hAnsi="Times New Roman" w:cs="Times New Roman"/>
          <w:sz w:val="24"/>
          <w:szCs w:val="24"/>
          <w:highlight w:val="white"/>
        </w:rPr>
      </w:pPr>
    </w:p>
    <w:p w14:paraId="42A8B54E" w14:textId="77777777" w:rsidR="006979DC" w:rsidRDefault="006979DC">
      <w:pPr>
        <w:spacing w:before="240" w:after="200" w:line="301" w:lineRule="auto"/>
        <w:jc w:val="center"/>
        <w:rPr>
          <w:rFonts w:ascii="Times New Roman" w:eastAsia="Times New Roman" w:hAnsi="Times New Roman" w:cs="Times New Roman"/>
          <w:sz w:val="24"/>
          <w:szCs w:val="24"/>
          <w:highlight w:val="white"/>
        </w:rPr>
      </w:pPr>
    </w:p>
    <w:tbl>
      <w:tblPr>
        <w:tblStyle w:val="affe"/>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6E364D4"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5D4045E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5C7981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521D7D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E62ED4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435E59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2B64E3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522EEDC"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1C9FF27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231AECCINC</w:t>
            </w:r>
          </w:p>
        </w:tc>
        <w:tc>
          <w:tcPr>
            <w:tcW w:w="6285" w:type="dxa"/>
            <w:shd w:val="clear" w:color="auto" w:fill="auto"/>
            <w:tcMar>
              <w:top w:w="100" w:type="dxa"/>
              <w:left w:w="100" w:type="dxa"/>
              <w:bottom w:w="100" w:type="dxa"/>
              <w:right w:w="100" w:type="dxa"/>
            </w:tcMar>
          </w:tcPr>
          <w:p w14:paraId="3F262DE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Indian Constitution</w:t>
            </w:r>
          </w:p>
        </w:tc>
        <w:tc>
          <w:tcPr>
            <w:tcW w:w="375" w:type="dxa"/>
            <w:shd w:val="clear" w:color="auto" w:fill="auto"/>
            <w:tcMar>
              <w:top w:w="100" w:type="dxa"/>
              <w:left w:w="100" w:type="dxa"/>
              <w:bottom w:w="100" w:type="dxa"/>
              <w:right w:w="100" w:type="dxa"/>
            </w:tcMar>
          </w:tcPr>
          <w:p w14:paraId="36BAD85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390B80D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95B7BA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15A34F3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18324DC2"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5CDDCB2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r>
        <w:rPr>
          <w:rFonts w:ascii="Times New Roman" w:eastAsia="Times New Roman" w:hAnsi="Times New Roman" w:cs="Times New Roman"/>
          <w:sz w:val="24"/>
          <w:szCs w:val="24"/>
          <w:highlight w:val="white"/>
        </w:rPr>
        <w:t xml:space="preserve"> To make the students understand about the democratic rule and parliamentarian administration </w:t>
      </w:r>
    </w:p>
    <w:p w14:paraId="43C7F33C"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appreciate the salient features of the Indian constitution </w:t>
      </w:r>
    </w:p>
    <w:p w14:paraId="68CB0AA1"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know the fundamental rights and constitutional remedies </w:t>
      </w:r>
    </w:p>
    <w:p w14:paraId="5063A76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make familiar with powers and positions of the union executive,union parliament and the supreme court </w:t>
      </w:r>
    </w:p>
    <w:p w14:paraId="1A1A810D"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exercise the adult franchise of voting and appreciate the electoral system of Indian democracy.</w:t>
      </w:r>
    </w:p>
    <w:p w14:paraId="05D586A6"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Course Content: </w:t>
      </w:r>
    </w:p>
    <w:p w14:paraId="6B9B473F"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The</w:t>
      </w:r>
      <w:proofErr w:type="gramEnd"/>
      <w:r>
        <w:rPr>
          <w:rFonts w:ascii="Times New Roman" w:eastAsia="Times New Roman" w:hAnsi="Times New Roman" w:cs="Times New Roman"/>
          <w:b/>
          <w:sz w:val="24"/>
          <w:szCs w:val="24"/>
          <w:highlight w:val="white"/>
        </w:rPr>
        <w:t xml:space="preserve"> making of Indian constitution</w:t>
      </w:r>
      <w:r>
        <w:rPr>
          <w:rFonts w:ascii="Times New Roman" w:eastAsia="Times New Roman" w:hAnsi="Times New Roman" w:cs="Times New Roman"/>
          <w:sz w:val="24"/>
          <w:szCs w:val="24"/>
          <w:highlight w:val="white"/>
        </w:rPr>
        <w:t xml:space="preserve"> </w:t>
      </w:r>
    </w:p>
    <w:p w14:paraId="3F093DE3"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The constitution assembly organization –character -work salient features of the constitution- written and detailed constitution -socialism –secularism-democracy and   republic.</w:t>
      </w:r>
    </w:p>
    <w:p w14:paraId="60980CFF"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Fundamental rights and fundamental </w:t>
      </w:r>
      <w:proofErr w:type="gramStart"/>
      <w:r>
        <w:rPr>
          <w:rFonts w:ascii="Times New Roman" w:eastAsia="Times New Roman" w:hAnsi="Times New Roman" w:cs="Times New Roman"/>
          <w:b/>
          <w:sz w:val="24"/>
          <w:szCs w:val="24"/>
          <w:highlight w:val="white"/>
        </w:rPr>
        <w:t>duties  of</w:t>
      </w:r>
      <w:proofErr w:type="gramEnd"/>
      <w:r>
        <w:rPr>
          <w:rFonts w:ascii="Times New Roman" w:eastAsia="Times New Roman" w:hAnsi="Times New Roman" w:cs="Times New Roman"/>
          <w:b/>
          <w:sz w:val="24"/>
          <w:szCs w:val="24"/>
          <w:highlight w:val="white"/>
        </w:rPr>
        <w:t xml:space="preserve"> the citizens</w:t>
      </w:r>
    </w:p>
    <w:p w14:paraId="4437832E"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Right of equality -right of freedom- right against exploitation -right to  freedom of religion- cultural and educational rights -right to constitutional remedies -fundamental duties .</w:t>
      </w:r>
    </w:p>
    <w:p w14:paraId="20B04ECF"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Directive principles of state policy</w:t>
      </w:r>
    </w:p>
    <w:p w14:paraId="26CC1F89"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Socialistic principles-Gandhi an principles-liberal and general principles -differences between fundamental rights and directive principles</w:t>
      </w:r>
    </w:p>
    <w:p w14:paraId="7FE2976B"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The union executive, union parliament and Supreme Court </w:t>
      </w:r>
    </w:p>
    <w:p w14:paraId="32D7DD1B"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Powers and positions of the president -qualification _method of election of president and vice president -prime minister -Rajya  Sabah -Lok Sabah .the supreme court -high court -functions and position of supreme court and high court </w:t>
      </w:r>
    </w:p>
    <w:p w14:paraId="1E4A2AC1"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State council -election system and parliamentary democracy in India</w:t>
      </w:r>
    </w:p>
    <w:p w14:paraId="1E56EEB4"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State council of ministers -chief minister -election system in India-main features election commission-features of Indian democracy.</w:t>
      </w:r>
    </w:p>
    <w:p w14:paraId="081038E6"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Outcome</w:t>
      </w:r>
    </w:p>
    <w:p w14:paraId="71638A4C"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CO1- To gain Democratic values and citizenship Training </w:t>
      </w:r>
    </w:p>
    <w:p w14:paraId="12BD6F09"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 To know the Awareness on fundamental Rights are established</w:t>
      </w:r>
    </w:p>
    <w:p w14:paraId="085975A1"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CO3- </w:t>
      </w:r>
      <w:proofErr w:type="gramStart"/>
      <w:r>
        <w:rPr>
          <w:rFonts w:ascii="Times New Roman" w:eastAsia="Times New Roman" w:hAnsi="Times New Roman" w:cs="Times New Roman"/>
          <w:sz w:val="24"/>
          <w:szCs w:val="24"/>
          <w:highlight w:val="white"/>
        </w:rPr>
        <w:t>To  learn</w:t>
      </w:r>
      <w:proofErr w:type="gramEnd"/>
      <w:r>
        <w:rPr>
          <w:rFonts w:ascii="Times New Roman" w:eastAsia="Times New Roman" w:hAnsi="Times New Roman" w:cs="Times New Roman"/>
          <w:sz w:val="24"/>
          <w:szCs w:val="24"/>
          <w:highlight w:val="white"/>
        </w:rPr>
        <w:t xml:space="preserve"> the functions of union Government and State Government </w:t>
      </w:r>
    </w:p>
    <w:p w14:paraId="6B024E4B"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roofErr w:type="gramStart"/>
      <w:r>
        <w:rPr>
          <w:rFonts w:ascii="Times New Roman" w:eastAsia="Times New Roman" w:hAnsi="Times New Roman" w:cs="Times New Roman"/>
          <w:sz w:val="24"/>
          <w:szCs w:val="24"/>
          <w:highlight w:val="white"/>
        </w:rPr>
        <w:t>To  learn</w:t>
      </w:r>
      <w:proofErr w:type="gramEnd"/>
      <w:r>
        <w:rPr>
          <w:rFonts w:ascii="Times New Roman" w:eastAsia="Times New Roman" w:hAnsi="Times New Roman" w:cs="Times New Roman"/>
          <w:sz w:val="24"/>
          <w:szCs w:val="24"/>
          <w:highlight w:val="white"/>
        </w:rPr>
        <w:t xml:space="preserve"> the Power and functions of the Judiciary thoroughly</w:t>
      </w:r>
    </w:p>
    <w:p w14:paraId="528284E9" w14:textId="77777777" w:rsidR="006979DC" w:rsidRDefault="00F41286">
      <w:pPr>
        <w:spacing w:line="240"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CO5- </w:t>
      </w:r>
      <w:proofErr w:type="gramStart"/>
      <w:r>
        <w:rPr>
          <w:rFonts w:ascii="Times New Roman" w:eastAsia="Times New Roman" w:hAnsi="Times New Roman" w:cs="Times New Roman"/>
          <w:sz w:val="24"/>
          <w:szCs w:val="24"/>
          <w:highlight w:val="white"/>
        </w:rPr>
        <w:t>To  learn</w:t>
      </w:r>
      <w:proofErr w:type="gramEnd"/>
      <w:r>
        <w:rPr>
          <w:rFonts w:ascii="Times New Roman" w:eastAsia="Times New Roman" w:hAnsi="Times New Roman" w:cs="Times New Roman"/>
          <w:sz w:val="24"/>
          <w:szCs w:val="24"/>
          <w:highlight w:val="white"/>
        </w:rPr>
        <w:t xml:space="preserve"> the Appreciation of Democratic Parliamentary Rule </w:t>
      </w:r>
    </w:p>
    <w:p w14:paraId="7431CD9C"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w:t>
      </w:r>
      <w:r>
        <w:rPr>
          <w:rFonts w:ascii="Times New Roman" w:eastAsia="Times New Roman" w:hAnsi="Times New Roman" w:cs="Times New Roman"/>
          <w:sz w:val="24"/>
          <w:szCs w:val="24"/>
          <w:highlight w:val="white"/>
        </w:rPr>
        <w:t>:</w:t>
      </w:r>
    </w:p>
    <w:p w14:paraId="35A9DA40"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Palekar.s.a. Indian constitution government and politics, ABD publications, India</w:t>
      </w:r>
    </w:p>
    <w:p w14:paraId="50269766"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Aiyer, </w:t>
      </w:r>
      <w:proofErr w:type="gramStart"/>
      <w:r>
        <w:rPr>
          <w:rFonts w:ascii="Times New Roman" w:eastAsia="Times New Roman" w:hAnsi="Times New Roman" w:cs="Times New Roman"/>
          <w:sz w:val="24"/>
          <w:szCs w:val="24"/>
          <w:highlight w:val="white"/>
        </w:rPr>
        <w:t>alladi  krishnaswami</w:t>
      </w:r>
      <w:proofErr w:type="gramEnd"/>
      <w:r>
        <w:rPr>
          <w:rFonts w:ascii="Times New Roman" w:eastAsia="Times New Roman" w:hAnsi="Times New Roman" w:cs="Times New Roman"/>
          <w:sz w:val="24"/>
          <w:szCs w:val="24"/>
          <w:highlight w:val="white"/>
        </w:rPr>
        <w:t>, Constitution and fundamental rights 1955.</w:t>
      </w:r>
    </w:p>
    <w:p w14:paraId="738B0F33"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Markandan.  </w:t>
      </w:r>
      <w:proofErr w:type="gramStart"/>
      <w:r>
        <w:rPr>
          <w:rFonts w:ascii="Times New Roman" w:eastAsia="Times New Roman" w:hAnsi="Times New Roman" w:cs="Times New Roman"/>
          <w:sz w:val="24"/>
          <w:szCs w:val="24"/>
          <w:highlight w:val="white"/>
        </w:rPr>
        <w:t>k.c.directive  Principles</w:t>
      </w:r>
      <w:proofErr w:type="gramEnd"/>
      <w:r>
        <w:rPr>
          <w:rFonts w:ascii="Times New Roman" w:eastAsia="Times New Roman" w:hAnsi="Times New Roman" w:cs="Times New Roman"/>
          <w:sz w:val="24"/>
          <w:szCs w:val="24"/>
          <w:highlight w:val="white"/>
        </w:rPr>
        <w:t xml:space="preserve"> in the Indian constitution 1966.</w:t>
      </w:r>
    </w:p>
    <w:p w14:paraId="38D30DFD"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Kashyap. Subash c, Our </w:t>
      </w:r>
      <w:proofErr w:type="gramStart"/>
      <w:r>
        <w:rPr>
          <w:rFonts w:ascii="Times New Roman" w:eastAsia="Times New Roman" w:hAnsi="Times New Roman" w:cs="Times New Roman"/>
          <w:sz w:val="24"/>
          <w:szCs w:val="24"/>
          <w:highlight w:val="white"/>
        </w:rPr>
        <w:t>parliament ,National</w:t>
      </w:r>
      <w:proofErr w:type="gramEnd"/>
      <w:r>
        <w:rPr>
          <w:rFonts w:ascii="Times New Roman" w:eastAsia="Times New Roman" w:hAnsi="Times New Roman" w:cs="Times New Roman"/>
          <w:sz w:val="24"/>
          <w:szCs w:val="24"/>
          <w:highlight w:val="white"/>
        </w:rPr>
        <w:t xml:space="preserve"> book trust , New Delhi 1989</w:t>
      </w:r>
    </w:p>
    <w:p w14:paraId="13CC837F" w14:textId="77777777" w:rsidR="006979DC" w:rsidRDefault="006979DC">
      <w:pPr>
        <w:spacing w:line="240" w:lineRule="auto"/>
        <w:jc w:val="both"/>
        <w:rPr>
          <w:rFonts w:ascii="Times New Roman" w:eastAsia="Times New Roman" w:hAnsi="Times New Roman" w:cs="Times New Roman"/>
          <w:sz w:val="24"/>
          <w:szCs w:val="24"/>
          <w:highlight w:val="white"/>
        </w:rPr>
      </w:pPr>
    </w:p>
    <w:p w14:paraId="27DD57C9"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sz w:val="24"/>
          <w:szCs w:val="24"/>
          <w:highlight w:val="white"/>
        </w:rPr>
      </w:pPr>
    </w:p>
    <w:p w14:paraId="717D79C8"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sz w:val="24"/>
          <w:szCs w:val="24"/>
          <w:highlight w:val="white"/>
        </w:rPr>
      </w:pPr>
    </w:p>
    <w:p w14:paraId="10C2B978" w14:textId="77777777" w:rsidR="00DA5E98" w:rsidRDefault="00DA5E98">
      <w:pPr>
        <w:pBdr>
          <w:top w:val="nil"/>
          <w:left w:val="nil"/>
          <w:bottom w:val="nil"/>
          <w:right w:val="nil"/>
          <w:between w:val="nil"/>
        </w:pBdr>
        <w:spacing w:before="240" w:after="200" w:line="301" w:lineRule="auto"/>
        <w:jc w:val="center"/>
        <w:rPr>
          <w:rFonts w:ascii="Times New Roman" w:eastAsia="Times New Roman" w:hAnsi="Times New Roman" w:cs="Times New Roman"/>
          <w:sz w:val="24"/>
          <w:szCs w:val="24"/>
          <w:highlight w:val="white"/>
        </w:rPr>
      </w:pPr>
    </w:p>
    <w:p w14:paraId="75B5DD99"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sz w:val="24"/>
          <w:szCs w:val="24"/>
          <w:highlight w:val="white"/>
        </w:rPr>
      </w:pPr>
    </w:p>
    <w:tbl>
      <w:tblPr>
        <w:tblStyle w:val="afff"/>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6E89C35A"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5D031EC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BC1B82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1C2788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C977E8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ADE01E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1FC7E6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A9E3583"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36184BA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231LSCUV</w:t>
            </w:r>
          </w:p>
        </w:tc>
        <w:tc>
          <w:tcPr>
            <w:tcW w:w="6285" w:type="dxa"/>
            <w:shd w:val="clear" w:color="auto" w:fill="auto"/>
            <w:tcMar>
              <w:top w:w="100" w:type="dxa"/>
              <w:left w:w="100" w:type="dxa"/>
              <w:bottom w:w="100" w:type="dxa"/>
              <w:right w:w="100" w:type="dxa"/>
            </w:tcMar>
          </w:tcPr>
          <w:p w14:paraId="5D1B3E8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Universal Human Values</w:t>
            </w:r>
          </w:p>
        </w:tc>
        <w:tc>
          <w:tcPr>
            <w:tcW w:w="375" w:type="dxa"/>
            <w:shd w:val="clear" w:color="auto" w:fill="auto"/>
            <w:tcMar>
              <w:top w:w="100" w:type="dxa"/>
              <w:left w:w="100" w:type="dxa"/>
              <w:bottom w:w="100" w:type="dxa"/>
              <w:right w:w="100" w:type="dxa"/>
            </w:tcMar>
          </w:tcPr>
          <w:p w14:paraId="793A9A5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30" w:type="dxa"/>
            <w:shd w:val="clear" w:color="auto" w:fill="auto"/>
            <w:tcMar>
              <w:top w:w="100" w:type="dxa"/>
              <w:left w:w="100" w:type="dxa"/>
              <w:bottom w:w="100" w:type="dxa"/>
              <w:right w:w="100" w:type="dxa"/>
            </w:tcMar>
          </w:tcPr>
          <w:p w14:paraId="584082A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3DE21D2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2685807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5277CC17" w14:textId="77777777" w:rsidR="006979DC" w:rsidRDefault="00F41286">
      <w:pPr>
        <w:pStyle w:val="Heading3"/>
        <w:spacing w:before="111"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Aim:</w:t>
      </w:r>
    </w:p>
    <w:p w14:paraId="58DD5E9A" w14:textId="77777777" w:rsidR="006979DC" w:rsidRDefault="00F41286">
      <w:pPr>
        <w:spacing w:before="165" w:line="240" w:lineRule="auto"/>
        <w:ind w:right="22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course aims at making learners conscious about universal human values in an integral manner, without ignoring other aspects that are needed for learner’s personality development.</w:t>
      </w:r>
    </w:p>
    <w:p w14:paraId="3F832864" w14:textId="77777777" w:rsidR="006979DC" w:rsidRDefault="00F41286">
      <w:pPr>
        <w:pStyle w:val="Heading3"/>
        <w:spacing w:before="111"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w:t>
      </w:r>
      <w:proofErr w:type="gramStart"/>
      <w:r>
        <w:rPr>
          <w:rFonts w:ascii="Times New Roman" w:eastAsia="Times New Roman" w:hAnsi="Times New Roman" w:cs="Times New Roman"/>
          <w:b/>
          <w:color w:val="000000"/>
          <w:sz w:val="24"/>
          <w:szCs w:val="24"/>
          <w:highlight w:val="white"/>
        </w:rPr>
        <w:t>Objectives :</w:t>
      </w:r>
      <w:proofErr w:type="gramEnd"/>
    </w:p>
    <w:p w14:paraId="25B15421" w14:textId="77777777" w:rsidR="006979DC" w:rsidRDefault="00F41286">
      <w:pPr>
        <w:spacing w:before="115" w:line="240" w:lineRule="auto"/>
        <w:ind w:right="22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course deals with meaning, purpose and relevance of universal human values and how to inculcate and practice them consciously to be a good human being and realiseone’s potentials.</w:t>
      </w:r>
    </w:p>
    <w:p w14:paraId="1EF53AA0"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40D6CE49"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0BB4AF46" w14:textId="77777777" w:rsidR="006979DC" w:rsidRDefault="00F41286">
      <w:pPr>
        <w:widowControl w:val="0"/>
        <w:numPr>
          <w:ilvl w:val="0"/>
          <w:numId w:val="17"/>
        </w:numPr>
        <w:tabs>
          <w:tab w:val="left" w:pos="1440"/>
          <w:tab w:val="left" w:pos="2267"/>
        </w:tabs>
        <w:spacing w:before="10" w:line="240" w:lineRule="auto"/>
        <w:ind w:left="1440" w:hanging="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w:t>
      </w:r>
      <w:proofErr w:type="gramStart"/>
      <w:r>
        <w:rPr>
          <w:rFonts w:ascii="Times New Roman" w:eastAsia="Times New Roman" w:hAnsi="Times New Roman" w:cs="Times New Roman"/>
          <w:sz w:val="24"/>
          <w:szCs w:val="24"/>
          <w:highlight w:val="white"/>
        </w:rPr>
        <w:t>:What</w:t>
      </w:r>
      <w:proofErr w:type="gramEnd"/>
      <w:r>
        <w:rPr>
          <w:rFonts w:ascii="Times New Roman" w:eastAsia="Times New Roman" w:hAnsi="Times New Roman" w:cs="Times New Roman"/>
          <w:sz w:val="24"/>
          <w:szCs w:val="24"/>
          <w:highlight w:val="white"/>
        </w:rPr>
        <w:t xml:space="preserve"> is love? Forms of love—for self, parents, family, friend, spouse, community, nation, humanity and other beings, both for living and non-living</w:t>
      </w:r>
    </w:p>
    <w:p w14:paraId="2DB4C15C" w14:textId="77777777" w:rsidR="006979DC" w:rsidRDefault="00F41286">
      <w:pPr>
        <w:widowControl w:val="0"/>
        <w:numPr>
          <w:ilvl w:val="1"/>
          <w:numId w:val="19"/>
        </w:numPr>
        <w:tabs>
          <w:tab w:val="left" w:pos="1440"/>
          <w:tab w:val="left" w:pos="2266"/>
          <w:tab w:val="left" w:pos="2267"/>
        </w:tabs>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Love and compassion and inter-relatedness</w:t>
      </w:r>
    </w:p>
    <w:p w14:paraId="0A6AB15B" w14:textId="77777777" w:rsidR="006979DC" w:rsidRDefault="00F41286">
      <w:pPr>
        <w:widowControl w:val="0"/>
        <w:numPr>
          <w:ilvl w:val="1"/>
          <w:numId w:val="19"/>
        </w:numPr>
        <w:tabs>
          <w:tab w:val="left" w:pos="1440"/>
          <w:tab w:val="left" w:pos="2266"/>
          <w:tab w:val="left" w:pos="2267"/>
        </w:tabs>
        <w:spacing w:before="39"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Love, compassion, empathy, sympathy and non-violence</w:t>
      </w:r>
    </w:p>
    <w:p w14:paraId="3A2295C0" w14:textId="77777777" w:rsidR="006979DC" w:rsidRDefault="00F41286">
      <w:pPr>
        <w:widowControl w:val="0"/>
        <w:numPr>
          <w:ilvl w:val="1"/>
          <w:numId w:val="19"/>
        </w:numPr>
        <w:tabs>
          <w:tab w:val="left" w:pos="1440"/>
          <w:tab w:val="left" w:pos="2266"/>
          <w:tab w:val="left" w:pos="2267"/>
        </w:tabs>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who are remembered in history for practicing compassion and love.</w:t>
      </w:r>
    </w:p>
    <w:p w14:paraId="5BD7A83C" w14:textId="77777777" w:rsidR="006979DC" w:rsidRDefault="00F41286">
      <w:pPr>
        <w:widowControl w:val="0"/>
        <w:numPr>
          <w:ilvl w:val="1"/>
          <w:numId w:val="19"/>
        </w:numPr>
        <w:tabs>
          <w:tab w:val="left" w:pos="1440"/>
          <w:tab w:val="left" w:pos="2266"/>
          <w:tab w:val="left" w:pos="2267"/>
        </w:tabs>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from history, literature including local folklore</w:t>
      </w:r>
    </w:p>
    <w:p w14:paraId="7B5DFC8E" w14:textId="77777777" w:rsidR="006979DC" w:rsidRDefault="00F41286">
      <w:pPr>
        <w:widowControl w:val="0"/>
        <w:numPr>
          <w:ilvl w:val="1"/>
          <w:numId w:val="19"/>
        </w:numPr>
        <w:tabs>
          <w:tab w:val="left" w:pos="1440"/>
          <w:tab w:val="left" w:pos="2267"/>
        </w:tabs>
        <w:spacing w:before="39" w:line="240" w:lineRule="auto"/>
        <w:ind w:left="1440" w:right="22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 xml:space="preserve">Practicing love and compassion: What will learners learn gain </w:t>
      </w:r>
      <w:proofErr w:type="gramStart"/>
      <w:r>
        <w:rPr>
          <w:rFonts w:ascii="Times New Roman" w:eastAsia="Times New Roman" w:hAnsi="Times New Roman" w:cs="Times New Roman"/>
          <w:sz w:val="24"/>
          <w:szCs w:val="24"/>
          <w:highlight w:val="white"/>
        </w:rPr>
        <w:t>if  they</w:t>
      </w:r>
      <w:proofErr w:type="gramEnd"/>
      <w:r>
        <w:rPr>
          <w:rFonts w:ascii="Times New Roman" w:eastAsia="Times New Roman" w:hAnsi="Times New Roman" w:cs="Times New Roman"/>
          <w:sz w:val="24"/>
          <w:szCs w:val="24"/>
          <w:highlight w:val="white"/>
        </w:rPr>
        <w:t xml:space="preserve"> practice  love and compassion? What will learners lose if they don’t practice love and compassion?</w:t>
      </w:r>
    </w:p>
    <w:p w14:paraId="5FAECFF7" w14:textId="77777777" w:rsidR="006979DC" w:rsidRDefault="00F41286">
      <w:pPr>
        <w:widowControl w:val="0"/>
        <w:numPr>
          <w:ilvl w:val="1"/>
          <w:numId w:val="19"/>
        </w:numPr>
        <w:tabs>
          <w:tab w:val="left" w:pos="1440"/>
          <w:tab w:val="left" w:pos="2266"/>
          <w:tab w:val="left" w:pos="2267"/>
        </w:tabs>
        <w:spacing w:before="26"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w:t>
      </w:r>
    </w:p>
    <w:p w14:paraId="506D24A6" w14:textId="77777777" w:rsidR="006979DC" w:rsidRDefault="00F41286">
      <w:pPr>
        <w:widowControl w:val="0"/>
        <w:numPr>
          <w:ilvl w:val="1"/>
          <w:numId w:val="19"/>
        </w:numPr>
        <w:tabs>
          <w:tab w:val="left" w:pos="1440"/>
          <w:tab w:val="left" w:pos="2266"/>
          <w:tab w:val="left" w:pos="2267"/>
        </w:tabs>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0623E00E" w14:textId="77777777" w:rsidR="006979DC" w:rsidRDefault="00F41286">
      <w:pPr>
        <w:widowControl w:val="0"/>
        <w:numPr>
          <w:ilvl w:val="1"/>
          <w:numId w:val="19"/>
        </w:numPr>
        <w:tabs>
          <w:tab w:val="left" w:pos="1440"/>
          <w:tab w:val="left" w:pos="2266"/>
          <w:tab w:val="left" w:pos="2267"/>
        </w:tabs>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29573435"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117A94CC" w14:textId="77777777" w:rsidR="006979DC" w:rsidRDefault="006979DC">
      <w:pPr>
        <w:widowControl w:val="0"/>
        <w:tabs>
          <w:tab w:val="left" w:pos="1440"/>
          <w:tab w:val="left" w:pos="2266"/>
          <w:tab w:val="left" w:pos="2267"/>
        </w:tabs>
        <w:spacing w:before="38" w:line="240" w:lineRule="auto"/>
        <w:jc w:val="both"/>
        <w:rPr>
          <w:rFonts w:ascii="Times New Roman" w:eastAsia="Times New Roman" w:hAnsi="Times New Roman" w:cs="Times New Roman"/>
          <w:sz w:val="24"/>
          <w:szCs w:val="24"/>
          <w:highlight w:val="white"/>
        </w:rPr>
      </w:pPr>
    </w:p>
    <w:p w14:paraId="26AB0AC9" w14:textId="77777777" w:rsidR="006979DC" w:rsidRDefault="00F41286">
      <w:pPr>
        <w:widowControl w:val="0"/>
        <w:numPr>
          <w:ilvl w:val="1"/>
          <w:numId w:val="19"/>
        </w:numPr>
        <w:spacing w:before="10"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Introduction: What is truth? Universal truth, truth as value, truth as fact (veracity, sincerity, honesty among others)</w:t>
      </w:r>
    </w:p>
    <w:p w14:paraId="0AC98F19" w14:textId="77777777" w:rsidR="006979DC" w:rsidRDefault="00F41286">
      <w:pPr>
        <w:widowControl w:val="0"/>
        <w:numPr>
          <w:ilvl w:val="1"/>
          <w:numId w:val="19"/>
        </w:numPr>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who are remembered in history for practicing thisvalue</w:t>
      </w:r>
    </w:p>
    <w:p w14:paraId="71836FE5" w14:textId="77777777" w:rsidR="006979DC" w:rsidRDefault="00F41286">
      <w:pPr>
        <w:widowControl w:val="0"/>
        <w:numPr>
          <w:ilvl w:val="1"/>
          <w:numId w:val="19"/>
        </w:numPr>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from history, literature including localfolklore</w:t>
      </w:r>
    </w:p>
    <w:p w14:paraId="5A689EC6" w14:textId="77777777" w:rsidR="006979DC" w:rsidRDefault="00F41286">
      <w:pPr>
        <w:widowControl w:val="0"/>
        <w:numPr>
          <w:ilvl w:val="1"/>
          <w:numId w:val="19"/>
        </w:numPr>
        <w:spacing w:before="39" w:line="240" w:lineRule="auto"/>
        <w:ind w:left="1440" w:right="222"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Practicing Truth: What will learners learn/gain if they practice truth? What will learners lose if they don’t practiceit?</w:t>
      </w:r>
    </w:p>
    <w:p w14:paraId="7A9FF20F" w14:textId="77777777" w:rsidR="006979DC" w:rsidRDefault="00F41286">
      <w:pPr>
        <w:widowControl w:val="0"/>
        <w:numPr>
          <w:ilvl w:val="1"/>
          <w:numId w:val="19"/>
        </w:numPr>
        <w:spacing w:before="26"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Learners’ individual and/or group experience(s)</w:t>
      </w:r>
    </w:p>
    <w:p w14:paraId="65162B5F" w14:textId="77777777" w:rsidR="006979DC" w:rsidRDefault="00F41286">
      <w:pPr>
        <w:widowControl w:val="0"/>
        <w:numPr>
          <w:ilvl w:val="1"/>
          <w:numId w:val="19"/>
        </w:numPr>
        <w:spacing w:before="39"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1E8ADA84" w14:textId="77777777" w:rsidR="006979DC" w:rsidRDefault="00F41286">
      <w:pPr>
        <w:widowControl w:val="0"/>
        <w:numPr>
          <w:ilvl w:val="1"/>
          <w:numId w:val="19"/>
        </w:numPr>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4FEDCF39"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71338C4E" w14:textId="77777777" w:rsidR="006979DC" w:rsidRDefault="00F41286">
      <w:pPr>
        <w:widowControl w:val="0"/>
        <w:numPr>
          <w:ilvl w:val="1"/>
          <w:numId w:val="19"/>
        </w:numPr>
        <w:tabs>
          <w:tab w:val="left" w:pos="1440"/>
        </w:tabs>
        <w:spacing w:before="10"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 xml:space="preserve">Introduction: What is non-violence? Its need. Love, compassion, empathy sympathy for others as pre-requisites for non-violence </w:t>
      </w:r>
    </w:p>
    <w:p w14:paraId="619A7AEE" w14:textId="77777777" w:rsidR="006979DC" w:rsidRDefault="00F41286">
      <w:pPr>
        <w:widowControl w:val="0"/>
        <w:numPr>
          <w:ilvl w:val="1"/>
          <w:numId w:val="19"/>
        </w:numPr>
        <w:tabs>
          <w:tab w:val="left" w:pos="1440"/>
        </w:tabs>
        <w:spacing w:before="50"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Ahimsa as non-violence and non-killing</w:t>
      </w:r>
    </w:p>
    <w:p w14:paraId="7E6ADA31" w14:textId="77777777" w:rsidR="006979DC" w:rsidRDefault="00F41286">
      <w:pPr>
        <w:widowControl w:val="0"/>
        <w:numPr>
          <w:ilvl w:val="1"/>
          <w:numId w:val="19"/>
        </w:numPr>
        <w:tabs>
          <w:tab w:val="left" w:pos="1440"/>
        </w:tabs>
        <w:spacing w:before="106"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and organisations that are known for their commitment to non-</w:t>
      </w:r>
    </w:p>
    <w:p w14:paraId="644192EB" w14:textId="77777777" w:rsidR="006979DC" w:rsidRDefault="00F41286">
      <w:pPr>
        <w:tabs>
          <w:tab w:val="left" w:pos="1440"/>
        </w:tabs>
        <w:spacing w:before="10" w:line="240" w:lineRule="auto"/>
        <w:ind w:left="1440" w:hanging="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violence</w:t>
      </w:r>
      <w:proofErr w:type="gramEnd"/>
    </w:p>
    <w:p w14:paraId="42AE2ACC" w14:textId="77777777" w:rsidR="006979DC" w:rsidRDefault="00F41286">
      <w:pPr>
        <w:widowControl w:val="0"/>
        <w:numPr>
          <w:ilvl w:val="1"/>
          <w:numId w:val="19"/>
        </w:numPr>
        <w:tabs>
          <w:tab w:val="left" w:pos="1440"/>
        </w:tabs>
        <w:spacing w:before="107"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anecdotesaboutnon-violence from history,and literature including</w:t>
      </w:r>
    </w:p>
    <w:p w14:paraId="2EAC9D64" w14:textId="77777777" w:rsidR="006979DC" w:rsidRDefault="00F41286">
      <w:pPr>
        <w:tabs>
          <w:tab w:val="left" w:pos="1440"/>
        </w:tabs>
        <w:spacing w:before="10" w:line="240" w:lineRule="auto"/>
        <w:ind w:left="1440" w:hanging="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local</w:t>
      </w:r>
      <w:proofErr w:type="gramEnd"/>
      <w:r>
        <w:rPr>
          <w:rFonts w:ascii="Times New Roman" w:eastAsia="Times New Roman" w:hAnsi="Times New Roman" w:cs="Times New Roman"/>
          <w:sz w:val="24"/>
          <w:szCs w:val="24"/>
          <w:highlight w:val="white"/>
        </w:rPr>
        <w:t xml:space="preserve"> folklore</w:t>
      </w:r>
    </w:p>
    <w:p w14:paraId="2F1ED188" w14:textId="77777777" w:rsidR="006979DC" w:rsidRDefault="00F41286">
      <w:pPr>
        <w:widowControl w:val="0"/>
        <w:numPr>
          <w:ilvl w:val="1"/>
          <w:numId w:val="19"/>
        </w:numPr>
        <w:tabs>
          <w:tab w:val="left" w:pos="1440"/>
          <w:tab w:val="left" w:pos="4798"/>
        </w:tabs>
        <w:spacing w:before="106" w:line="240" w:lineRule="auto"/>
        <w:ind w:left="1440" w:right="224"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lastRenderedPageBreak/>
        <w:t>Practicingnon-violence: What will learners learn/gain if they practice non- violence? What will learners lose if they don’t practice it?</w:t>
      </w:r>
    </w:p>
    <w:p w14:paraId="4C591DD4" w14:textId="77777777" w:rsidR="006979DC" w:rsidRDefault="00F41286">
      <w:pPr>
        <w:widowControl w:val="0"/>
        <w:numPr>
          <w:ilvl w:val="1"/>
          <w:numId w:val="19"/>
        </w:numPr>
        <w:tabs>
          <w:tab w:val="left" w:pos="1440"/>
        </w:tabs>
        <w:spacing w:before="95"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 about non-violence</w:t>
      </w:r>
    </w:p>
    <w:p w14:paraId="11DA3C8A" w14:textId="77777777" w:rsidR="006979DC" w:rsidRDefault="00F41286">
      <w:pPr>
        <w:widowControl w:val="0"/>
        <w:numPr>
          <w:ilvl w:val="1"/>
          <w:numId w:val="19"/>
        </w:numPr>
        <w:tabs>
          <w:tab w:val="left" w:pos="1440"/>
        </w:tabs>
        <w:spacing w:before="106"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7C512A88" w14:textId="77777777" w:rsidR="006979DC" w:rsidRDefault="00F41286">
      <w:pPr>
        <w:widowControl w:val="0"/>
        <w:numPr>
          <w:ilvl w:val="1"/>
          <w:numId w:val="19"/>
        </w:numPr>
        <w:tabs>
          <w:tab w:val="left" w:pos="1440"/>
        </w:tabs>
        <w:spacing w:before="107"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50D9B0A5"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4A5A92EA" w14:textId="77777777" w:rsidR="006979DC" w:rsidRDefault="00F41286">
      <w:pPr>
        <w:widowControl w:val="0"/>
        <w:numPr>
          <w:ilvl w:val="1"/>
          <w:numId w:val="19"/>
        </w:numPr>
        <w:spacing w:before="66"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Introduction: What is righteousness?</w:t>
      </w:r>
    </w:p>
    <w:p w14:paraId="0FC30735" w14:textId="77777777" w:rsidR="006979DC" w:rsidRDefault="00F41286">
      <w:pPr>
        <w:widowControl w:val="0"/>
        <w:numPr>
          <w:ilvl w:val="1"/>
          <w:numId w:val="19"/>
        </w:numPr>
        <w:spacing w:before="39"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 xml:space="preserve">Righteousness and </w:t>
      </w:r>
      <w:r>
        <w:rPr>
          <w:rFonts w:ascii="Times New Roman" w:eastAsia="Times New Roman" w:hAnsi="Times New Roman" w:cs="Times New Roman"/>
          <w:i/>
          <w:sz w:val="24"/>
          <w:szCs w:val="24"/>
          <w:highlight w:val="white"/>
        </w:rPr>
        <w:t>dharma</w:t>
      </w:r>
      <w:r>
        <w:rPr>
          <w:rFonts w:ascii="Times New Roman" w:eastAsia="Times New Roman" w:hAnsi="Times New Roman" w:cs="Times New Roman"/>
          <w:sz w:val="24"/>
          <w:szCs w:val="24"/>
          <w:highlight w:val="white"/>
        </w:rPr>
        <w:t>, Righteousness and Propriety</w:t>
      </w:r>
    </w:p>
    <w:p w14:paraId="47F83AD2" w14:textId="77777777" w:rsidR="006979DC" w:rsidRDefault="00F41286">
      <w:pPr>
        <w:widowControl w:val="0"/>
        <w:numPr>
          <w:ilvl w:val="1"/>
          <w:numId w:val="19"/>
        </w:numPr>
        <w:spacing w:before="38"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who are remembered in history for practicing righteousness</w:t>
      </w:r>
    </w:p>
    <w:p w14:paraId="18F55778" w14:textId="77777777" w:rsidR="006979DC" w:rsidRDefault="00F41286">
      <w:pPr>
        <w:widowControl w:val="0"/>
        <w:numPr>
          <w:ilvl w:val="1"/>
          <w:numId w:val="19"/>
        </w:numPr>
        <w:spacing w:before="38"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from history, literature including local folklore</w:t>
      </w:r>
    </w:p>
    <w:p w14:paraId="17294D85" w14:textId="77777777" w:rsidR="006979DC" w:rsidRDefault="00F41286">
      <w:pPr>
        <w:widowControl w:val="0"/>
        <w:numPr>
          <w:ilvl w:val="1"/>
          <w:numId w:val="19"/>
        </w:numPr>
        <w:spacing w:before="39" w:line="249" w:lineRule="auto"/>
        <w:ind w:left="1440" w:right="23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Practicing righteousness: What will learners learn/gain if they practice righteousness? What will learners lose if they don’t practice it?</w:t>
      </w:r>
    </w:p>
    <w:p w14:paraId="268FA044" w14:textId="77777777" w:rsidR="006979DC" w:rsidRDefault="00F41286">
      <w:pPr>
        <w:widowControl w:val="0"/>
        <w:numPr>
          <w:ilvl w:val="1"/>
          <w:numId w:val="19"/>
        </w:numPr>
        <w:spacing w:before="26"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w:t>
      </w:r>
    </w:p>
    <w:p w14:paraId="6F0405F9" w14:textId="77777777" w:rsidR="006979DC" w:rsidRDefault="00F41286">
      <w:pPr>
        <w:widowControl w:val="0"/>
        <w:numPr>
          <w:ilvl w:val="1"/>
          <w:numId w:val="19"/>
        </w:numPr>
        <w:spacing w:before="39"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08662748" w14:textId="77777777" w:rsidR="006979DC" w:rsidRDefault="00F41286">
      <w:pPr>
        <w:widowControl w:val="0"/>
        <w:numPr>
          <w:ilvl w:val="1"/>
          <w:numId w:val="19"/>
        </w:numPr>
        <w:spacing w:before="38"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51FDB884"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0D9C851C" w14:textId="77777777" w:rsidR="006979DC" w:rsidRDefault="00F41286">
      <w:pPr>
        <w:widowControl w:val="0"/>
        <w:numPr>
          <w:ilvl w:val="1"/>
          <w:numId w:val="19"/>
        </w:numPr>
        <w:spacing w:before="67"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Introduction: What is peace? Its need, relation with harmony and balance</w:t>
      </w:r>
    </w:p>
    <w:p w14:paraId="48AB3EE4" w14:textId="77777777" w:rsidR="006979DC" w:rsidRDefault="00F41286">
      <w:pPr>
        <w:widowControl w:val="0"/>
        <w:numPr>
          <w:ilvl w:val="1"/>
          <w:numId w:val="19"/>
        </w:numPr>
        <w:spacing w:before="38"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and organisations that are known for their commitment to peace</w:t>
      </w:r>
    </w:p>
    <w:p w14:paraId="6C9881C0" w14:textId="77777777" w:rsidR="006979DC" w:rsidRDefault="00F41286">
      <w:pPr>
        <w:widowControl w:val="0"/>
        <w:numPr>
          <w:ilvl w:val="1"/>
          <w:numId w:val="19"/>
        </w:numPr>
        <w:spacing w:before="39"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about peace from history, and literature including local</w:t>
      </w:r>
    </w:p>
    <w:p w14:paraId="31B6832F" w14:textId="77777777" w:rsidR="006979DC" w:rsidRDefault="00F41286">
      <w:pPr>
        <w:spacing w:before="10" w:line="240" w:lineRule="auto"/>
        <w:ind w:left="1440" w:hanging="45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folklore</w:t>
      </w:r>
      <w:proofErr w:type="gramEnd"/>
    </w:p>
    <w:p w14:paraId="41D37339" w14:textId="77777777" w:rsidR="006979DC" w:rsidRDefault="00F41286">
      <w:pPr>
        <w:widowControl w:val="0"/>
        <w:numPr>
          <w:ilvl w:val="1"/>
          <w:numId w:val="19"/>
        </w:numPr>
        <w:spacing w:before="38" w:line="249" w:lineRule="auto"/>
        <w:ind w:left="1440" w:right="226"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Practicing peace: What will learners learn/gain if they practice peace? What will learners lose if they don’t practice it?</w:t>
      </w:r>
    </w:p>
    <w:p w14:paraId="67F820AE" w14:textId="77777777" w:rsidR="006979DC" w:rsidRDefault="00F41286">
      <w:pPr>
        <w:widowControl w:val="0"/>
        <w:numPr>
          <w:ilvl w:val="1"/>
          <w:numId w:val="19"/>
        </w:numPr>
        <w:spacing w:before="27"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 about peace</w:t>
      </w:r>
    </w:p>
    <w:p w14:paraId="350A9E49" w14:textId="77777777" w:rsidR="006979DC" w:rsidRDefault="00F41286">
      <w:pPr>
        <w:widowControl w:val="0"/>
        <w:numPr>
          <w:ilvl w:val="1"/>
          <w:numId w:val="19"/>
        </w:numPr>
        <w:spacing w:before="38"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Simulatedsituations</w:t>
      </w:r>
    </w:p>
    <w:p w14:paraId="73671FA6" w14:textId="77777777" w:rsidR="006979DC" w:rsidRDefault="00F41286">
      <w:pPr>
        <w:widowControl w:val="0"/>
        <w:numPr>
          <w:ilvl w:val="1"/>
          <w:numId w:val="19"/>
        </w:numPr>
        <w:spacing w:before="39"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563607EF"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VI</w:t>
      </w:r>
    </w:p>
    <w:p w14:paraId="71DB3390" w14:textId="77777777" w:rsidR="006979DC" w:rsidRDefault="00F41286">
      <w:pPr>
        <w:widowControl w:val="0"/>
        <w:numPr>
          <w:ilvl w:val="1"/>
          <w:numId w:val="19"/>
        </w:numPr>
        <w:spacing w:before="180" w:line="249" w:lineRule="auto"/>
        <w:ind w:left="1440" w:right="223"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Introduction: What is service? Forms of service for self, parents, family, friend, spouse, community, nation, humanity and other beings—living and non-living, persons in distress ordisaster.</w:t>
      </w:r>
    </w:p>
    <w:p w14:paraId="0156100E" w14:textId="77777777" w:rsidR="006979DC" w:rsidRDefault="00F41286">
      <w:pPr>
        <w:widowControl w:val="0"/>
        <w:numPr>
          <w:ilvl w:val="1"/>
          <w:numId w:val="19"/>
        </w:numPr>
        <w:spacing w:before="111"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who are remembered in history for practicing this value.</w:t>
      </w:r>
    </w:p>
    <w:p w14:paraId="5DB29C8F" w14:textId="77777777" w:rsidR="006979DC" w:rsidRDefault="00F41286">
      <w:pPr>
        <w:widowControl w:val="0"/>
        <w:numPr>
          <w:ilvl w:val="1"/>
          <w:numId w:val="19"/>
        </w:numPr>
        <w:spacing w:before="123" w:line="240" w:lineRule="auto"/>
        <w:ind w:left="1440"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dealing with instances of service from history, literature</w:t>
      </w:r>
    </w:p>
    <w:p w14:paraId="282D11FD" w14:textId="77777777" w:rsidR="006979DC" w:rsidRDefault="00F41286">
      <w:pPr>
        <w:spacing w:before="10" w:line="240" w:lineRule="auto"/>
        <w:ind w:left="1440" w:hanging="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including</w:t>
      </w:r>
      <w:proofErr w:type="gramEnd"/>
      <w:r>
        <w:rPr>
          <w:rFonts w:ascii="Times New Roman" w:eastAsia="Times New Roman" w:hAnsi="Times New Roman" w:cs="Times New Roman"/>
          <w:sz w:val="24"/>
          <w:szCs w:val="24"/>
          <w:highlight w:val="white"/>
        </w:rPr>
        <w:t xml:space="preserve"> local folklore</w:t>
      </w:r>
    </w:p>
    <w:p w14:paraId="6417D566" w14:textId="77777777" w:rsidR="006979DC" w:rsidRDefault="00F41286">
      <w:pPr>
        <w:widowControl w:val="0"/>
        <w:numPr>
          <w:ilvl w:val="1"/>
          <w:numId w:val="19"/>
        </w:numPr>
        <w:spacing w:before="124" w:line="249" w:lineRule="auto"/>
        <w:ind w:left="1440" w:right="223"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Practicingservice: What will learners learn/gain gain if they practice service? What will learners lose if they don’t practice it?</w:t>
      </w:r>
    </w:p>
    <w:p w14:paraId="016296A1" w14:textId="77777777" w:rsidR="006979DC" w:rsidRDefault="00F41286">
      <w:pPr>
        <w:widowControl w:val="0"/>
        <w:numPr>
          <w:ilvl w:val="1"/>
          <w:numId w:val="19"/>
        </w:numPr>
        <w:spacing w:before="112"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 regarding service</w:t>
      </w:r>
    </w:p>
    <w:p w14:paraId="3E395988" w14:textId="77777777" w:rsidR="006979DC" w:rsidRDefault="00F41286">
      <w:pPr>
        <w:widowControl w:val="0"/>
        <w:numPr>
          <w:ilvl w:val="1"/>
          <w:numId w:val="19"/>
        </w:numPr>
        <w:spacing w:before="66"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392C9558" w14:textId="77777777" w:rsidR="006979DC" w:rsidRDefault="00F41286">
      <w:pPr>
        <w:widowControl w:val="0"/>
        <w:numPr>
          <w:ilvl w:val="1"/>
          <w:numId w:val="19"/>
        </w:numPr>
        <w:spacing w:before="67"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7E6A153A" w14:textId="77777777" w:rsidR="006979DC" w:rsidRDefault="00F41286">
      <w:pPr>
        <w:widowControl w:val="0"/>
        <w:tabs>
          <w:tab w:val="left" w:pos="2041"/>
          <w:tab w:val="left" w:pos="2267"/>
        </w:tabs>
        <w:spacing w:before="123"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VII</w:t>
      </w:r>
    </w:p>
    <w:p w14:paraId="46BD3E1E" w14:textId="77777777" w:rsidR="006979DC" w:rsidRDefault="00F41286">
      <w:pPr>
        <w:widowControl w:val="0"/>
        <w:numPr>
          <w:ilvl w:val="1"/>
          <w:numId w:val="19"/>
        </w:numPr>
        <w:spacing w:before="123"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Introduction: What is renunciation? Renunciation and sacrifice. Self-restrainand</w:t>
      </w:r>
    </w:p>
    <w:p w14:paraId="6504DC0A" w14:textId="77777777" w:rsidR="006979DC" w:rsidRDefault="00F41286">
      <w:pPr>
        <w:spacing w:before="10" w:line="240" w:lineRule="auto"/>
        <w:ind w:left="1440" w:hanging="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Ways of overcoming greed. Renunciation with action as true renunciation</w:t>
      </w:r>
    </w:p>
    <w:p w14:paraId="067A4EFE" w14:textId="77777777" w:rsidR="006979DC" w:rsidRDefault="00F41286">
      <w:pPr>
        <w:widowControl w:val="0"/>
        <w:numPr>
          <w:ilvl w:val="1"/>
          <w:numId w:val="19"/>
        </w:numPr>
        <w:spacing w:before="67"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Individuals who are remembered in history for practicing this value.</w:t>
      </w:r>
    </w:p>
    <w:p w14:paraId="1D351435" w14:textId="77777777" w:rsidR="006979DC" w:rsidRDefault="00F41286">
      <w:pPr>
        <w:widowControl w:val="0"/>
        <w:numPr>
          <w:ilvl w:val="1"/>
          <w:numId w:val="19"/>
        </w:numPr>
        <w:spacing w:before="66" w:line="249" w:lineRule="auto"/>
        <w:ind w:left="1440" w:right="225"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Narratives and anecdotes from history and literature</w:t>
      </w:r>
      <w:proofErr w:type="gramStart"/>
      <w:r>
        <w:rPr>
          <w:rFonts w:ascii="Times New Roman" w:eastAsia="Times New Roman" w:hAnsi="Times New Roman" w:cs="Times New Roman"/>
          <w:sz w:val="24"/>
          <w:szCs w:val="24"/>
          <w:highlight w:val="white"/>
        </w:rPr>
        <w:t>,including</w:t>
      </w:r>
      <w:proofErr w:type="gramEnd"/>
      <w:r>
        <w:rPr>
          <w:rFonts w:ascii="Times New Roman" w:eastAsia="Times New Roman" w:hAnsi="Times New Roman" w:cs="Times New Roman"/>
          <w:sz w:val="24"/>
          <w:szCs w:val="24"/>
          <w:highlight w:val="white"/>
        </w:rPr>
        <w:t xml:space="preserve"> local folklore about </w:t>
      </w:r>
      <w:r>
        <w:rPr>
          <w:rFonts w:ascii="Times New Roman" w:eastAsia="Times New Roman" w:hAnsi="Times New Roman" w:cs="Times New Roman"/>
          <w:sz w:val="24"/>
          <w:szCs w:val="24"/>
          <w:highlight w:val="white"/>
        </w:rPr>
        <w:lastRenderedPageBreak/>
        <w:t>individuals who are remembered for their sacrifice and renunciation.</w:t>
      </w:r>
    </w:p>
    <w:p w14:paraId="1854F5FF" w14:textId="77777777" w:rsidR="006979DC" w:rsidRDefault="00F41286">
      <w:pPr>
        <w:widowControl w:val="0"/>
        <w:numPr>
          <w:ilvl w:val="1"/>
          <w:numId w:val="19"/>
        </w:numPr>
        <w:spacing w:before="56" w:line="249" w:lineRule="auto"/>
        <w:ind w:left="1440" w:right="222" w:hanging="450"/>
        <w:jc w:val="both"/>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Practicing renunciation and sacrifice: What will learners learn/gain if they practice Renunciation and sacrifice? What will learners lose if they don’t practiceit?</w:t>
      </w:r>
    </w:p>
    <w:p w14:paraId="0E6DE8B8" w14:textId="77777777" w:rsidR="006979DC" w:rsidRDefault="00F41286">
      <w:pPr>
        <w:widowControl w:val="0"/>
        <w:numPr>
          <w:ilvl w:val="1"/>
          <w:numId w:val="19"/>
        </w:numPr>
        <w:spacing w:before="55"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Sharing learners’ individual and/or group experience(s)</w:t>
      </w:r>
    </w:p>
    <w:p w14:paraId="29858D59" w14:textId="77777777" w:rsidR="006979DC" w:rsidRDefault="00F41286">
      <w:pPr>
        <w:widowControl w:val="0"/>
        <w:numPr>
          <w:ilvl w:val="1"/>
          <w:numId w:val="19"/>
        </w:numPr>
        <w:spacing w:before="66"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Simulated situations</w:t>
      </w:r>
    </w:p>
    <w:p w14:paraId="038C5325" w14:textId="77777777" w:rsidR="006979DC" w:rsidRDefault="00F41286">
      <w:pPr>
        <w:widowControl w:val="0"/>
        <w:numPr>
          <w:ilvl w:val="1"/>
          <w:numId w:val="19"/>
        </w:numPr>
        <w:spacing w:before="67" w:line="240" w:lineRule="auto"/>
        <w:ind w:left="1440" w:hanging="450"/>
        <w:rPr>
          <w:rFonts w:ascii="Times New Roman" w:eastAsia="Times New Roman" w:hAnsi="Times New Roman" w:cs="Times New Roman"/>
          <w:color w:val="000000"/>
          <w:highlight w:val="white"/>
        </w:rPr>
      </w:pPr>
      <w:r>
        <w:rPr>
          <w:rFonts w:ascii="Times New Roman" w:eastAsia="Times New Roman" w:hAnsi="Times New Roman" w:cs="Times New Roman"/>
          <w:sz w:val="24"/>
          <w:szCs w:val="24"/>
          <w:highlight w:val="white"/>
        </w:rPr>
        <w:t>Casestudies</w:t>
      </w:r>
    </w:p>
    <w:p w14:paraId="395E74AE" w14:textId="77777777" w:rsidR="006979DC" w:rsidRDefault="006979DC">
      <w:pPr>
        <w:jc w:val="both"/>
        <w:rPr>
          <w:rFonts w:ascii="Times New Roman" w:eastAsia="Times New Roman" w:hAnsi="Times New Roman" w:cs="Times New Roman"/>
          <w:b/>
          <w:sz w:val="24"/>
          <w:szCs w:val="24"/>
          <w:highlight w:val="white"/>
        </w:rPr>
      </w:pPr>
    </w:p>
    <w:tbl>
      <w:tblPr>
        <w:tblStyle w:val="afff0"/>
        <w:tblW w:w="9900" w:type="dxa"/>
        <w:tblInd w:w="90" w:type="dxa"/>
        <w:tblLayout w:type="fixed"/>
        <w:tblLook w:val="0000" w:firstRow="0" w:lastRow="0" w:firstColumn="0" w:lastColumn="0" w:noHBand="0" w:noVBand="0"/>
      </w:tblPr>
      <w:tblGrid>
        <w:gridCol w:w="1350"/>
        <w:gridCol w:w="6765"/>
        <w:gridCol w:w="1785"/>
      </w:tblGrid>
      <w:tr w:rsidR="006979DC" w14:paraId="0FB58DD9" w14:textId="77777777">
        <w:trPr>
          <w:trHeight w:val="296"/>
        </w:trPr>
        <w:tc>
          <w:tcPr>
            <w:tcW w:w="9900" w:type="dxa"/>
            <w:gridSpan w:val="3"/>
            <w:tcBorders>
              <w:top w:val="single" w:sz="4" w:space="0" w:color="000001"/>
              <w:left w:val="single" w:sz="4" w:space="0" w:color="000001"/>
              <w:bottom w:val="single" w:sz="4" w:space="0" w:color="000001"/>
              <w:right w:val="single" w:sz="4" w:space="0" w:color="000001"/>
            </w:tcBorders>
            <w:shd w:val="clear" w:color="auto" w:fill="auto"/>
          </w:tcPr>
          <w:p w14:paraId="77AF0090" w14:textId="77777777" w:rsidR="006979DC" w:rsidRDefault="00F41286">
            <w:pPr>
              <w:ind w:left="785" w:right="859"/>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Outcomes</w:t>
            </w:r>
          </w:p>
        </w:tc>
      </w:tr>
      <w:tr w:rsidR="006979DC" w14:paraId="6D816B07" w14:textId="77777777">
        <w:trPr>
          <w:trHeight w:val="552"/>
        </w:trPr>
        <w:tc>
          <w:tcPr>
            <w:tcW w:w="1350" w:type="dxa"/>
            <w:tcBorders>
              <w:top w:val="single" w:sz="4" w:space="0" w:color="000001"/>
              <w:left w:val="single" w:sz="4" w:space="0" w:color="000001"/>
              <w:bottom w:val="single" w:sz="4" w:space="0" w:color="000001"/>
            </w:tcBorders>
            <w:shd w:val="clear" w:color="auto" w:fill="auto"/>
          </w:tcPr>
          <w:p w14:paraId="430F8949" w14:textId="77777777" w:rsidR="006979DC" w:rsidRDefault="00F4128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Outcomes</w:t>
            </w:r>
          </w:p>
        </w:tc>
        <w:tc>
          <w:tcPr>
            <w:tcW w:w="6765" w:type="dxa"/>
            <w:tcBorders>
              <w:top w:val="single" w:sz="4" w:space="0" w:color="000001"/>
              <w:left w:val="single" w:sz="4" w:space="0" w:color="000001"/>
              <w:bottom w:val="single" w:sz="4" w:space="0" w:color="000001"/>
            </w:tcBorders>
            <w:shd w:val="clear" w:color="auto" w:fill="auto"/>
          </w:tcPr>
          <w:p w14:paraId="46128BFD" w14:textId="77777777" w:rsidR="006979DC" w:rsidRDefault="00F4128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509133EA" w14:textId="77777777" w:rsidR="006979DC" w:rsidRDefault="006979DC">
            <w:pPr>
              <w:spacing w:before="116"/>
              <w:ind w:left="785" w:right="859"/>
              <w:jc w:val="center"/>
              <w:rPr>
                <w:rFonts w:ascii="Times New Roman" w:eastAsia="Times New Roman" w:hAnsi="Times New Roman" w:cs="Times New Roman"/>
                <w:sz w:val="24"/>
                <w:szCs w:val="24"/>
                <w:highlight w:val="white"/>
              </w:rPr>
            </w:pPr>
          </w:p>
        </w:tc>
      </w:tr>
      <w:tr w:rsidR="006979DC" w14:paraId="2E8A6B2C" w14:textId="77777777">
        <w:trPr>
          <w:trHeight w:val="552"/>
        </w:trPr>
        <w:tc>
          <w:tcPr>
            <w:tcW w:w="1350" w:type="dxa"/>
            <w:tcBorders>
              <w:top w:val="single" w:sz="4" w:space="0" w:color="000001"/>
              <w:left w:val="single" w:sz="4" w:space="0" w:color="000001"/>
              <w:bottom w:val="single" w:sz="4" w:space="0" w:color="000001"/>
            </w:tcBorders>
            <w:shd w:val="clear" w:color="auto" w:fill="auto"/>
          </w:tcPr>
          <w:p w14:paraId="18F3CF4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p>
        </w:tc>
        <w:tc>
          <w:tcPr>
            <w:tcW w:w="6765" w:type="dxa"/>
            <w:tcBorders>
              <w:top w:val="single" w:sz="4" w:space="0" w:color="000001"/>
              <w:left w:val="single" w:sz="4" w:space="0" w:color="000001"/>
              <w:bottom w:val="single" w:sz="4" w:space="0" w:color="000001"/>
            </w:tcBorders>
            <w:shd w:val="clear" w:color="auto" w:fill="auto"/>
          </w:tcPr>
          <w:p w14:paraId="5C638147" w14:textId="77777777" w:rsidR="006979DC" w:rsidRDefault="00F41286">
            <w:pPr>
              <w:spacing w:line="228" w:lineRule="auto"/>
              <w:ind w:right="100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to introduce about Love and compassion and inter-relatedness</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70635A4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4F2C3CBA" w14:textId="77777777">
        <w:trPr>
          <w:trHeight w:val="825"/>
        </w:trPr>
        <w:tc>
          <w:tcPr>
            <w:tcW w:w="1350" w:type="dxa"/>
            <w:tcBorders>
              <w:top w:val="single" w:sz="4" w:space="0" w:color="000001"/>
              <w:left w:val="single" w:sz="4" w:space="0" w:color="000001"/>
              <w:bottom w:val="single" w:sz="4" w:space="0" w:color="000001"/>
            </w:tcBorders>
            <w:shd w:val="clear" w:color="auto" w:fill="auto"/>
          </w:tcPr>
          <w:p w14:paraId="0F3E3EB2" w14:textId="77777777" w:rsidR="006979DC" w:rsidRDefault="006979DC">
            <w:pPr>
              <w:rPr>
                <w:rFonts w:ascii="Times New Roman" w:eastAsia="Times New Roman" w:hAnsi="Times New Roman" w:cs="Times New Roman"/>
                <w:b/>
                <w:sz w:val="24"/>
                <w:szCs w:val="24"/>
                <w:highlight w:val="white"/>
              </w:rPr>
            </w:pPr>
          </w:p>
          <w:p w14:paraId="61F7DF9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p>
        </w:tc>
        <w:tc>
          <w:tcPr>
            <w:tcW w:w="6765" w:type="dxa"/>
            <w:tcBorders>
              <w:top w:val="single" w:sz="4" w:space="0" w:color="000001"/>
              <w:left w:val="single" w:sz="4" w:space="0" w:color="000001"/>
              <w:bottom w:val="single" w:sz="4" w:space="0" w:color="000001"/>
            </w:tcBorders>
            <w:shd w:val="clear" w:color="auto" w:fill="auto"/>
          </w:tcPr>
          <w:p w14:paraId="7D4AAFFF" w14:textId="77777777" w:rsidR="006979DC" w:rsidRDefault="00F41286">
            <w:pPr>
              <w:widowControl w:val="0"/>
              <w:tabs>
                <w:tab w:val="left" w:pos="1471"/>
                <w:tab w:val="left" w:pos="1472"/>
              </w:tabs>
              <w:spacing w:line="249" w:lineRule="auto"/>
              <w:ind w:right="22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 about universal human values and understand the importance of values in individual, social circles, career path, and national life.</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354ED6A7" w14:textId="77777777" w:rsidR="006979DC" w:rsidRDefault="006979DC">
            <w:pPr>
              <w:rPr>
                <w:rFonts w:ascii="Times New Roman" w:eastAsia="Times New Roman" w:hAnsi="Times New Roman" w:cs="Times New Roman"/>
                <w:b/>
                <w:sz w:val="24"/>
                <w:szCs w:val="24"/>
                <w:highlight w:val="white"/>
              </w:rPr>
            </w:pPr>
          </w:p>
          <w:p w14:paraId="2C8D98D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7DD21733" w14:textId="77777777">
        <w:trPr>
          <w:trHeight w:val="534"/>
        </w:trPr>
        <w:tc>
          <w:tcPr>
            <w:tcW w:w="1350" w:type="dxa"/>
            <w:tcBorders>
              <w:top w:val="single" w:sz="4" w:space="0" w:color="000001"/>
              <w:left w:val="single" w:sz="4" w:space="0" w:color="000001"/>
              <w:bottom w:val="single" w:sz="4" w:space="0" w:color="000001"/>
            </w:tcBorders>
            <w:shd w:val="clear" w:color="auto" w:fill="auto"/>
          </w:tcPr>
          <w:p w14:paraId="6F228B40" w14:textId="77777777" w:rsidR="006979DC" w:rsidRDefault="006979DC">
            <w:pPr>
              <w:rPr>
                <w:rFonts w:ascii="Times New Roman" w:eastAsia="Times New Roman" w:hAnsi="Times New Roman" w:cs="Times New Roman"/>
                <w:b/>
                <w:sz w:val="24"/>
                <w:szCs w:val="24"/>
                <w:highlight w:val="white"/>
              </w:rPr>
            </w:pPr>
          </w:p>
          <w:p w14:paraId="1B4514B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
        </w:tc>
        <w:tc>
          <w:tcPr>
            <w:tcW w:w="6765" w:type="dxa"/>
            <w:tcBorders>
              <w:top w:val="single" w:sz="4" w:space="0" w:color="000001"/>
              <w:left w:val="single" w:sz="4" w:space="0" w:color="000001"/>
              <w:bottom w:val="single" w:sz="4" w:space="0" w:color="000001"/>
            </w:tcBorders>
            <w:shd w:val="clear" w:color="auto" w:fill="auto"/>
          </w:tcPr>
          <w:p w14:paraId="443914C9" w14:textId="77777777" w:rsidR="006979DC" w:rsidRDefault="00F41286">
            <w:pPr>
              <w:widowControl w:val="0"/>
              <w:tabs>
                <w:tab w:val="left" w:pos="1471"/>
                <w:tab w:val="left" w:pos="1472"/>
              </w:tabs>
              <w:spacing w:before="55" w:line="249" w:lineRule="auto"/>
              <w:ind w:right="2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from case studies of lives of great and successful people who followed and practiced human values and achieved self-actualisation.</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5CDF4E7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PO5,PO7</w:t>
            </w:r>
          </w:p>
        </w:tc>
      </w:tr>
      <w:tr w:rsidR="006979DC" w14:paraId="7823278F" w14:textId="77777777">
        <w:trPr>
          <w:trHeight w:val="417"/>
        </w:trPr>
        <w:tc>
          <w:tcPr>
            <w:tcW w:w="1350" w:type="dxa"/>
            <w:tcBorders>
              <w:top w:val="single" w:sz="4" w:space="0" w:color="000001"/>
              <w:left w:val="single" w:sz="4" w:space="0" w:color="000001"/>
              <w:bottom w:val="single" w:sz="4" w:space="0" w:color="000001"/>
            </w:tcBorders>
            <w:shd w:val="clear" w:color="auto" w:fill="auto"/>
          </w:tcPr>
          <w:p w14:paraId="7FD0F5E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
        </w:tc>
        <w:tc>
          <w:tcPr>
            <w:tcW w:w="6765" w:type="dxa"/>
            <w:tcBorders>
              <w:top w:val="single" w:sz="4" w:space="0" w:color="000001"/>
              <w:left w:val="single" w:sz="4" w:space="0" w:color="000001"/>
              <w:bottom w:val="single" w:sz="4" w:space="0" w:color="000001"/>
            </w:tcBorders>
            <w:shd w:val="clear" w:color="auto" w:fill="auto"/>
          </w:tcPr>
          <w:p w14:paraId="0E76EB8D" w14:textId="77777777" w:rsidR="006979DC" w:rsidRDefault="00F41286">
            <w:pPr>
              <w:widowControl w:val="0"/>
              <w:tabs>
                <w:tab w:val="left" w:pos="1471"/>
                <w:tab w:val="left" w:pos="1472"/>
              </w:tabs>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Become conscious practitioners of human values.</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0337361A" w14:textId="77777777" w:rsidR="006979DC" w:rsidRDefault="00F41286">
            <w:pPr>
              <w:ind w:right="28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 PO13</w:t>
            </w:r>
          </w:p>
        </w:tc>
      </w:tr>
      <w:tr w:rsidR="006979DC" w14:paraId="43547F1B" w14:textId="77777777">
        <w:trPr>
          <w:trHeight w:val="606"/>
        </w:trPr>
        <w:tc>
          <w:tcPr>
            <w:tcW w:w="1350" w:type="dxa"/>
            <w:tcBorders>
              <w:top w:val="single" w:sz="4" w:space="0" w:color="000001"/>
              <w:left w:val="single" w:sz="4" w:space="0" w:color="000001"/>
              <w:bottom w:val="single" w:sz="4" w:space="0" w:color="000001"/>
            </w:tcBorders>
            <w:shd w:val="clear" w:color="auto" w:fill="auto"/>
          </w:tcPr>
          <w:p w14:paraId="77B187E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
        </w:tc>
        <w:tc>
          <w:tcPr>
            <w:tcW w:w="6765" w:type="dxa"/>
            <w:tcBorders>
              <w:top w:val="single" w:sz="4" w:space="0" w:color="000001"/>
              <w:left w:val="single" w:sz="4" w:space="0" w:color="000001"/>
              <w:bottom w:val="single" w:sz="4" w:space="0" w:color="000001"/>
            </w:tcBorders>
            <w:shd w:val="clear" w:color="auto" w:fill="auto"/>
          </w:tcPr>
          <w:p w14:paraId="70B83396" w14:textId="77777777" w:rsidR="006979DC" w:rsidRDefault="00F41286">
            <w:pPr>
              <w:spacing w:line="230" w:lineRule="auto"/>
              <w:ind w:right="71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Realize their potential as human beings and conduct themselves properly in the ways of the world. </w:t>
            </w:r>
          </w:p>
        </w:tc>
        <w:tc>
          <w:tcPr>
            <w:tcW w:w="1785" w:type="dxa"/>
            <w:tcBorders>
              <w:top w:val="single" w:sz="4" w:space="0" w:color="000001"/>
              <w:left w:val="single" w:sz="4" w:space="0" w:color="000001"/>
              <w:bottom w:val="single" w:sz="4" w:space="0" w:color="000001"/>
              <w:right w:val="single" w:sz="4" w:space="0" w:color="000001"/>
            </w:tcBorders>
            <w:shd w:val="clear" w:color="auto" w:fill="auto"/>
          </w:tcPr>
          <w:p w14:paraId="659FED03" w14:textId="77777777" w:rsidR="006979DC" w:rsidRDefault="00F41286">
            <w:pPr>
              <w:spacing w:line="256" w:lineRule="auto"/>
              <w:ind w:right="2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PO5,PO9</w:t>
            </w:r>
          </w:p>
        </w:tc>
      </w:tr>
    </w:tbl>
    <w:p w14:paraId="1B9D01AF" w14:textId="77777777" w:rsidR="006979DC" w:rsidRDefault="006979DC">
      <w:pPr>
        <w:spacing w:after="200" w:line="301" w:lineRule="auto"/>
        <w:rPr>
          <w:rFonts w:ascii="Times New Roman" w:eastAsia="Times New Roman" w:hAnsi="Times New Roman" w:cs="Times New Roman"/>
          <w:b/>
          <w:sz w:val="24"/>
          <w:szCs w:val="24"/>
          <w:highlight w:val="white"/>
        </w:rPr>
      </w:pPr>
    </w:p>
    <w:p w14:paraId="71564600"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color w:val="000000"/>
          <w:sz w:val="24"/>
          <w:szCs w:val="24"/>
          <w:highlight w:val="white"/>
        </w:rPr>
      </w:pPr>
    </w:p>
    <w:p w14:paraId="15C86D62"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color w:val="000000"/>
          <w:sz w:val="24"/>
          <w:szCs w:val="24"/>
          <w:highlight w:val="white"/>
        </w:rPr>
      </w:pPr>
    </w:p>
    <w:p w14:paraId="4518F3FC"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color w:val="000000"/>
          <w:sz w:val="24"/>
          <w:szCs w:val="24"/>
          <w:highlight w:val="white"/>
        </w:rPr>
      </w:pPr>
    </w:p>
    <w:p w14:paraId="6954EAE7"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color w:val="000000"/>
          <w:sz w:val="24"/>
          <w:szCs w:val="24"/>
          <w:highlight w:val="white"/>
        </w:rPr>
      </w:pPr>
    </w:p>
    <w:p w14:paraId="79C49062"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color w:val="000000"/>
          <w:sz w:val="24"/>
          <w:szCs w:val="24"/>
          <w:highlight w:val="white"/>
        </w:rPr>
      </w:pPr>
    </w:p>
    <w:p w14:paraId="04E3F219"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37CB4B2D"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0D0FC9A1"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31B6D585"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4E2A135A"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3F353AD6"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781F0718" w14:textId="77777777" w:rsidR="006979DC" w:rsidRDefault="006979DC">
      <w:pPr>
        <w:pBdr>
          <w:top w:val="nil"/>
          <w:left w:val="nil"/>
          <w:bottom w:val="nil"/>
          <w:right w:val="nil"/>
          <w:between w:val="nil"/>
        </w:pBdr>
        <w:spacing w:before="240" w:after="200" w:line="301" w:lineRule="auto"/>
        <w:jc w:val="center"/>
        <w:rPr>
          <w:rFonts w:ascii="Times New Roman" w:eastAsia="Times New Roman" w:hAnsi="Times New Roman" w:cs="Times New Roman"/>
          <w:b/>
          <w:sz w:val="24"/>
          <w:szCs w:val="24"/>
          <w:highlight w:val="white"/>
        </w:rPr>
      </w:pPr>
    </w:p>
    <w:p w14:paraId="3AE1E81C" w14:textId="77777777" w:rsidR="006057BD" w:rsidRDefault="006057BD" w:rsidP="00DA5E98">
      <w:pPr>
        <w:pBdr>
          <w:top w:val="nil"/>
          <w:left w:val="nil"/>
          <w:bottom w:val="nil"/>
          <w:right w:val="nil"/>
          <w:between w:val="nil"/>
        </w:pBdr>
        <w:spacing w:line="301" w:lineRule="auto"/>
        <w:jc w:val="center"/>
        <w:rPr>
          <w:rFonts w:ascii="Times New Roman" w:eastAsia="Times New Roman" w:hAnsi="Times New Roman" w:cs="Times New Roman"/>
          <w:b/>
          <w:color w:val="000000"/>
          <w:sz w:val="24"/>
          <w:szCs w:val="24"/>
          <w:highlight w:val="white"/>
        </w:rPr>
      </w:pPr>
    </w:p>
    <w:p w14:paraId="577A300D" w14:textId="77777777" w:rsidR="006979DC" w:rsidRDefault="00F41286" w:rsidP="00DA5E98">
      <w:pPr>
        <w:pBdr>
          <w:top w:val="nil"/>
          <w:left w:val="nil"/>
          <w:bottom w:val="nil"/>
          <w:right w:val="nil"/>
          <w:between w:val="nil"/>
        </w:pBdr>
        <w:spacing w:line="301"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SEMESTER II</w:t>
      </w:r>
    </w:p>
    <w:tbl>
      <w:tblPr>
        <w:tblStyle w:val="afff1"/>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15825A0" w14:textId="77777777" w:rsidTr="00DA5E98">
        <w:trPr>
          <w:cantSplit/>
          <w:trHeight w:val="20"/>
          <w:tblHeader/>
          <w:jc w:val="center"/>
        </w:trPr>
        <w:tc>
          <w:tcPr>
            <w:tcW w:w="1875" w:type="dxa"/>
            <w:shd w:val="clear" w:color="auto" w:fill="auto"/>
            <w:tcMar>
              <w:top w:w="100" w:type="dxa"/>
              <w:left w:w="100" w:type="dxa"/>
              <w:bottom w:w="100" w:type="dxa"/>
              <w:right w:w="100" w:type="dxa"/>
            </w:tcMar>
          </w:tcPr>
          <w:p w14:paraId="0592412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56D98A1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293A54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53806C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16901D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478977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1497E64" w14:textId="77777777" w:rsidTr="00DA5E98">
        <w:trPr>
          <w:cantSplit/>
          <w:trHeight w:val="80"/>
          <w:tblHeader/>
          <w:jc w:val="center"/>
        </w:trPr>
        <w:tc>
          <w:tcPr>
            <w:tcW w:w="1875" w:type="dxa"/>
            <w:shd w:val="clear" w:color="auto" w:fill="auto"/>
            <w:tcMar>
              <w:top w:w="100" w:type="dxa"/>
              <w:left w:w="100" w:type="dxa"/>
              <w:bottom w:w="100" w:type="dxa"/>
              <w:right w:w="100" w:type="dxa"/>
            </w:tcMar>
          </w:tcPr>
          <w:p w14:paraId="2DA819B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23110AEC21</w:t>
            </w:r>
          </w:p>
        </w:tc>
        <w:tc>
          <w:tcPr>
            <w:tcW w:w="6285" w:type="dxa"/>
            <w:shd w:val="clear" w:color="auto" w:fill="auto"/>
            <w:tcMar>
              <w:top w:w="100" w:type="dxa"/>
              <w:left w:w="100" w:type="dxa"/>
              <w:bottom w:w="100" w:type="dxa"/>
              <w:right w:w="100" w:type="dxa"/>
            </w:tcMar>
          </w:tcPr>
          <w:p w14:paraId="24EFF40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Tamil-II - </w:t>
            </w:r>
            <w:r>
              <w:rPr>
                <w:rFonts w:ascii="Latha" w:eastAsia="Latha" w:hAnsi="Latha" w:cs="Latha"/>
                <w:b/>
                <w:sz w:val="24"/>
                <w:szCs w:val="24"/>
                <w:highlight w:val="white"/>
              </w:rPr>
              <w:t xml:space="preserve">பக்தி இலக்கியம் </w:t>
            </w:r>
          </w:p>
        </w:tc>
        <w:tc>
          <w:tcPr>
            <w:tcW w:w="375" w:type="dxa"/>
            <w:shd w:val="clear" w:color="auto" w:fill="auto"/>
            <w:tcMar>
              <w:top w:w="100" w:type="dxa"/>
              <w:left w:w="100" w:type="dxa"/>
              <w:bottom w:w="100" w:type="dxa"/>
              <w:right w:w="100" w:type="dxa"/>
            </w:tcMar>
          </w:tcPr>
          <w:p w14:paraId="24716E6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2EA5039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0B870FA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7707BC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4B826C23" w14:textId="77777777" w:rsidR="006979DC" w:rsidRDefault="00F41286">
      <w:pPr>
        <w:pBdr>
          <w:top w:val="nil"/>
          <w:left w:val="nil"/>
          <w:bottom w:val="nil"/>
          <w:right w:val="nil"/>
          <w:between w:val="nil"/>
        </w:pBdr>
        <w:jc w:val="center"/>
        <w:rPr>
          <w:rFonts w:ascii="Latha" w:eastAsia="Latha" w:hAnsi="Latha" w:cs="Latha"/>
          <w:b/>
          <w:color w:val="000000"/>
          <w:sz w:val="20"/>
          <w:szCs w:val="20"/>
          <w:highlight w:val="white"/>
        </w:rPr>
      </w:pPr>
      <w:bookmarkStart w:id="2" w:name="_heading=h.30j0zll" w:colFirst="0" w:colLast="0"/>
      <w:bookmarkEnd w:id="2"/>
      <w:r>
        <w:rPr>
          <w:rFonts w:ascii="Latha" w:eastAsia="Latha" w:hAnsi="Latha" w:cs="Latha"/>
          <w:b/>
          <w:color w:val="00000A"/>
          <w:sz w:val="20"/>
          <w:szCs w:val="20"/>
          <w:highlight w:val="white"/>
        </w:rPr>
        <w:t xml:space="preserve">இரண்டாம் பருவம் </w:t>
      </w:r>
    </w:p>
    <w:p w14:paraId="657B6230" w14:textId="77777777" w:rsidR="006979DC" w:rsidRDefault="00F41286">
      <w:pPr>
        <w:pBdr>
          <w:top w:val="nil"/>
          <w:left w:val="nil"/>
          <w:bottom w:val="nil"/>
          <w:right w:val="nil"/>
          <w:between w:val="nil"/>
        </w:pBdr>
        <w:rPr>
          <w:rFonts w:ascii="Latha" w:eastAsia="Latha" w:hAnsi="Latha" w:cs="Latha"/>
          <w:b/>
          <w:color w:val="000000"/>
          <w:sz w:val="20"/>
          <w:szCs w:val="20"/>
          <w:highlight w:val="white"/>
        </w:rPr>
      </w:pPr>
      <w:r>
        <w:rPr>
          <w:rFonts w:ascii="Latha" w:eastAsia="Latha" w:hAnsi="Latha" w:cs="Latha"/>
          <w:b/>
          <w:color w:val="222222"/>
          <w:sz w:val="20"/>
          <w:szCs w:val="20"/>
          <w:highlight w:val="white"/>
        </w:rPr>
        <w:t>நோக்கம</w:t>
      </w:r>
      <w:proofErr w:type="gramStart"/>
      <w:r>
        <w:rPr>
          <w:rFonts w:ascii="Latha" w:eastAsia="Latha" w:hAnsi="Latha" w:cs="Latha"/>
          <w:b/>
          <w:color w:val="222222"/>
          <w:sz w:val="20"/>
          <w:szCs w:val="20"/>
          <w:highlight w:val="white"/>
        </w:rPr>
        <w:t>் :</w:t>
      </w:r>
      <w:proofErr w:type="gramEnd"/>
    </w:p>
    <w:p w14:paraId="4972C5B8" w14:textId="77777777" w:rsidR="006979DC" w:rsidRDefault="00F41286">
      <w:pPr>
        <w:numPr>
          <w:ilvl w:val="0"/>
          <w:numId w:val="49"/>
        </w:num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222222"/>
          <w:sz w:val="20"/>
          <w:szCs w:val="20"/>
          <w:highlight w:val="white"/>
        </w:rPr>
        <w:t>காலந்தோறும் பக்தி இலக்கியம் வளர்ந்துள்ள தன்மையைக் கற்பித்தல்.</w:t>
      </w:r>
    </w:p>
    <w:p w14:paraId="53180E77" w14:textId="77777777" w:rsidR="006979DC" w:rsidRDefault="00F41286">
      <w:pPr>
        <w:numPr>
          <w:ilvl w:val="0"/>
          <w:numId w:val="49"/>
        </w:num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color w:val="222222"/>
          <w:sz w:val="20"/>
          <w:szCs w:val="20"/>
          <w:highlight w:val="white"/>
        </w:rPr>
        <w:t>நாயன்மார்கள், ஆழ்வார்களின் பக்திச் சிறப்பை அறிய செய்தல்.</w:t>
      </w:r>
    </w:p>
    <w:p w14:paraId="5CEFD747"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222222"/>
          <w:sz w:val="20"/>
          <w:szCs w:val="20"/>
          <w:highlight w:val="white"/>
        </w:rPr>
        <w:t>பயன்கள்:</w:t>
      </w:r>
    </w:p>
    <w:p w14:paraId="782295C8"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222222"/>
          <w:sz w:val="20"/>
          <w:szCs w:val="20"/>
          <w:highlight w:val="white"/>
        </w:rPr>
        <w:t>CO1:</w:t>
      </w:r>
      <w:r>
        <w:rPr>
          <w:rFonts w:ascii="Latha" w:eastAsia="Latha" w:hAnsi="Latha" w:cs="Latha"/>
          <w:color w:val="222222"/>
          <w:sz w:val="20"/>
          <w:szCs w:val="20"/>
          <w:highlight w:val="white"/>
        </w:rPr>
        <w:t xml:space="preserve"> நாயன்மார்கள் பக்திச் சிறப்பை அறிதல்.</w:t>
      </w:r>
    </w:p>
    <w:p w14:paraId="61D91570"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222222"/>
          <w:sz w:val="20"/>
          <w:szCs w:val="20"/>
          <w:highlight w:val="white"/>
        </w:rPr>
        <w:t xml:space="preserve">CO2: </w:t>
      </w:r>
      <w:r>
        <w:rPr>
          <w:rFonts w:ascii="Latha" w:eastAsia="Latha" w:hAnsi="Latha" w:cs="Latha"/>
          <w:color w:val="222222"/>
          <w:sz w:val="20"/>
          <w:szCs w:val="20"/>
          <w:highlight w:val="white"/>
        </w:rPr>
        <w:t>ஆழ்வார்களின் பக்தி நெறியை உணர்தல்.</w:t>
      </w:r>
    </w:p>
    <w:p w14:paraId="60184639"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222222"/>
          <w:sz w:val="20"/>
          <w:szCs w:val="20"/>
          <w:highlight w:val="white"/>
        </w:rPr>
        <w:t xml:space="preserve">CO3: </w:t>
      </w:r>
      <w:r>
        <w:rPr>
          <w:rFonts w:ascii="Latha" w:eastAsia="Latha" w:hAnsi="Latha" w:cs="Latha"/>
          <w:color w:val="222222"/>
          <w:sz w:val="20"/>
          <w:szCs w:val="20"/>
          <w:highlight w:val="white"/>
        </w:rPr>
        <w:t>பக்தி இலக்கியம் காலம் தோறும் வளர்ந்ததே அறிதல்.</w:t>
      </w:r>
    </w:p>
    <w:p w14:paraId="1E4ADF10"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222222"/>
          <w:sz w:val="20"/>
          <w:szCs w:val="20"/>
          <w:highlight w:val="white"/>
        </w:rPr>
        <w:t xml:space="preserve">CO4: </w:t>
      </w:r>
      <w:r>
        <w:rPr>
          <w:rFonts w:ascii="Latha" w:eastAsia="Latha" w:hAnsi="Latha" w:cs="Latha"/>
          <w:color w:val="222222"/>
          <w:sz w:val="20"/>
          <w:szCs w:val="20"/>
          <w:highlight w:val="white"/>
        </w:rPr>
        <w:t>பாடல்களில் இசை இன்பம், ஓசை நயம் அறிதல்.</w:t>
      </w:r>
    </w:p>
    <w:p w14:paraId="395C20EF"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 - 1 பன்னிரு திருமுறைகள்</w:t>
      </w:r>
    </w:p>
    <w:p w14:paraId="1E684C8A"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1. திருஞானசம்பந்தர்– திருத்தில்லைப் பதிகம் </w:t>
      </w:r>
    </w:p>
    <w:p w14:paraId="224D0A33"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திருநாவுக்கரசர</w:t>
      </w:r>
      <w:proofErr w:type="gramStart"/>
      <w:r>
        <w:rPr>
          <w:rFonts w:ascii="Latha" w:eastAsia="Latha" w:hAnsi="Latha" w:cs="Latha"/>
          <w:color w:val="00000A"/>
          <w:sz w:val="20"/>
          <w:szCs w:val="20"/>
          <w:highlight w:val="white"/>
        </w:rPr>
        <w:t>்  -</w:t>
      </w:r>
      <w:proofErr w:type="gramEnd"/>
      <w:r>
        <w:rPr>
          <w:rFonts w:ascii="Latha" w:eastAsia="Latha" w:hAnsi="Latha" w:cs="Latha"/>
          <w:color w:val="00000A"/>
          <w:sz w:val="20"/>
          <w:szCs w:val="20"/>
          <w:highlight w:val="white"/>
        </w:rPr>
        <w:t xml:space="preserve"> திருநீற்றுப் பதிகம் </w:t>
      </w:r>
    </w:p>
    <w:p w14:paraId="008D059F"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3. சுந்தரர் </w:t>
      </w:r>
      <w:proofErr w:type="gramStart"/>
      <w:r>
        <w:rPr>
          <w:rFonts w:ascii="Latha" w:eastAsia="Latha" w:hAnsi="Latha" w:cs="Latha"/>
          <w:color w:val="00000A"/>
          <w:sz w:val="20"/>
          <w:szCs w:val="20"/>
          <w:highlight w:val="white"/>
        </w:rPr>
        <w:t>-  த</w:t>
      </w:r>
      <w:proofErr w:type="gramEnd"/>
      <w:r>
        <w:rPr>
          <w:rFonts w:ascii="Latha" w:eastAsia="Latha" w:hAnsi="Latha" w:cs="Latha"/>
          <w:color w:val="00000A"/>
          <w:sz w:val="20"/>
          <w:szCs w:val="20"/>
          <w:highlight w:val="white"/>
        </w:rPr>
        <w:t>ிருவெண்ணைநல்லூர்</w:t>
      </w:r>
    </w:p>
    <w:p w14:paraId="3D1D55FD"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4. திருமூலர்</w:t>
      </w:r>
      <w:proofErr w:type="gramStart"/>
      <w:r>
        <w:rPr>
          <w:rFonts w:ascii="Latha" w:eastAsia="Latha" w:hAnsi="Latha" w:cs="Latha"/>
          <w:color w:val="00000A"/>
          <w:sz w:val="20"/>
          <w:szCs w:val="20"/>
          <w:highlight w:val="white"/>
        </w:rPr>
        <w:t>-  த</w:t>
      </w:r>
      <w:proofErr w:type="gramEnd"/>
      <w:r>
        <w:rPr>
          <w:rFonts w:ascii="Latha" w:eastAsia="Latha" w:hAnsi="Latha" w:cs="Latha"/>
          <w:color w:val="00000A"/>
          <w:sz w:val="20"/>
          <w:szCs w:val="20"/>
          <w:highlight w:val="white"/>
        </w:rPr>
        <w:t>ிருமந்திரம்( இளமை நிலையாமை)</w:t>
      </w:r>
    </w:p>
    <w:p w14:paraId="2978B1B7"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 xml:space="preserve">அலகு - 2 பன்னிரு ஆழ்வார்கள் </w:t>
      </w:r>
    </w:p>
    <w:p w14:paraId="16468084"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1. ஆண்டாள</w:t>
      </w:r>
      <w:proofErr w:type="gramStart"/>
      <w:r>
        <w:rPr>
          <w:rFonts w:ascii="Latha" w:eastAsia="Latha" w:hAnsi="Latha" w:cs="Latha"/>
          <w:color w:val="00000A"/>
          <w:sz w:val="20"/>
          <w:szCs w:val="20"/>
          <w:highlight w:val="white"/>
        </w:rPr>
        <w:t>்  -</w:t>
      </w:r>
      <w:proofErr w:type="gramEnd"/>
      <w:r>
        <w:rPr>
          <w:rFonts w:ascii="Latha" w:eastAsia="Latha" w:hAnsi="Latha" w:cs="Latha"/>
          <w:color w:val="00000A"/>
          <w:sz w:val="20"/>
          <w:szCs w:val="20"/>
          <w:highlight w:val="white"/>
        </w:rPr>
        <w:t xml:space="preserve"> திருப்பாவை</w:t>
      </w:r>
    </w:p>
    <w:p w14:paraId="29BD02EC"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பெரியாழ்வார்</w:t>
      </w:r>
      <w:proofErr w:type="gramStart"/>
      <w:r>
        <w:rPr>
          <w:rFonts w:ascii="Latha" w:eastAsia="Latha" w:hAnsi="Latha" w:cs="Latha"/>
          <w:color w:val="00000A"/>
          <w:sz w:val="20"/>
          <w:szCs w:val="20"/>
          <w:highlight w:val="white"/>
        </w:rPr>
        <w:t>-  ம</w:t>
      </w:r>
      <w:proofErr w:type="gramEnd"/>
      <w:r>
        <w:rPr>
          <w:rFonts w:ascii="Latha" w:eastAsia="Latha" w:hAnsi="Latha" w:cs="Latha"/>
          <w:color w:val="00000A"/>
          <w:sz w:val="20"/>
          <w:szCs w:val="20"/>
          <w:highlight w:val="white"/>
        </w:rPr>
        <w:t>ூன்றாம் திருமுறை( பத்து பாடல்கள் )</w:t>
      </w:r>
    </w:p>
    <w:p w14:paraId="5325EFB3"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3. மதுரகவியாழ்வார</w:t>
      </w:r>
      <w:proofErr w:type="gramStart"/>
      <w:r>
        <w:rPr>
          <w:rFonts w:ascii="Latha" w:eastAsia="Latha" w:hAnsi="Latha" w:cs="Latha"/>
          <w:color w:val="00000A"/>
          <w:sz w:val="20"/>
          <w:szCs w:val="20"/>
          <w:highlight w:val="white"/>
        </w:rPr>
        <w:t>்  -</w:t>
      </w:r>
      <w:proofErr w:type="gramEnd"/>
      <w:r>
        <w:rPr>
          <w:rFonts w:ascii="Latha" w:eastAsia="Latha" w:hAnsi="Latha" w:cs="Latha"/>
          <w:color w:val="00000A"/>
          <w:sz w:val="20"/>
          <w:szCs w:val="20"/>
          <w:highlight w:val="white"/>
        </w:rPr>
        <w:t xml:space="preserve"> கண்ணின் நுண் சிறு தாம்பு </w:t>
      </w:r>
    </w:p>
    <w:p w14:paraId="7169894E"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 xml:space="preserve">அலகு - 3 சிற்றிலக்கியங்கள் </w:t>
      </w:r>
    </w:p>
    <w:p w14:paraId="78C56906"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1. மீனாட்சியம்மைப் பிள்ளைத்தமிழ்– செங்கீரை பருவம், அம்புலி பருவம் </w:t>
      </w:r>
    </w:p>
    <w:p w14:paraId="485AF667"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2. நந்திக்கலம்பகம் </w:t>
      </w:r>
    </w:p>
    <w:p w14:paraId="64ABA48F"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3. குற்றால குறவஞ்சி</w:t>
      </w:r>
      <w:proofErr w:type="gramStart"/>
      <w:r>
        <w:rPr>
          <w:rFonts w:ascii="Latha" w:eastAsia="Latha" w:hAnsi="Latha" w:cs="Latha"/>
          <w:color w:val="00000A"/>
          <w:sz w:val="20"/>
          <w:szCs w:val="20"/>
          <w:highlight w:val="white"/>
        </w:rPr>
        <w:t>-  க</w:t>
      </w:r>
      <w:proofErr w:type="gramEnd"/>
      <w:r>
        <w:rPr>
          <w:rFonts w:ascii="Latha" w:eastAsia="Latha" w:hAnsi="Latha" w:cs="Latha"/>
          <w:color w:val="00000A"/>
          <w:sz w:val="20"/>
          <w:szCs w:val="20"/>
          <w:highlight w:val="white"/>
        </w:rPr>
        <w:t>ுறத்தி நகர்வளம் கூறுதல்</w:t>
      </w:r>
    </w:p>
    <w:p w14:paraId="27D4E54E"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4. காளமேகப்புலவர் பாடல்கள்</w:t>
      </w:r>
    </w:p>
    <w:p w14:paraId="2D6DB5A2"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 - 4 புதினம்</w:t>
      </w:r>
    </w:p>
    <w:p w14:paraId="64DDC896"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1. நா .பார்த்தசாரதியின்</w:t>
      </w:r>
      <w:proofErr w:type="gramStart"/>
      <w:r>
        <w:rPr>
          <w:rFonts w:ascii="Latha" w:eastAsia="Latha" w:hAnsi="Latha" w:cs="Latha"/>
          <w:color w:val="00000A"/>
          <w:sz w:val="20"/>
          <w:szCs w:val="20"/>
          <w:highlight w:val="white"/>
        </w:rPr>
        <w:t>-  க</w:t>
      </w:r>
      <w:proofErr w:type="gramEnd"/>
      <w:r>
        <w:rPr>
          <w:rFonts w:ascii="Latha" w:eastAsia="Latha" w:hAnsi="Latha" w:cs="Latha"/>
          <w:color w:val="00000A"/>
          <w:sz w:val="20"/>
          <w:szCs w:val="20"/>
          <w:highlight w:val="white"/>
        </w:rPr>
        <w:t xml:space="preserve">ுறிஞ்சி மலர்           </w:t>
      </w:r>
    </w:p>
    <w:p w14:paraId="6194DC79" w14:textId="77777777" w:rsidR="006979DC" w:rsidRDefault="00F41286">
      <w:pPr>
        <w:pBdr>
          <w:top w:val="nil"/>
          <w:left w:val="nil"/>
          <w:bottom w:val="nil"/>
          <w:right w:val="nil"/>
          <w:between w:val="nil"/>
        </w:pBdr>
        <w:rPr>
          <w:rFonts w:ascii="Latha" w:eastAsia="Latha" w:hAnsi="Latha" w:cs="Latha"/>
          <w:b/>
          <w:color w:val="000000"/>
          <w:sz w:val="20"/>
          <w:szCs w:val="20"/>
          <w:highlight w:val="white"/>
        </w:rPr>
      </w:pPr>
      <w:r>
        <w:rPr>
          <w:rFonts w:ascii="Latha" w:eastAsia="Latha" w:hAnsi="Latha" w:cs="Latha"/>
          <w:b/>
          <w:color w:val="00000A"/>
          <w:sz w:val="20"/>
          <w:szCs w:val="20"/>
          <w:highlight w:val="white"/>
        </w:rPr>
        <w:t>அலகு-5 தமிழ் இலக்கிய வரலாறு</w:t>
      </w:r>
    </w:p>
    <w:p w14:paraId="26DAF822"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1. பக்தி இலக்கியங்கள்</w:t>
      </w:r>
    </w:p>
    <w:p w14:paraId="396DF297"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சைவமும் தமிழும்</w:t>
      </w:r>
    </w:p>
    <w:p w14:paraId="4A005436"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3. வைணவ சமயம் போற்றி வளர்த்த தமிழ்</w:t>
      </w:r>
    </w:p>
    <w:p w14:paraId="09AB6ECB"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4. சிற்றிலக்கியங்கள்</w:t>
      </w:r>
    </w:p>
    <w:p w14:paraId="10C606B0"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5. நாவல் இலக்கியம்</w:t>
      </w:r>
    </w:p>
    <w:p w14:paraId="17FB5679"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0"/>
          <w:sz w:val="20"/>
          <w:szCs w:val="20"/>
          <w:highlight w:val="white"/>
        </w:rPr>
        <w:t>பார்வை நூல்கள</w:t>
      </w:r>
      <w:proofErr w:type="gramStart"/>
      <w:r>
        <w:rPr>
          <w:rFonts w:ascii="Latha" w:eastAsia="Latha" w:hAnsi="Latha" w:cs="Latha"/>
          <w:b/>
          <w:color w:val="000000"/>
          <w:sz w:val="20"/>
          <w:szCs w:val="20"/>
          <w:highlight w:val="white"/>
        </w:rPr>
        <w:t>் :</w:t>
      </w:r>
      <w:proofErr w:type="gramEnd"/>
    </w:p>
    <w:p w14:paraId="20310CD7" w14:textId="77777777" w:rsidR="006979DC" w:rsidRDefault="00F41286" w:rsidP="0072152E">
      <w:pPr>
        <w:pBdr>
          <w:top w:val="nil"/>
          <w:left w:val="nil"/>
          <w:bottom w:val="nil"/>
          <w:right w:val="nil"/>
          <w:between w:val="nil"/>
        </w:pBdr>
        <w:spacing w:line="240" w:lineRule="auto"/>
        <w:rPr>
          <w:rFonts w:ascii="Latha" w:eastAsia="Latha" w:hAnsi="Latha" w:cs="Latha"/>
          <w:color w:val="000000"/>
          <w:sz w:val="20"/>
          <w:szCs w:val="20"/>
          <w:highlight w:val="white"/>
        </w:rPr>
      </w:pPr>
      <w:r>
        <w:rPr>
          <w:rFonts w:ascii="Latha" w:eastAsia="Latha" w:hAnsi="Latha" w:cs="Latha"/>
          <w:color w:val="000000"/>
          <w:sz w:val="20"/>
          <w:szCs w:val="20"/>
          <w:highlight w:val="white"/>
        </w:rPr>
        <w:t>1. தேவாரம்   -    மணிவாசகர் பதிப்பகம் சென்னை</w:t>
      </w:r>
    </w:p>
    <w:p w14:paraId="14C66661" w14:textId="77777777" w:rsidR="006979DC" w:rsidRDefault="00F41286" w:rsidP="0072152E">
      <w:pPr>
        <w:pBdr>
          <w:top w:val="nil"/>
          <w:left w:val="nil"/>
          <w:bottom w:val="nil"/>
          <w:right w:val="nil"/>
          <w:between w:val="nil"/>
        </w:pBdr>
        <w:spacing w:line="240" w:lineRule="auto"/>
        <w:rPr>
          <w:rFonts w:ascii="Latha" w:eastAsia="Latha" w:hAnsi="Latha" w:cs="Latha"/>
          <w:color w:val="000000"/>
          <w:sz w:val="20"/>
          <w:szCs w:val="20"/>
          <w:highlight w:val="white"/>
        </w:rPr>
      </w:pPr>
      <w:r>
        <w:rPr>
          <w:rFonts w:ascii="Latha" w:eastAsia="Latha" w:hAnsi="Latha" w:cs="Latha"/>
          <w:color w:val="000000"/>
          <w:sz w:val="20"/>
          <w:szCs w:val="20"/>
          <w:highlight w:val="white"/>
        </w:rPr>
        <w:t>2. நாலாயிர திவ்ய பிரபந்தம்   - வர்த்தமான பதிப்பகம் சென்னை</w:t>
      </w:r>
    </w:p>
    <w:p w14:paraId="1A525BA7" w14:textId="77777777" w:rsidR="006979DC" w:rsidRDefault="00F41286" w:rsidP="0072152E">
      <w:pPr>
        <w:pBdr>
          <w:top w:val="nil"/>
          <w:left w:val="nil"/>
          <w:bottom w:val="nil"/>
          <w:right w:val="nil"/>
          <w:between w:val="nil"/>
        </w:pBdr>
        <w:spacing w:line="240" w:lineRule="auto"/>
        <w:rPr>
          <w:rFonts w:ascii="Latha" w:eastAsia="Latha" w:hAnsi="Latha" w:cs="Latha"/>
          <w:color w:val="000000"/>
          <w:sz w:val="20"/>
          <w:szCs w:val="20"/>
          <w:highlight w:val="white"/>
        </w:rPr>
      </w:pPr>
      <w:r>
        <w:rPr>
          <w:rFonts w:ascii="Latha" w:eastAsia="Latha" w:hAnsi="Latha" w:cs="Latha"/>
          <w:color w:val="000000"/>
          <w:sz w:val="20"/>
          <w:szCs w:val="20"/>
          <w:highlight w:val="white"/>
        </w:rPr>
        <w:t>3. தமிழ் இலக்கிய வரலாற</w:t>
      </w:r>
      <w:proofErr w:type="gramStart"/>
      <w:r>
        <w:rPr>
          <w:rFonts w:ascii="Latha" w:eastAsia="Latha" w:hAnsi="Latha" w:cs="Latha"/>
          <w:color w:val="000000"/>
          <w:sz w:val="20"/>
          <w:szCs w:val="20"/>
          <w:highlight w:val="white"/>
        </w:rPr>
        <w:t>ு  -</w:t>
      </w:r>
      <w:proofErr w:type="gramEnd"/>
      <w:r>
        <w:rPr>
          <w:rFonts w:ascii="Latha" w:eastAsia="Latha" w:hAnsi="Latha" w:cs="Latha"/>
          <w:color w:val="000000"/>
          <w:sz w:val="20"/>
          <w:szCs w:val="20"/>
          <w:highlight w:val="white"/>
        </w:rPr>
        <w:t xml:space="preserve">   முனைவர் ச சுபாஷ் சந்திர போஸ்,  இயல்  </w:t>
      </w:r>
    </w:p>
    <w:p w14:paraId="6492C2EC" w14:textId="77777777" w:rsidR="006979DC" w:rsidRDefault="00F41286" w:rsidP="0072152E">
      <w:pPr>
        <w:pBdr>
          <w:top w:val="nil"/>
          <w:left w:val="nil"/>
          <w:bottom w:val="nil"/>
          <w:right w:val="nil"/>
          <w:between w:val="nil"/>
        </w:pBdr>
        <w:spacing w:line="240" w:lineRule="auto"/>
        <w:rPr>
          <w:rFonts w:ascii="Latha" w:eastAsia="Latha" w:hAnsi="Latha" w:cs="Latha"/>
          <w:color w:val="000000"/>
          <w:sz w:val="20"/>
          <w:szCs w:val="20"/>
          <w:highlight w:val="white"/>
        </w:rPr>
      </w:pPr>
      <w:r>
        <w:rPr>
          <w:rFonts w:ascii="Latha" w:eastAsia="Latha" w:hAnsi="Latha" w:cs="Latha"/>
          <w:color w:val="000000"/>
          <w:sz w:val="20"/>
          <w:szCs w:val="20"/>
          <w:highlight w:val="white"/>
        </w:rPr>
        <w:tab/>
      </w:r>
      <w:r>
        <w:rPr>
          <w:rFonts w:ascii="Latha" w:eastAsia="Latha" w:hAnsi="Latha" w:cs="Latha"/>
          <w:color w:val="000000"/>
          <w:sz w:val="20"/>
          <w:szCs w:val="20"/>
          <w:highlight w:val="white"/>
        </w:rPr>
        <w:tab/>
      </w:r>
      <w:r>
        <w:rPr>
          <w:rFonts w:ascii="Latha" w:eastAsia="Latha" w:hAnsi="Latha" w:cs="Latha"/>
          <w:color w:val="000000"/>
          <w:sz w:val="20"/>
          <w:szCs w:val="20"/>
          <w:highlight w:val="white"/>
        </w:rPr>
        <w:tab/>
      </w:r>
      <w:r>
        <w:rPr>
          <w:rFonts w:ascii="Latha" w:eastAsia="Latha" w:hAnsi="Latha" w:cs="Latha"/>
          <w:color w:val="000000"/>
          <w:sz w:val="20"/>
          <w:szCs w:val="20"/>
          <w:highlight w:val="white"/>
        </w:rPr>
        <w:tab/>
      </w:r>
      <w:r>
        <w:rPr>
          <w:rFonts w:ascii="Latha" w:eastAsia="Latha" w:hAnsi="Latha" w:cs="Latha"/>
          <w:color w:val="000000"/>
          <w:sz w:val="20"/>
          <w:szCs w:val="20"/>
          <w:highlight w:val="white"/>
        </w:rPr>
        <w:tab/>
      </w:r>
      <w:proofErr w:type="gramStart"/>
      <w:r>
        <w:rPr>
          <w:rFonts w:ascii="Latha" w:eastAsia="Latha" w:hAnsi="Latha" w:cs="Latha"/>
          <w:color w:val="000000"/>
          <w:sz w:val="20"/>
          <w:szCs w:val="20"/>
          <w:highlight w:val="white"/>
        </w:rPr>
        <w:t>வெளியீடு ,தஞ</w:t>
      </w:r>
      <w:proofErr w:type="gramEnd"/>
      <w:r>
        <w:rPr>
          <w:rFonts w:ascii="Latha" w:eastAsia="Latha" w:hAnsi="Latha" w:cs="Latha"/>
          <w:color w:val="000000"/>
          <w:sz w:val="20"/>
          <w:szCs w:val="20"/>
          <w:highlight w:val="white"/>
        </w:rPr>
        <w:t>்சாவூர</w:t>
      </w:r>
    </w:p>
    <w:p w14:paraId="6D4CCCD8" w14:textId="77777777" w:rsidR="006979DC" w:rsidRDefault="00F41286" w:rsidP="0072152E">
      <w:pPr>
        <w:pBdr>
          <w:top w:val="nil"/>
          <w:left w:val="nil"/>
          <w:bottom w:val="nil"/>
          <w:right w:val="nil"/>
          <w:between w:val="nil"/>
        </w:pBdr>
        <w:spacing w:after="140" w:line="240" w:lineRule="auto"/>
        <w:rPr>
          <w:rFonts w:ascii="Latha" w:eastAsia="Latha" w:hAnsi="Latha" w:cs="Latha"/>
          <w:color w:val="000000"/>
          <w:sz w:val="20"/>
          <w:szCs w:val="20"/>
          <w:highlight w:val="white"/>
        </w:rPr>
      </w:pPr>
      <w:r>
        <w:rPr>
          <w:rFonts w:ascii="Latha" w:eastAsia="Latha" w:hAnsi="Latha" w:cs="Latha"/>
          <w:color w:val="000000"/>
          <w:sz w:val="20"/>
          <w:szCs w:val="20"/>
          <w:highlight w:val="white"/>
        </w:rPr>
        <w:t>4. தமிழ் நாவல் இலக்கியம் -கா கைலாசபதி- தமிழ் புத்தக</w:t>
      </w:r>
      <w:proofErr w:type="gramStart"/>
      <w:r>
        <w:rPr>
          <w:rFonts w:ascii="Latha" w:eastAsia="Latha" w:hAnsi="Latha" w:cs="Latha"/>
          <w:color w:val="000000"/>
          <w:sz w:val="20"/>
          <w:szCs w:val="20"/>
          <w:highlight w:val="white"/>
        </w:rPr>
        <w:t>,ந</w:t>
      </w:r>
      <w:proofErr w:type="gramEnd"/>
      <w:r>
        <w:rPr>
          <w:rFonts w:ascii="Latha" w:eastAsia="Latha" w:hAnsi="Latha" w:cs="Latha"/>
          <w:color w:val="000000"/>
          <w:sz w:val="20"/>
          <w:szCs w:val="20"/>
          <w:highlight w:val="white"/>
        </w:rPr>
        <w:t>ிலையம், சென்னை</w:t>
      </w:r>
    </w:p>
    <w:p w14:paraId="6DF110A4" w14:textId="400B5CB5" w:rsidR="006979DC" w:rsidRDefault="00F41286" w:rsidP="0072152E">
      <w:pPr>
        <w:pBdr>
          <w:top w:val="nil"/>
          <w:left w:val="nil"/>
          <w:bottom w:val="nil"/>
          <w:right w:val="nil"/>
          <w:between w:val="nil"/>
        </w:pBdr>
        <w:spacing w:line="240" w:lineRule="auto"/>
        <w:rPr>
          <w:rFonts w:ascii="Latha" w:eastAsia="Latha" w:hAnsi="Latha" w:cs="Latha"/>
          <w:color w:val="000000"/>
          <w:sz w:val="24"/>
          <w:szCs w:val="24"/>
          <w:highlight w:val="white"/>
        </w:rPr>
      </w:pPr>
      <w:r>
        <w:rPr>
          <w:rFonts w:ascii="Latha" w:eastAsia="Latha" w:hAnsi="Latha" w:cs="Latha"/>
          <w:color w:val="000000"/>
          <w:sz w:val="20"/>
          <w:szCs w:val="20"/>
          <w:highlight w:val="white"/>
        </w:rPr>
        <w:t xml:space="preserve">இணையதளம்  </w:t>
      </w:r>
      <w:r>
        <w:rPr>
          <w:rFonts w:ascii="Latha" w:eastAsia="Latha" w:hAnsi="Latha" w:cs="Latha"/>
          <w:color w:val="000000"/>
          <w:sz w:val="24"/>
          <w:szCs w:val="24"/>
          <w:highlight w:val="white"/>
        </w:rPr>
        <w:t xml:space="preserve"> - www.tamilvu.org</w:t>
      </w:r>
      <w:r>
        <w:rPr>
          <w:rFonts w:ascii="Latha" w:eastAsia="Latha" w:hAnsi="Latha" w:cs="Latha"/>
          <w:b/>
          <w:color w:val="000000"/>
          <w:sz w:val="24"/>
          <w:szCs w:val="24"/>
          <w:highlight w:val="white"/>
        </w:rPr>
        <w:t xml:space="preserve">, </w:t>
      </w:r>
      <w:hyperlink r:id="rId34">
        <w:r>
          <w:rPr>
            <w:rFonts w:ascii="Latha" w:eastAsia="Latha" w:hAnsi="Latha" w:cs="Latha"/>
            <w:color w:val="000000"/>
            <w:sz w:val="24"/>
            <w:szCs w:val="24"/>
            <w:highlight w:val="white"/>
          </w:rPr>
          <w:t>www.noolulagam.com</w:t>
        </w:r>
      </w:hyperlink>
    </w:p>
    <w:p w14:paraId="79468A57" w14:textId="77777777" w:rsidR="006979DC" w:rsidRDefault="006979DC">
      <w:pPr>
        <w:pBdr>
          <w:top w:val="nil"/>
          <w:left w:val="nil"/>
          <w:bottom w:val="nil"/>
          <w:right w:val="nil"/>
          <w:between w:val="nil"/>
        </w:pBdr>
        <w:ind w:left="1440" w:firstLine="720"/>
        <w:rPr>
          <w:rFonts w:ascii="Times New Roman" w:eastAsia="Times New Roman" w:hAnsi="Times New Roman" w:cs="Times New Roman"/>
          <w:color w:val="000000"/>
          <w:sz w:val="20"/>
          <w:szCs w:val="20"/>
          <w:highlight w:val="white"/>
        </w:rPr>
      </w:pPr>
    </w:p>
    <w:tbl>
      <w:tblPr>
        <w:tblStyle w:val="afff2"/>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554F2A9C" w14:textId="77777777" w:rsidTr="0072152E">
        <w:trPr>
          <w:cantSplit/>
          <w:trHeight w:val="39"/>
          <w:tblHeader/>
          <w:jc w:val="center"/>
        </w:trPr>
        <w:tc>
          <w:tcPr>
            <w:tcW w:w="1875" w:type="dxa"/>
            <w:shd w:val="clear" w:color="auto" w:fill="auto"/>
            <w:tcMar>
              <w:top w:w="100" w:type="dxa"/>
              <w:left w:w="100" w:type="dxa"/>
              <w:bottom w:w="100" w:type="dxa"/>
              <w:right w:w="100" w:type="dxa"/>
            </w:tcMar>
          </w:tcPr>
          <w:p w14:paraId="223621B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11B7675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403EE2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65D4834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4BCC8E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79733F4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A489373" w14:textId="77777777">
        <w:trPr>
          <w:cantSplit/>
          <w:trHeight w:val="559"/>
          <w:tblHeader/>
          <w:jc w:val="center"/>
        </w:trPr>
        <w:tc>
          <w:tcPr>
            <w:tcW w:w="1875" w:type="dxa"/>
            <w:shd w:val="clear" w:color="auto" w:fill="auto"/>
            <w:tcMar>
              <w:top w:w="100" w:type="dxa"/>
              <w:left w:w="100" w:type="dxa"/>
              <w:bottom w:w="100" w:type="dxa"/>
              <w:right w:w="100" w:type="dxa"/>
            </w:tcMar>
          </w:tcPr>
          <w:p w14:paraId="592275EA" w14:textId="77777777" w:rsidR="006979DC" w:rsidRDefault="00F41286" w:rsidP="0072152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23111AEC21</w:t>
            </w:r>
          </w:p>
        </w:tc>
        <w:tc>
          <w:tcPr>
            <w:tcW w:w="6285" w:type="dxa"/>
            <w:shd w:val="clear" w:color="auto" w:fill="auto"/>
            <w:tcMar>
              <w:top w:w="100" w:type="dxa"/>
              <w:left w:w="100" w:type="dxa"/>
              <w:bottom w:w="100" w:type="dxa"/>
              <w:right w:w="100" w:type="dxa"/>
            </w:tcMar>
          </w:tcPr>
          <w:p w14:paraId="1A128AA5" w14:textId="77777777" w:rsidR="006979DC" w:rsidRDefault="00F41286" w:rsidP="0072152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Advanced English-II</w:t>
            </w:r>
          </w:p>
        </w:tc>
        <w:tc>
          <w:tcPr>
            <w:tcW w:w="375" w:type="dxa"/>
            <w:shd w:val="clear" w:color="auto" w:fill="auto"/>
            <w:tcMar>
              <w:top w:w="100" w:type="dxa"/>
              <w:left w:w="100" w:type="dxa"/>
              <w:bottom w:w="100" w:type="dxa"/>
              <w:right w:w="100" w:type="dxa"/>
            </w:tcMar>
          </w:tcPr>
          <w:p w14:paraId="545DA05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26DD705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182AA22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69C6E8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3D4D5FEB"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Aim:</w:t>
      </w:r>
    </w:p>
    <w:p w14:paraId="5C659C9A"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communication skills in English</w:t>
      </w:r>
    </w:p>
    <w:p w14:paraId="41359ECE"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sz w:val="24"/>
          <w:szCs w:val="24"/>
          <w:highlight w:val="white"/>
        </w:rPr>
      </w:pPr>
      <w:proofErr w:type="gramStart"/>
      <w:r>
        <w:rPr>
          <w:rFonts w:ascii="Times New Roman" w:eastAsia="Times New Roman" w:hAnsi="Times New Roman" w:cs="Times New Roman"/>
          <w:b/>
          <w:sz w:val="24"/>
          <w:szCs w:val="24"/>
          <w:highlight w:val="white"/>
        </w:rPr>
        <w:t>Course  Objective</w:t>
      </w:r>
      <w:proofErr w:type="gramEnd"/>
      <w:r>
        <w:rPr>
          <w:rFonts w:ascii="Times New Roman" w:eastAsia="Times New Roman" w:hAnsi="Times New Roman" w:cs="Times New Roman"/>
          <w:b/>
          <w:sz w:val="24"/>
          <w:szCs w:val="24"/>
          <w:highlight w:val="white"/>
        </w:rPr>
        <w:t>:</w:t>
      </w:r>
    </w:p>
    <w:p w14:paraId="411A1D07"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the format of e-mail, fax and memos</w:t>
      </w:r>
    </w:p>
    <w:p w14:paraId="21D8675E"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write itinerary, checklist, invitation, circular, instruction, recommendations</w:t>
      </w:r>
    </w:p>
    <w:p w14:paraId="0602421D"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the impact of the biographies of famous people</w:t>
      </w:r>
    </w:p>
    <w:p w14:paraId="1FAF1885"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1B4C72D2"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5EDDA739"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Test of vocabulary range; test of verbal speed; test of verbal responsiveness; affixation-</w:t>
      </w:r>
    </w:p>
    <w:p w14:paraId="786513BD"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prefix</w:t>
      </w:r>
      <w:proofErr w:type="gramEnd"/>
      <w:r>
        <w:rPr>
          <w:rFonts w:ascii="Times New Roman" w:eastAsia="Times New Roman" w:hAnsi="Times New Roman" w:cs="Times New Roman"/>
          <w:sz w:val="24"/>
          <w:szCs w:val="24"/>
          <w:highlight w:val="white"/>
        </w:rPr>
        <w:t>, suffix; synonyms.</w:t>
      </w:r>
    </w:p>
    <w:p w14:paraId="58B3384A"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6E8347D2"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Homonyms and homographsWords of foreign origin; antonyms; redundant words; phrases;  acronyms; words commonly confused; slang and new words.</w:t>
      </w:r>
    </w:p>
    <w:p w14:paraId="3D67346E"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3B534497"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Technical termsPersonality types; relationships; medicines; science; business, education, law, technology, and the humanities.</w:t>
      </w:r>
    </w:p>
    <w:p w14:paraId="047B2C87"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0467D817"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Vocabulary for professional examsTOEFL; IELTS; SAT; GRE; CAT; MAT; TANCET; BEC; GMAT</w:t>
      </w:r>
    </w:p>
    <w:p w14:paraId="1ED9A1CE"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1E211F33"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Vocabulary games synonyms; antonyms; compound word; homophone; idioms; literature; oxymoron; parts of speech; prefix; suffix; root word; spelling; word play.</w:t>
      </w:r>
    </w:p>
    <w:p w14:paraId="77B6A650"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Outcome:</w:t>
      </w:r>
    </w:p>
    <w:p w14:paraId="35175382"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Developing technological skill</w:t>
      </w:r>
    </w:p>
    <w:p w14:paraId="5AEB7339"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Able to write in a variety of formats</w:t>
      </w:r>
    </w:p>
    <w:p w14:paraId="15B0391C"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Read biographies and develop personality</w:t>
      </w:r>
    </w:p>
    <w:tbl>
      <w:tblPr>
        <w:tblStyle w:val="afff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2490"/>
        <w:gridCol w:w="2205"/>
        <w:gridCol w:w="2400"/>
      </w:tblGrid>
      <w:tr w:rsidR="006979DC" w14:paraId="22D0E4E0" w14:textId="77777777">
        <w:tc>
          <w:tcPr>
            <w:tcW w:w="2505" w:type="dxa"/>
            <w:shd w:val="clear" w:color="auto" w:fill="auto"/>
            <w:tcMar>
              <w:top w:w="100" w:type="dxa"/>
              <w:left w:w="100" w:type="dxa"/>
              <w:bottom w:w="100" w:type="dxa"/>
              <w:right w:w="100" w:type="dxa"/>
            </w:tcMar>
          </w:tcPr>
          <w:p w14:paraId="248BB42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Author </w:t>
            </w:r>
          </w:p>
          <w:p w14:paraId="1E89F802" w14:textId="77777777" w:rsidR="006979DC" w:rsidRDefault="006979DC">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p>
        </w:tc>
        <w:tc>
          <w:tcPr>
            <w:tcW w:w="2490" w:type="dxa"/>
            <w:shd w:val="clear" w:color="auto" w:fill="auto"/>
            <w:tcMar>
              <w:top w:w="100" w:type="dxa"/>
              <w:left w:w="100" w:type="dxa"/>
              <w:bottom w:w="100" w:type="dxa"/>
              <w:right w:w="100" w:type="dxa"/>
            </w:tcMar>
          </w:tcPr>
          <w:p w14:paraId="2DFC2A09"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Title of the book</w:t>
            </w:r>
          </w:p>
        </w:tc>
        <w:tc>
          <w:tcPr>
            <w:tcW w:w="2205" w:type="dxa"/>
            <w:shd w:val="clear" w:color="auto" w:fill="auto"/>
            <w:tcMar>
              <w:top w:w="100" w:type="dxa"/>
              <w:left w:w="100" w:type="dxa"/>
              <w:bottom w:w="100" w:type="dxa"/>
              <w:right w:w="100" w:type="dxa"/>
            </w:tcMar>
          </w:tcPr>
          <w:p w14:paraId="3DE575C9"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Edition / Year Publisher</w:t>
            </w:r>
          </w:p>
        </w:tc>
        <w:tc>
          <w:tcPr>
            <w:tcW w:w="2400" w:type="dxa"/>
            <w:shd w:val="clear" w:color="auto" w:fill="auto"/>
            <w:tcMar>
              <w:top w:w="100" w:type="dxa"/>
              <w:left w:w="100" w:type="dxa"/>
              <w:bottom w:w="100" w:type="dxa"/>
              <w:right w:w="100" w:type="dxa"/>
            </w:tcMar>
          </w:tcPr>
          <w:p w14:paraId="26E463AE"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Edition / Year Publisher</w:t>
            </w:r>
          </w:p>
        </w:tc>
      </w:tr>
      <w:tr w:rsidR="006979DC" w14:paraId="6C2EDEF4" w14:textId="77777777">
        <w:trPr>
          <w:trHeight w:val="842"/>
        </w:trPr>
        <w:tc>
          <w:tcPr>
            <w:tcW w:w="2505" w:type="dxa"/>
            <w:shd w:val="clear" w:color="auto" w:fill="auto"/>
            <w:tcMar>
              <w:top w:w="100" w:type="dxa"/>
              <w:left w:w="100" w:type="dxa"/>
              <w:bottom w:w="100" w:type="dxa"/>
              <w:right w:w="100" w:type="dxa"/>
            </w:tcMar>
          </w:tcPr>
          <w:p w14:paraId="42E936F9"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Meenakshi Raman &amp; amp; Sangeetha Sharma </w:t>
            </w:r>
          </w:p>
        </w:tc>
        <w:tc>
          <w:tcPr>
            <w:tcW w:w="2490" w:type="dxa"/>
            <w:shd w:val="clear" w:color="auto" w:fill="auto"/>
            <w:tcMar>
              <w:top w:w="100" w:type="dxa"/>
              <w:left w:w="100" w:type="dxa"/>
              <w:bottom w:w="100" w:type="dxa"/>
              <w:right w:w="100" w:type="dxa"/>
            </w:tcMar>
          </w:tcPr>
          <w:p w14:paraId="07EEC0E2"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Technical</w:t>
            </w:r>
          </w:p>
          <w:p w14:paraId="6D6A4A15"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w:t>
            </w:r>
          </w:p>
        </w:tc>
        <w:tc>
          <w:tcPr>
            <w:tcW w:w="2205" w:type="dxa"/>
            <w:shd w:val="clear" w:color="auto" w:fill="auto"/>
            <w:tcMar>
              <w:top w:w="100" w:type="dxa"/>
              <w:left w:w="100" w:type="dxa"/>
              <w:bottom w:w="100" w:type="dxa"/>
              <w:right w:w="100" w:type="dxa"/>
            </w:tcMar>
          </w:tcPr>
          <w:p w14:paraId="21A8F95F"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2011</w:t>
            </w:r>
          </w:p>
        </w:tc>
        <w:tc>
          <w:tcPr>
            <w:tcW w:w="2400" w:type="dxa"/>
            <w:shd w:val="clear" w:color="auto" w:fill="auto"/>
            <w:tcMar>
              <w:top w:w="100" w:type="dxa"/>
              <w:left w:w="100" w:type="dxa"/>
              <w:bottom w:w="100" w:type="dxa"/>
              <w:right w:w="100" w:type="dxa"/>
            </w:tcMar>
          </w:tcPr>
          <w:p w14:paraId="6A738129"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Oxford University Press</w:t>
            </w:r>
          </w:p>
        </w:tc>
      </w:tr>
      <w:tr w:rsidR="006979DC" w14:paraId="3E46A1AC" w14:textId="77777777">
        <w:trPr>
          <w:trHeight w:val="596"/>
        </w:trPr>
        <w:tc>
          <w:tcPr>
            <w:tcW w:w="2505" w:type="dxa"/>
            <w:shd w:val="clear" w:color="auto" w:fill="auto"/>
            <w:tcMar>
              <w:top w:w="100" w:type="dxa"/>
              <w:left w:w="100" w:type="dxa"/>
              <w:bottom w:w="100" w:type="dxa"/>
              <w:right w:w="100" w:type="dxa"/>
            </w:tcMar>
          </w:tcPr>
          <w:p w14:paraId="5D2C2768"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Rajendra Pal &amp;amp;</w:t>
            </w:r>
          </w:p>
          <w:p w14:paraId="01F0A8DC"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J.S.Korlahalli</w:t>
            </w:r>
          </w:p>
        </w:tc>
        <w:tc>
          <w:tcPr>
            <w:tcW w:w="2490" w:type="dxa"/>
            <w:shd w:val="clear" w:color="auto" w:fill="auto"/>
            <w:tcMar>
              <w:top w:w="100" w:type="dxa"/>
              <w:left w:w="100" w:type="dxa"/>
              <w:bottom w:w="100" w:type="dxa"/>
              <w:right w:w="100" w:type="dxa"/>
            </w:tcMar>
          </w:tcPr>
          <w:p w14:paraId="088ABEDE"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Business</w:t>
            </w:r>
          </w:p>
          <w:p w14:paraId="4DC8EDF1"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w:t>
            </w:r>
          </w:p>
        </w:tc>
        <w:tc>
          <w:tcPr>
            <w:tcW w:w="2205" w:type="dxa"/>
            <w:shd w:val="clear" w:color="auto" w:fill="auto"/>
            <w:tcMar>
              <w:top w:w="100" w:type="dxa"/>
              <w:left w:w="100" w:type="dxa"/>
              <w:bottom w:w="100" w:type="dxa"/>
              <w:right w:w="100" w:type="dxa"/>
            </w:tcMar>
          </w:tcPr>
          <w:p w14:paraId="305D163A"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2015 </w:t>
            </w:r>
          </w:p>
        </w:tc>
        <w:tc>
          <w:tcPr>
            <w:tcW w:w="2400" w:type="dxa"/>
            <w:shd w:val="clear" w:color="auto" w:fill="auto"/>
            <w:tcMar>
              <w:top w:w="100" w:type="dxa"/>
              <w:left w:w="100" w:type="dxa"/>
              <w:bottom w:w="100" w:type="dxa"/>
              <w:right w:w="100" w:type="dxa"/>
            </w:tcMar>
          </w:tcPr>
          <w:p w14:paraId="7E2A77E6"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Sultan</w:t>
            </w:r>
          </w:p>
        </w:tc>
      </w:tr>
    </w:tbl>
    <w:p w14:paraId="36B52BB6" w14:textId="77777777" w:rsidR="006979DC" w:rsidRDefault="006979DC">
      <w:pPr>
        <w:pBdr>
          <w:top w:val="nil"/>
          <w:left w:val="nil"/>
          <w:bottom w:val="nil"/>
          <w:right w:val="nil"/>
          <w:between w:val="nil"/>
        </w:pBdr>
        <w:spacing w:before="240" w:after="200" w:line="301" w:lineRule="auto"/>
        <w:rPr>
          <w:rFonts w:ascii="Times New Roman" w:eastAsia="Times New Roman" w:hAnsi="Times New Roman" w:cs="Times New Roman"/>
          <w:sz w:val="24"/>
          <w:szCs w:val="24"/>
          <w:highlight w:val="white"/>
        </w:rPr>
      </w:pPr>
    </w:p>
    <w:tbl>
      <w:tblPr>
        <w:tblStyle w:val="afff4"/>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E83E703" w14:textId="77777777">
        <w:trPr>
          <w:cantSplit/>
          <w:trHeight w:val="332"/>
          <w:tblHeader/>
          <w:jc w:val="center"/>
        </w:trPr>
        <w:tc>
          <w:tcPr>
            <w:tcW w:w="1875" w:type="dxa"/>
            <w:shd w:val="clear" w:color="auto" w:fill="auto"/>
            <w:tcMar>
              <w:top w:w="100" w:type="dxa"/>
              <w:left w:w="100" w:type="dxa"/>
              <w:bottom w:w="100" w:type="dxa"/>
              <w:right w:w="100" w:type="dxa"/>
            </w:tcMar>
          </w:tcPr>
          <w:p w14:paraId="356B450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6F44CD2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D7F2B4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2AD3CF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B0852E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9604D5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E6AAF11" w14:textId="77777777">
        <w:trPr>
          <w:cantSplit/>
          <w:trHeight w:val="362"/>
          <w:tblHeader/>
          <w:jc w:val="center"/>
        </w:trPr>
        <w:tc>
          <w:tcPr>
            <w:tcW w:w="1875" w:type="dxa"/>
            <w:shd w:val="clear" w:color="auto" w:fill="auto"/>
            <w:tcMar>
              <w:top w:w="100" w:type="dxa"/>
              <w:left w:w="100" w:type="dxa"/>
              <w:bottom w:w="100" w:type="dxa"/>
              <w:right w:w="100" w:type="dxa"/>
            </w:tcMar>
          </w:tcPr>
          <w:p w14:paraId="154220D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23111AEC22</w:t>
            </w:r>
          </w:p>
        </w:tc>
        <w:tc>
          <w:tcPr>
            <w:tcW w:w="6285" w:type="dxa"/>
            <w:shd w:val="clear" w:color="auto" w:fill="auto"/>
            <w:tcMar>
              <w:top w:w="100" w:type="dxa"/>
              <w:left w:w="100" w:type="dxa"/>
              <w:bottom w:w="100" w:type="dxa"/>
              <w:right w:w="100" w:type="dxa"/>
            </w:tcMar>
          </w:tcPr>
          <w:p w14:paraId="24F31EF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Paper II - General English</w:t>
            </w:r>
          </w:p>
        </w:tc>
        <w:tc>
          <w:tcPr>
            <w:tcW w:w="375" w:type="dxa"/>
            <w:shd w:val="clear" w:color="auto" w:fill="auto"/>
            <w:tcMar>
              <w:top w:w="100" w:type="dxa"/>
              <w:left w:w="100" w:type="dxa"/>
              <w:bottom w:w="100" w:type="dxa"/>
              <w:right w:w="100" w:type="dxa"/>
            </w:tcMar>
          </w:tcPr>
          <w:p w14:paraId="1DF7C66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4583C4C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6B219C5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378052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4DCAE95B"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7C671B27"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r>
        <w:rPr>
          <w:rFonts w:ascii="Times New Roman" w:eastAsia="Times New Roman" w:hAnsi="Times New Roman" w:cs="Times New Roman"/>
          <w:color w:val="000000"/>
          <w:sz w:val="24"/>
          <w:szCs w:val="24"/>
          <w:highlight w:val="white"/>
        </w:rPr>
        <w:t xml:space="preserve"> To introduce learners to the essential skills of communication in English</w:t>
      </w:r>
    </w:p>
    <w:p w14:paraId="1A8991DE"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enable them use these skills effectively in academic and non-academic contexts</w:t>
      </w:r>
    </w:p>
    <w:p w14:paraId="2AADBE4D"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CO3:</w:t>
      </w:r>
      <w:r>
        <w:rPr>
          <w:rFonts w:ascii="Times New Roman" w:eastAsia="Times New Roman" w:hAnsi="Times New Roman" w:cs="Times New Roman"/>
          <w:color w:val="000000"/>
          <w:sz w:val="24"/>
          <w:szCs w:val="24"/>
          <w:highlight w:val="white"/>
        </w:rPr>
        <w:t xml:space="preserve"> To enable them use these skills effectively in academic and non-academic contexts</w:t>
      </w:r>
    </w:p>
    <w:p w14:paraId="666A62D7"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enable them use various business communication strategies and to use advanced vocabulary</w:t>
      </w:r>
    </w:p>
    <w:p w14:paraId="1A5ECE4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CO5:</w:t>
      </w:r>
      <w:r>
        <w:rPr>
          <w:rFonts w:ascii="Times New Roman" w:eastAsia="Times New Roman" w:hAnsi="Times New Roman" w:cs="Times New Roman"/>
          <w:color w:val="000000"/>
          <w:sz w:val="24"/>
          <w:szCs w:val="24"/>
          <w:highlight w:val="white"/>
        </w:rPr>
        <w:t xml:space="preserve"> To familiarize them in writing descriptive essays and respond to arguments orally and in writing</w:t>
      </w:r>
    </w:p>
    <w:p w14:paraId="421BB95B"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3CA2A9CE"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UNIT </w:t>
      </w:r>
      <w:proofErr w:type="gramStart"/>
      <w:r>
        <w:rPr>
          <w:rFonts w:ascii="Times New Roman" w:eastAsia="Times New Roman" w:hAnsi="Times New Roman" w:cs="Times New Roman"/>
          <w:b/>
          <w:color w:val="000000"/>
          <w:sz w:val="24"/>
          <w:szCs w:val="24"/>
          <w:highlight w:val="white"/>
        </w:rPr>
        <w:t>I :</w:t>
      </w:r>
      <w:proofErr w:type="gramEnd"/>
    </w:p>
    <w:p w14:paraId="47592432"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Poetry</w:t>
      </w:r>
    </w:p>
    <w:p w14:paraId="41CE5C45"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1.1Very Indian Poem in Indian English </w:t>
      </w:r>
      <w:proofErr w:type="gramStart"/>
      <w:r>
        <w:rPr>
          <w:rFonts w:ascii="Times New Roman" w:eastAsia="Times New Roman" w:hAnsi="Times New Roman" w:cs="Times New Roman"/>
          <w:sz w:val="24"/>
          <w:szCs w:val="24"/>
          <w:highlight w:val="white"/>
        </w:rPr>
        <w:t>-  Nissim</w:t>
      </w:r>
      <w:proofErr w:type="gramEnd"/>
      <w:r>
        <w:rPr>
          <w:rFonts w:ascii="Times New Roman" w:eastAsia="Times New Roman" w:hAnsi="Times New Roman" w:cs="Times New Roman"/>
          <w:sz w:val="24"/>
          <w:szCs w:val="24"/>
          <w:highlight w:val="white"/>
        </w:rPr>
        <w:t xml:space="preserve"> Ezekiel</w:t>
      </w:r>
    </w:p>
    <w:p w14:paraId="24B68F32"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1.2 Still I Rise - Maya Angelou</w:t>
      </w:r>
    </w:p>
    <w:p w14:paraId="0AA039A0" w14:textId="77777777" w:rsidR="006979DC" w:rsidRDefault="00F41286">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1.3 On Killing a Tree - Gieve Patel</w:t>
      </w:r>
    </w:p>
    <w:p w14:paraId="3FCF550A"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UNIT </w:t>
      </w:r>
      <w:proofErr w:type="gramStart"/>
      <w:r>
        <w:rPr>
          <w:rFonts w:ascii="Times New Roman" w:eastAsia="Times New Roman" w:hAnsi="Times New Roman" w:cs="Times New Roman"/>
          <w:b/>
          <w:color w:val="000000"/>
          <w:sz w:val="24"/>
          <w:szCs w:val="24"/>
          <w:highlight w:val="white"/>
        </w:rPr>
        <w:t>II :</w:t>
      </w:r>
      <w:proofErr w:type="gramEnd"/>
    </w:p>
    <w:p w14:paraId="0FFE3707"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 xml:space="preserve">Prose </w:t>
      </w:r>
    </w:p>
    <w:p w14:paraId="2691CB94"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2.1 </w:t>
      </w:r>
      <w:r>
        <w:rPr>
          <w:rFonts w:ascii="Times New Roman" w:eastAsia="Times New Roman" w:hAnsi="Times New Roman" w:cs="Times New Roman"/>
          <w:color w:val="000000"/>
          <w:sz w:val="24"/>
          <w:szCs w:val="24"/>
          <w:highlight w:val="white"/>
        </w:rPr>
        <w:t xml:space="preserve">If </w:t>
      </w:r>
      <w:r>
        <w:rPr>
          <w:rFonts w:ascii="Times New Roman" w:eastAsia="Times New Roman" w:hAnsi="Times New Roman" w:cs="Times New Roman"/>
          <w:sz w:val="24"/>
          <w:szCs w:val="24"/>
          <w:highlight w:val="white"/>
        </w:rPr>
        <w:t>Y</w:t>
      </w:r>
      <w:r>
        <w:rPr>
          <w:rFonts w:ascii="Times New Roman" w:eastAsia="Times New Roman" w:hAnsi="Times New Roman" w:cs="Times New Roman"/>
          <w:color w:val="000000"/>
          <w:sz w:val="24"/>
          <w:szCs w:val="24"/>
          <w:highlight w:val="white"/>
        </w:rPr>
        <w:t xml:space="preserve">ou </w:t>
      </w:r>
      <w:r>
        <w:rPr>
          <w:rFonts w:ascii="Times New Roman" w:eastAsia="Times New Roman" w:hAnsi="Times New Roman" w:cs="Times New Roman"/>
          <w:sz w:val="24"/>
          <w:szCs w:val="24"/>
          <w:highlight w:val="white"/>
        </w:rPr>
        <w:t>A</w:t>
      </w:r>
      <w:r>
        <w:rPr>
          <w:rFonts w:ascii="Times New Roman" w:eastAsia="Times New Roman" w:hAnsi="Times New Roman" w:cs="Times New Roman"/>
          <w:color w:val="000000"/>
          <w:sz w:val="24"/>
          <w:szCs w:val="24"/>
          <w:highlight w:val="white"/>
        </w:rPr>
        <w:t>re Wrong Admit it- Dale Carnegie</w:t>
      </w:r>
    </w:p>
    <w:p w14:paraId="423BC3E8"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2.2 Kindly Adjust Please - Shashi Tharoor</w:t>
      </w:r>
    </w:p>
    <w:p w14:paraId="09D77EA4"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2.3 The Spoon-fed Age- W.R. Inge</w:t>
      </w:r>
    </w:p>
    <w:p w14:paraId="2B220783"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UNIT </w:t>
      </w:r>
      <w:proofErr w:type="gramStart"/>
      <w:r>
        <w:rPr>
          <w:rFonts w:ascii="Times New Roman" w:eastAsia="Times New Roman" w:hAnsi="Times New Roman" w:cs="Times New Roman"/>
          <w:b/>
          <w:color w:val="000000"/>
          <w:sz w:val="24"/>
          <w:szCs w:val="24"/>
          <w:highlight w:val="white"/>
        </w:rPr>
        <w:t>III :</w:t>
      </w:r>
      <w:proofErr w:type="gramEnd"/>
    </w:p>
    <w:p w14:paraId="5386ED54"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Fiction</w:t>
      </w:r>
    </w:p>
    <w:p w14:paraId="7A4B86F4"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Alchemist - Paulo Coelho</w:t>
      </w:r>
    </w:p>
    <w:p w14:paraId="3E853DDF"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UNIT </w:t>
      </w:r>
      <w:proofErr w:type="gramStart"/>
      <w:r>
        <w:rPr>
          <w:rFonts w:ascii="Times New Roman" w:eastAsia="Times New Roman" w:hAnsi="Times New Roman" w:cs="Times New Roman"/>
          <w:b/>
          <w:color w:val="000000"/>
          <w:sz w:val="24"/>
          <w:szCs w:val="24"/>
          <w:highlight w:val="white"/>
        </w:rPr>
        <w:t>IV :</w:t>
      </w:r>
      <w:proofErr w:type="gramEnd"/>
    </w:p>
    <w:p w14:paraId="18A357F9"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Language Competency</w:t>
      </w:r>
    </w:p>
    <w:p w14:paraId="4D72BBA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4.1 Homonyms, Homophones, HomographsPortmanteau words</w:t>
      </w:r>
    </w:p>
    <w:p w14:paraId="4594F6F7"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4.2 Subject Verb Agreement</w:t>
      </w:r>
    </w:p>
    <w:p w14:paraId="7ED335A6"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UNIT </w:t>
      </w:r>
      <w:proofErr w:type="gramStart"/>
      <w:r>
        <w:rPr>
          <w:rFonts w:ascii="Times New Roman" w:eastAsia="Times New Roman" w:hAnsi="Times New Roman" w:cs="Times New Roman"/>
          <w:b/>
          <w:color w:val="000000"/>
          <w:sz w:val="24"/>
          <w:szCs w:val="24"/>
          <w:highlight w:val="white"/>
        </w:rPr>
        <w:t>V :</w:t>
      </w:r>
      <w:proofErr w:type="gramEnd"/>
    </w:p>
    <w:p w14:paraId="07BE0BEE"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English in the Workplace</w:t>
      </w:r>
    </w:p>
    <w:p w14:paraId="20DC6F39"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5.1 Reading for General and Specific information [Charts, tables, schedules, graphs etc]</w:t>
      </w:r>
    </w:p>
    <w:p w14:paraId="43A3954E"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5.2 Reading news and weather reports</w:t>
      </w:r>
    </w:p>
    <w:p w14:paraId="75A3A2A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5.3 Writing paragraphs</w:t>
      </w:r>
    </w:p>
    <w:p w14:paraId="21A2FDC4"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5.4 Taking and making notes</w:t>
      </w:r>
    </w:p>
    <w:tbl>
      <w:tblPr>
        <w:tblStyle w:val="afff5"/>
        <w:tblW w:w="9900" w:type="dxa"/>
        <w:tblInd w:w="90" w:type="dxa"/>
        <w:tblLayout w:type="fixed"/>
        <w:tblLook w:val="0000" w:firstRow="0" w:lastRow="0" w:firstColumn="0" w:lastColumn="0" w:noHBand="0" w:noVBand="0"/>
      </w:tblPr>
      <w:tblGrid>
        <w:gridCol w:w="1350"/>
        <w:gridCol w:w="6735"/>
        <w:gridCol w:w="1815"/>
      </w:tblGrid>
      <w:tr w:rsidR="006979DC" w14:paraId="3A36045D" w14:textId="77777777">
        <w:trPr>
          <w:trHeight w:val="296"/>
        </w:trPr>
        <w:tc>
          <w:tcPr>
            <w:tcW w:w="9900" w:type="dxa"/>
            <w:gridSpan w:val="3"/>
            <w:tcBorders>
              <w:top w:val="single" w:sz="4" w:space="0" w:color="000001"/>
              <w:left w:val="single" w:sz="4" w:space="0" w:color="000001"/>
              <w:bottom w:val="single" w:sz="4" w:space="0" w:color="000001"/>
              <w:right w:val="single" w:sz="4" w:space="0" w:color="000001"/>
            </w:tcBorders>
            <w:shd w:val="clear" w:color="auto" w:fill="auto"/>
          </w:tcPr>
          <w:p w14:paraId="04EE04AD" w14:textId="77777777" w:rsidR="006979DC" w:rsidRDefault="00F41286">
            <w:pPr>
              <w:ind w:left="785" w:right="859"/>
              <w:jc w:val="center"/>
              <w:rPr>
                <w:rFonts w:ascii="Times New Roman" w:eastAsia="Times New Roman" w:hAnsi="Times New Roman" w:cs="Times New Roman"/>
                <w:color w:val="000000"/>
                <w:highlight w:val="white"/>
              </w:rPr>
            </w:pPr>
            <w:r>
              <w:rPr>
                <w:rFonts w:ascii="Times New Roman" w:eastAsia="Times New Roman" w:hAnsi="Times New Roman" w:cs="Times New Roman"/>
                <w:b/>
                <w:color w:val="000000"/>
                <w:sz w:val="24"/>
                <w:szCs w:val="24"/>
                <w:highlight w:val="white"/>
              </w:rPr>
              <w:t>Course Outcomes</w:t>
            </w:r>
          </w:p>
        </w:tc>
      </w:tr>
      <w:tr w:rsidR="006979DC" w14:paraId="60B519F0" w14:textId="77777777">
        <w:trPr>
          <w:trHeight w:val="279"/>
        </w:trPr>
        <w:tc>
          <w:tcPr>
            <w:tcW w:w="1350" w:type="dxa"/>
            <w:tcBorders>
              <w:top w:val="single" w:sz="4" w:space="0" w:color="000001"/>
              <w:left w:val="single" w:sz="4" w:space="0" w:color="000001"/>
              <w:bottom w:val="single" w:sz="4" w:space="0" w:color="000001"/>
            </w:tcBorders>
            <w:shd w:val="clear" w:color="auto" w:fill="auto"/>
          </w:tcPr>
          <w:p w14:paraId="4552415F"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Course Outcomes</w:t>
            </w:r>
          </w:p>
        </w:tc>
        <w:tc>
          <w:tcPr>
            <w:tcW w:w="6735" w:type="dxa"/>
            <w:tcBorders>
              <w:top w:val="single" w:sz="4" w:space="0" w:color="000001"/>
              <w:left w:val="single" w:sz="4" w:space="0" w:color="000001"/>
              <w:bottom w:val="single" w:sz="4" w:space="0" w:color="000001"/>
            </w:tcBorders>
            <w:shd w:val="clear" w:color="auto" w:fill="auto"/>
          </w:tcPr>
          <w:p w14:paraId="7FA2AE54"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On completion of this course, students will;</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1F06BE09" w14:textId="77777777" w:rsidR="006979DC" w:rsidRDefault="006979DC">
            <w:pPr>
              <w:spacing w:before="116"/>
              <w:ind w:left="785" w:right="859"/>
              <w:jc w:val="center"/>
              <w:rPr>
                <w:rFonts w:ascii="Times New Roman" w:eastAsia="Times New Roman" w:hAnsi="Times New Roman" w:cs="Times New Roman"/>
                <w:color w:val="000000"/>
                <w:highlight w:val="white"/>
              </w:rPr>
            </w:pPr>
          </w:p>
        </w:tc>
      </w:tr>
      <w:tr w:rsidR="006979DC" w14:paraId="0A64390F" w14:textId="77777777">
        <w:trPr>
          <w:trHeight w:val="405"/>
        </w:trPr>
        <w:tc>
          <w:tcPr>
            <w:tcW w:w="1350" w:type="dxa"/>
            <w:tcBorders>
              <w:top w:val="single" w:sz="4" w:space="0" w:color="000001"/>
              <w:left w:val="single" w:sz="4" w:space="0" w:color="000001"/>
              <w:bottom w:val="single" w:sz="4" w:space="0" w:color="000001"/>
            </w:tcBorders>
            <w:shd w:val="clear" w:color="auto" w:fill="auto"/>
          </w:tcPr>
          <w:p w14:paraId="1EB0EEA5"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CO1</w:t>
            </w:r>
          </w:p>
        </w:tc>
        <w:tc>
          <w:tcPr>
            <w:tcW w:w="6735" w:type="dxa"/>
            <w:tcBorders>
              <w:top w:val="single" w:sz="4" w:space="0" w:color="000001"/>
              <w:left w:val="single" w:sz="4" w:space="0" w:color="000001"/>
              <w:bottom w:val="single" w:sz="4" w:space="0" w:color="000001"/>
            </w:tcBorders>
            <w:shd w:val="clear" w:color="auto" w:fill="auto"/>
          </w:tcPr>
          <w:p w14:paraId="04BFFD59" w14:textId="77777777" w:rsidR="006979DC" w:rsidRDefault="00F41286">
            <w:pPr>
              <w:spacing w:line="228" w:lineRule="auto"/>
              <w:ind w:right="1004"/>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Learn to introduce themselves and talk about everyday activities confidently</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5466E4CC"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PO1</w:t>
            </w:r>
          </w:p>
        </w:tc>
      </w:tr>
      <w:tr w:rsidR="006979DC" w14:paraId="4FF9E323" w14:textId="77777777">
        <w:trPr>
          <w:trHeight w:val="210"/>
        </w:trPr>
        <w:tc>
          <w:tcPr>
            <w:tcW w:w="1350" w:type="dxa"/>
            <w:tcBorders>
              <w:top w:val="single" w:sz="4" w:space="0" w:color="000001"/>
              <w:left w:val="single" w:sz="4" w:space="0" w:color="000001"/>
              <w:bottom w:val="single" w:sz="4" w:space="0" w:color="000001"/>
            </w:tcBorders>
            <w:shd w:val="clear" w:color="auto" w:fill="auto"/>
          </w:tcPr>
          <w:p w14:paraId="41EDAAD9"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CO2</w:t>
            </w:r>
          </w:p>
        </w:tc>
        <w:tc>
          <w:tcPr>
            <w:tcW w:w="6735" w:type="dxa"/>
            <w:tcBorders>
              <w:top w:val="single" w:sz="4" w:space="0" w:color="000001"/>
              <w:left w:val="single" w:sz="4" w:space="0" w:color="000001"/>
              <w:bottom w:val="single" w:sz="4" w:space="0" w:color="000001"/>
            </w:tcBorders>
            <w:shd w:val="clear" w:color="auto" w:fill="auto"/>
          </w:tcPr>
          <w:p w14:paraId="55C01BBA" w14:textId="77777777" w:rsidR="006979DC" w:rsidRDefault="00F41286">
            <w:pPr>
              <w:spacing w:line="228" w:lineRule="auto"/>
              <w:ind w:right="360"/>
              <w:jc w:val="both"/>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Be able to write short paragraphs on people, places and events</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45F480B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PO1, PO2</w:t>
            </w:r>
          </w:p>
        </w:tc>
      </w:tr>
      <w:tr w:rsidR="006979DC" w14:paraId="5F493216" w14:textId="77777777">
        <w:trPr>
          <w:trHeight w:val="534"/>
        </w:trPr>
        <w:tc>
          <w:tcPr>
            <w:tcW w:w="1350" w:type="dxa"/>
            <w:tcBorders>
              <w:top w:val="single" w:sz="4" w:space="0" w:color="000001"/>
              <w:left w:val="single" w:sz="4" w:space="0" w:color="000001"/>
              <w:bottom w:val="single" w:sz="4" w:space="0" w:color="000001"/>
            </w:tcBorders>
            <w:shd w:val="clear" w:color="auto" w:fill="auto"/>
          </w:tcPr>
          <w:p w14:paraId="408B9194" w14:textId="77777777" w:rsidR="006979DC" w:rsidRDefault="006979DC">
            <w:pPr>
              <w:rPr>
                <w:rFonts w:ascii="Times New Roman" w:eastAsia="Times New Roman" w:hAnsi="Times New Roman" w:cs="Times New Roman"/>
                <w:b/>
                <w:color w:val="000000"/>
                <w:highlight w:val="white"/>
              </w:rPr>
            </w:pPr>
          </w:p>
          <w:p w14:paraId="455CA8C4"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CO3</w:t>
            </w:r>
          </w:p>
        </w:tc>
        <w:tc>
          <w:tcPr>
            <w:tcW w:w="6735" w:type="dxa"/>
            <w:tcBorders>
              <w:top w:val="single" w:sz="4" w:space="0" w:color="000001"/>
              <w:left w:val="single" w:sz="4" w:space="0" w:color="000001"/>
              <w:bottom w:val="single" w:sz="4" w:space="0" w:color="000001"/>
            </w:tcBorders>
            <w:shd w:val="clear" w:color="auto" w:fill="auto"/>
          </w:tcPr>
          <w:p w14:paraId="0EC3446B"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Identify the purpose of using various tenses and effectively employ them in speaking and writing</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74246ED8" w14:textId="77777777" w:rsidR="006979DC" w:rsidRDefault="006979DC">
            <w:pPr>
              <w:rPr>
                <w:rFonts w:ascii="Times New Roman" w:eastAsia="Times New Roman" w:hAnsi="Times New Roman" w:cs="Times New Roman"/>
                <w:b/>
                <w:color w:val="000000"/>
                <w:highlight w:val="white"/>
              </w:rPr>
            </w:pPr>
          </w:p>
          <w:p w14:paraId="34BD5A97"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PO4, PO6</w:t>
            </w:r>
          </w:p>
        </w:tc>
      </w:tr>
      <w:tr w:rsidR="006979DC" w14:paraId="5889FC96" w14:textId="77777777">
        <w:trPr>
          <w:trHeight w:val="424"/>
        </w:trPr>
        <w:tc>
          <w:tcPr>
            <w:tcW w:w="1350" w:type="dxa"/>
            <w:tcBorders>
              <w:top w:val="single" w:sz="4" w:space="0" w:color="000001"/>
              <w:left w:val="single" w:sz="4" w:space="0" w:color="000001"/>
              <w:bottom w:val="single" w:sz="4" w:space="0" w:color="000001"/>
            </w:tcBorders>
            <w:shd w:val="clear" w:color="auto" w:fill="auto"/>
          </w:tcPr>
          <w:p w14:paraId="16137107"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CO4</w:t>
            </w:r>
          </w:p>
        </w:tc>
        <w:tc>
          <w:tcPr>
            <w:tcW w:w="6735" w:type="dxa"/>
            <w:tcBorders>
              <w:top w:val="single" w:sz="4" w:space="0" w:color="000001"/>
              <w:left w:val="single" w:sz="4" w:space="0" w:color="000001"/>
              <w:bottom w:val="single" w:sz="4" w:space="0" w:color="000001"/>
            </w:tcBorders>
            <w:shd w:val="clear" w:color="auto" w:fill="auto"/>
          </w:tcPr>
          <w:p w14:paraId="02E3D6C3" w14:textId="77777777" w:rsidR="006979DC" w:rsidRDefault="00F41286">
            <w:pPr>
              <w:spacing w:line="228" w:lineRule="auto"/>
              <w:ind w:right="958"/>
              <w:jc w:val="both"/>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Gain knowledge to write subjective and objective descriptions</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79B2B9AC" w14:textId="77777777" w:rsidR="006979DC" w:rsidRDefault="00F41286">
            <w:pPr>
              <w:ind w:right="281"/>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PO4, PO5, PO6</w:t>
            </w:r>
          </w:p>
        </w:tc>
      </w:tr>
      <w:tr w:rsidR="006979DC" w14:paraId="7F4CE00F" w14:textId="77777777">
        <w:trPr>
          <w:trHeight w:val="255"/>
        </w:trPr>
        <w:tc>
          <w:tcPr>
            <w:tcW w:w="1350" w:type="dxa"/>
            <w:tcBorders>
              <w:top w:val="single" w:sz="4" w:space="0" w:color="000001"/>
              <w:left w:val="single" w:sz="4" w:space="0" w:color="000001"/>
              <w:bottom w:val="single" w:sz="4" w:space="0" w:color="000001"/>
            </w:tcBorders>
            <w:shd w:val="clear" w:color="auto" w:fill="auto"/>
          </w:tcPr>
          <w:p w14:paraId="40ABF610"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CO5</w:t>
            </w:r>
          </w:p>
        </w:tc>
        <w:tc>
          <w:tcPr>
            <w:tcW w:w="6735" w:type="dxa"/>
            <w:tcBorders>
              <w:top w:val="single" w:sz="4" w:space="0" w:color="000001"/>
              <w:left w:val="single" w:sz="4" w:space="0" w:color="000001"/>
              <w:bottom w:val="single" w:sz="4" w:space="0" w:color="000001"/>
            </w:tcBorders>
            <w:shd w:val="clear" w:color="auto" w:fill="auto"/>
          </w:tcPr>
          <w:p w14:paraId="200B890C" w14:textId="77777777" w:rsidR="006979DC" w:rsidRDefault="00F41286">
            <w:pPr>
              <w:spacing w:line="230" w:lineRule="auto"/>
              <w:ind w:right="714"/>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 xml:space="preserve">Identify and use their skills effectively in formal contexts. </w:t>
            </w:r>
          </w:p>
        </w:tc>
        <w:tc>
          <w:tcPr>
            <w:tcW w:w="1815" w:type="dxa"/>
            <w:tcBorders>
              <w:top w:val="single" w:sz="4" w:space="0" w:color="000001"/>
              <w:left w:val="single" w:sz="4" w:space="0" w:color="000001"/>
              <w:bottom w:val="single" w:sz="4" w:space="0" w:color="000001"/>
              <w:right w:val="single" w:sz="4" w:space="0" w:color="000001"/>
            </w:tcBorders>
            <w:shd w:val="clear" w:color="auto" w:fill="auto"/>
          </w:tcPr>
          <w:p w14:paraId="759564E7" w14:textId="77777777" w:rsidR="006979DC" w:rsidRDefault="00F41286">
            <w:pPr>
              <w:spacing w:line="256" w:lineRule="auto"/>
              <w:ind w:right="276"/>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PO3, PO8</w:t>
            </w:r>
          </w:p>
        </w:tc>
      </w:tr>
    </w:tbl>
    <w:p w14:paraId="433CA040" w14:textId="77777777" w:rsidR="006979DC" w:rsidRDefault="006979DC">
      <w:pPr>
        <w:pBdr>
          <w:top w:val="nil"/>
          <w:left w:val="nil"/>
          <w:bottom w:val="nil"/>
          <w:right w:val="nil"/>
          <w:between w:val="nil"/>
        </w:pBdr>
        <w:spacing w:line="301" w:lineRule="auto"/>
        <w:rPr>
          <w:rFonts w:ascii="Liberation Serif" w:eastAsia="Liberation Serif" w:hAnsi="Liberation Serif" w:cs="Liberation Serif"/>
          <w:color w:val="000000"/>
          <w:sz w:val="24"/>
          <w:szCs w:val="24"/>
          <w:highlight w:val="white"/>
        </w:rPr>
      </w:pPr>
    </w:p>
    <w:tbl>
      <w:tblPr>
        <w:tblStyle w:val="afff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8568"/>
      </w:tblGrid>
      <w:tr w:rsidR="006979DC" w14:paraId="351B60FE" w14:textId="77777777">
        <w:trPr>
          <w:trHeight w:val="270"/>
        </w:trPr>
        <w:tc>
          <w:tcPr>
            <w:tcW w:w="9576" w:type="dxa"/>
            <w:gridSpan w:val="2"/>
          </w:tcPr>
          <w:p w14:paraId="07DC9A62" w14:textId="77777777" w:rsidR="006979DC" w:rsidRDefault="00F41286">
            <w:pPr>
              <w:pBdr>
                <w:top w:val="nil"/>
                <w:left w:val="nil"/>
                <w:bottom w:val="nil"/>
                <w:right w:val="nil"/>
                <w:between w:val="nil"/>
              </w:pBdr>
              <w:spacing w:line="30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TextBooks(LatestEditions)</w:t>
            </w:r>
          </w:p>
        </w:tc>
      </w:tr>
      <w:tr w:rsidR="006979DC" w14:paraId="560F553B" w14:textId="77777777">
        <w:trPr>
          <w:trHeight w:val="285"/>
        </w:trPr>
        <w:tc>
          <w:tcPr>
            <w:tcW w:w="1008" w:type="dxa"/>
          </w:tcPr>
          <w:p w14:paraId="7664BD5F"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568" w:type="dxa"/>
          </w:tcPr>
          <w:p w14:paraId="11C1E232" w14:textId="77777777" w:rsidR="006979DC" w:rsidRDefault="00F41286">
            <w:pPr>
              <w:pStyle w:val="Heading1"/>
              <w:spacing w:before="0"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Alchemist - Paulo CoelhoHarper – 2005</w:t>
            </w:r>
          </w:p>
        </w:tc>
      </w:tr>
    </w:tbl>
    <w:p w14:paraId="254593B3" w14:textId="77777777" w:rsidR="006979DC" w:rsidRDefault="006979DC">
      <w:pPr>
        <w:pBdr>
          <w:top w:val="nil"/>
          <w:left w:val="nil"/>
          <w:bottom w:val="nil"/>
          <w:right w:val="nil"/>
          <w:between w:val="nil"/>
        </w:pBdr>
        <w:spacing w:line="301" w:lineRule="auto"/>
        <w:rPr>
          <w:rFonts w:ascii="Times New Roman" w:eastAsia="Times New Roman" w:hAnsi="Times New Roman" w:cs="Times New Roman"/>
          <w:color w:val="000000"/>
          <w:sz w:val="24"/>
          <w:szCs w:val="24"/>
          <w:highlight w:val="white"/>
        </w:rPr>
      </w:pPr>
    </w:p>
    <w:tbl>
      <w:tblPr>
        <w:tblStyle w:val="afff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928"/>
      </w:tblGrid>
      <w:tr w:rsidR="006979DC" w14:paraId="012BBAD3" w14:textId="77777777">
        <w:tc>
          <w:tcPr>
            <w:tcW w:w="9576" w:type="dxa"/>
            <w:gridSpan w:val="2"/>
          </w:tcPr>
          <w:p w14:paraId="793FF6A4" w14:textId="77777777" w:rsidR="006979DC" w:rsidRDefault="00F41286">
            <w:pPr>
              <w:spacing w:line="252" w:lineRule="auto"/>
              <w:ind w:left="1347" w:right="1326"/>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ReferencesBooks</w:t>
            </w:r>
          </w:p>
          <w:p w14:paraId="25E5EFC2" w14:textId="77777777" w:rsidR="006979DC" w:rsidRDefault="00F41286">
            <w:pPr>
              <w:pBdr>
                <w:top w:val="nil"/>
                <w:left w:val="nil"/>
                <w:bottom w:val="nil"/>
                <w:right w:val="nil"/>
                <w:between w:val="nil"/>
              </w:pBdr>
              <w:spacing w:line="301"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(Latest editions,and the style as given below must be strictly adhered to)</w:t>
            </w:r>
          </w:p>
        </w:tc>
      </w:tr>
      <w:tr w:rsidR="006979DC" w14:paraId="3F5F7F83" w14:textId="77777777">
        <w:tc>
          <w:tcPr>
            <w:tcW w:w="648" w:type="dxa"/>
          </w:tcPr>
          <w:p w14:paraId="05AADFDC"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28" w:type="dxa"/>
          </w:tcPr>
          <w:p w14:paraId="075ABF09" w14:textId="77777777" w:rsidR="006979DC" w:rsidRDefault="00F41286">
            <w:pPr>
              <w:spacing w:line="228" w:lineRule="auto"/>
              <w:ind w:left="187" w:right="37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Advanced English Grammar. Martin Hewings. Cambridge University Press, 2000</w:t>
            </w:r>
          </w:p>
        </w:tc>
      </w:tr>
      <w:tr w:rsidR="006979DC" w14:paraId="45B4EE96" w14:textId="77777777">
        <w:tc>
          <w:tcPr>
            <w:tcW w:w="648" w:type="dxa"/>
          </w:tcPr>
          <w:p w14:paraId="4DABAAD9"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28" w:type="dxa"/>
          </w:tcPr>
          <w:p w14:paraId="4DC62637" w14:textId="77777777" w:rsidR="006979DC" w:rsidRDefault="00F41286">
            <w:pPr>
              <w:spacing w:line="268" w:lineRule="auto"/>
              <w:ind w:left="18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Descriptive English. </w:t>
            </w:r>
            <w:hyperlink r:id="rId35">
              <w:r>
                <w:rPr>
                  <w:rFonts w:ascii="Times New Roman" w:eastAsia="Times New Roman" w:hAnsi="Times New Roman" w:cs="Times New Roman"/>
                  <w:sz w:val="24"/>
                  <w:szCs w:val="24"/>
                  <w:highlight w:val="white"/>
                  <w:u w:val="single"/>
                </w:rPr>
                <w:t>SP Bakshi</w:t>
              </w:r>
            </w:hyperlink>
            <w:r>
              <w:rPr>
                <w:rFonts w:ascii="Times New Roman" w:eastAsia="Times New Roman" w:hAnsi="Times New Roman" w:cs="Times New Roman"/>
                <w:sz w:val="24"/>
                <w:szCs w:val="24"/>
                <w:highlight w:val="white"/>
              </w:rPr>
              <w:t>, ‎</w:t>
            </w:r>
            <w:hyperlink r:id="rId36">
              <w:r>
                <w:rPr>
                  <w:rFonts w:ascii="Times New Roman" w:eastAsia="Times New Roman" w:hAnsi="Times New Roman" w:cs="Times New Roman"/>
                  <w:sz w:val="24"/>
                  <w:szCs w:val="24"/>
                  <w:highlight w:val="white"/>
                  <w:u w:val="single"/>
                </w:rPr>
                <w:t>Richa Sharma</w:t>
              </w:r>
            </w:hyperlink>
            <w:r>
              <w:rPr>
                <w:rFonts w:ascii="Times New Roman" w:eastAsia="Times New Roman" w:hAnsi="Times New Roman" w:cs="Times New Roman"/>
                <w:sz w:val="24"/>
                <w:szCs w:val="24"/>
                <w:highlight w:val="white"/>
              </w:rPr>
              <w:t> · 2019, Arihant Publications (India) Ltd.</w:t>
            </w:r>
          </w:p>
        </w:tc>
      </w:tr>
      <w:tr w:rsidR="006979DC" w14:paraId="4C38706D" w14:textId="77777777">
        <w:tc>
          <w:tcPr>
            <w:tcW w:w="648" w:type="dxa"/>
          </w:tcPr>
          <w:p w14:paraId="4931CBD4"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28" w:type="dxa"/>
          </w:tcPr>
          <w:p w14:paraId="16656DF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Reading Book: A Complete Guide to Teaching Reading.  </w:t>
            </w:r>
            <w:hyperlink r:id="rId37">
              <w:r>
                <w:rPr>
                  <w:rFonts w:ascii="Times New Roman" w:eastAsia="Times New Roman" w:hAnsi="Times New Roman" w:cs="Times New Roman"/>
                  <w:sz w:val="24"/>
                  <w:szCs w:val="24"/>
                  <w:highlight w:val="white"/>
                  <w:u w:val="single"/>
                </w:rPr>
                <w:t>Sheena Cameron</w:t>
              </w:r>
            </w:hyperlink>
            <w:r>
              <w:rPr>
                <w:rFonts w:ascii="Times New Roman" w:eastAsia="Times New Roman" w:hAnsi="Times New Roman" w:cs="Times New Roman"/>
                <w:sz w:val="24"/>
                <w:szCs w:val="24"/>
                <w:highlight w:val="white"/>
              </w:rPr>
              <w:t>, </w:t>
            </w:r>
            <w:hyperlink r:id="rId38">
              <w:r>
                <w:rPr>
                  <w:rFonts w:ascii="Times New Roman" w:eastAsia="Times New Roman" w:hAnsi="Times New Roman" w:cs="Times New Roman"/>
                  <w:sz w:val="24"/>
                  <w:szCs w:val="24"/>
                  <w:highlight w:val="white"/>
                  <w:u w:val="single"/>
                </w:rPr>
                <w:t>Louise Dempsey</w:t>
              </w:r>
            </w:hyperlink>
            <w:r>
              <w:rPr>
                <w:rFonts w:ascii="Times New Roman" w:eastAsia="Times New Roman" w:hAnsi="Times New Roman" w:cs="Times New Roman"/>
                <w:sz w:val="24"/>
                <w:szCs w:val="24"/>
                <w:highlight w:val="white"/>
              </w:rPr>
              <w:t>, S &amp; L. Publishing, 2019.</w:t>
            </w:r>
          </w:p>
        </w:tc>
      </w:tr>
      <w:tr w:rsidR="006979DC" w14:paraId="73CDEBD2" w14:textId="77777777">
        <w:tc>
          <w:tcPr>
            <w:tcW w:w="648" w:type="dxa"/>
          </w:tcPr>
          <w:p w14:paraId="2C3DDB51"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28" w:type="dxa"/>
          </w:tcPr>
          <w:p w14:paraId="5C13847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Skimming and Scanning Techniques, </w:t>
            </w:r>
            <w:hyperlink r:id="rId39">
              <w:r>
                <w:rPr>
                  <w:rFonts w:ascii="Times New Roman" w:eastAsia="Times New Roman" w:hAnsi="Times New Roman" w:cs="Times New Roman"/>
                  <w:sz w:val="24"/>
                  <w:szCs w:val="24"/>
                  <w:highlight w:val="white"/>
                  <w:u w:val="single"/>
                </w:rPr>
                <w:t>Barbara Sherman</w:t>
              </w:r>
            </w:hyperlink>
            <w:r>
              <w:rPr>
                <w:rFonts w:ascii="Times New Roman" w:eastAsia="Times New Roman" w:hAnsi="Times New Roman" w:cs="Times New Roman"/>
                <w:sz w:val="24"/>
                <w:szCs w:val="24"/>
                <w:highlight w:val="white"/>
              </w:rPr>
              <w:t>, Liberty University Press, 2014</w:t>
            </w:r>
          </w:p>
        </w:tc>
      </w:tr>
      <w:tr w:rsidR="006979DC" w14:paraId="02E48FB6" w14:textId="77777777">
        <w:tc>
          <w:tcPr>
            <w:tcW w:w="648" w:type="dxa"/>
          </w:tcPr>
          <w:p w14:paraId="3DDCDDA3"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28" w:type="dxa"/>
          </w:tcPr>
          <w:p w14:paraId="5D2F83EA" w14:textId="77777777" w:rsidR="006979DC" w:rsidRDefault="00F41286">
            <w:pPr>
              <w:pStyle w:val="Heading3"/>
              <w:spacing w:before="0"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Brilliant Speed Reading: Whatever you need to read, however ...</w:t>
            </w:r>
            <w:hyperlink r:id="rId40">
              <w:r>
                <w:rPr>
                  <w:rFonts w:ascii="Times New Roman" w:eastAsia="Times New Roman" w:hAnsi="Times New Roman" w:cs="Times New Roman"/>
                  <w:color w:val="000000"/>
                  <w:sz w:val="24"/>
                  <w:szCs w:val="24"/>
                  <w:highlight w:val="white"/>
                  <w:u w:val="single"/>
                </w:rPr>
                <w:t>Phil Chambers</w:t>
              </w:r>
            </w:hyperlink>
            <w:r>
              <w:rPr>
                <w:rFonts w:ascii="Times New Roman" w:eastAsia="Times New Roman" w:hAnsi="Times New Roman" w:cs="Times New Roman"/>
                <w:sz w:val="24"/>
                <w:szCs w:val="24"/>
                <w:highlight w:val="white"/>
              </w:rPr>
              <w:t xml:space="preserve">, Pearson, 2013. </w:t>
            </w:r>
          </w:p>
        </w:tc>
      </w:tr>
      <w:tr w:rsidR="006979DC" w14:paraId="7E16595A" w14:textId="77777777">
        <w:tc>
          <w:tcPr>
            <w:tcW w:w="648" w:type="dxa"/>
          </w:tcPr>
          <w:p w14:paraId="1569FB95"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8928" w:type="dxa"/>
          </w:tcPr>
          <w:p w14:paraId="1DE53B08" w14:textId="77777777" w:rsidR="006979DC" w:rsidRDefault="00F41286">
            <w:pPr>
              <w:pStyle w:val="Heading2"/>
              <w:spacing w:before="0"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Archer, </w:t>
            </w:r>
            <w:hyperlink r:id="rId41">
              <w:r>
                <w:rPr>
                  <w:rFonts w:ascii="Times New Roman" w:eastAsia="Times New Roman" w:hAnsi="Times New Roman" w:cs="Times New Roman"/>
                  <w:sz w:val="24"/>
                  <w:szCs w:val="24"/>
                  <w:highlight w:val="white"/>
                  <w:u w:val="single"/>
                </w:rPr>
                <w:t>Paulo Coelho</w:t>
              </w:r>
            </w:hyperlink>
            <w:r>
              <w:rPr>
                <w:rFonts w:ascii="Times New Roman" w:eastAsia="Times New Roman" w:hAnsi="Times New Roman" w:cs="Times New Roman"/>
                <w:color w:val="0F1111"/>
                <w:sz w:val="24"/>
                <w:szCs w:val="24"/>
                <w:highlight w:val="white"/>
              </w:rPr>
              <w:t>. Penguin Viking, 2020.</w:t>
            </w:r>
          </w:p>
        </w:tc>
      </w:tr>
    </w:tbl>
    <w:p w14:paraId="3A6EBB6B" w14:textId="77777777" w:rsidR="006979DC" w:rsidRDefault="006979DC">
      <w:pPr>
        <w:pBdr>
          <w:top w:val="nil"/>
          <w:left w:val="nil"/>
          <w:bottom w:val="nil"/>
          <w:right w:val="nil"/>
          <w:between w:val="nil"/>
        </w:pBdr>
        <w:spacing w:line="301" w:lineRule="auto"/>
        <w:rPr>
          <w:rFonts w:ascii="Liberation Serif" w:eastAsia="Liberation Serif" w:hAnsi="Liberation Serif" w:cs="Liberation Serif"/>
          <w:color w:val="000000"/>
          <w:sz w:val="24"/>
          <w:szCs w:val="24"/>
          <w:highlight w:val="white"/>
        </w:rPr>
      </w:pPr>
    </w:p>
    <w:tbl>
      <w:tblPr>
        <w:tblStyle w:val="afff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9018"/>
      </w:tblGrid>
      <w:tr w:rsidR="006979DC" w14:paraId="65E6F121" w14:textId="77777777">
        <w:tc>
          <w:tcPr>
            <w:tcW w:w="9576" w:type="dxa"/>
            <w:gridSpan w:val="2"/>
          </w:tcPr>
          <w:p w14:paraId="4518DD1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WebResources</w:t>
            </w:r>
          </w:p>
        </w:tc>
      </w:tr>
      <w:tr w:rsidR="006979DC" w14:paraId="4BC37C47" w14:textId="77777777">
        <w:tc>
          <w:tcPr>
            <w:tcW w:w="558" w:type="dxa"/>
          </w:tcPr>
          <w:p w14:paraId="67BD7227"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1.</w:t>
            </w:r>
          </w:p>
        </w:tc>
        <w:tc>
          <w:tcPr>
            <w:tcW w:w="9018" w:type="dxa"/>
          </w:tcPr>
          <w:p w14:paraId="69D122F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Indian poem by Nissim Ezekiel</w:t>
            </w:r>
          </w:p>
          <w:p w14:paraId="17379E60" w14:textId="77777777" w:rsidR="006979DC" w:rsidRDefault="00852F97">
            <w:pPr>
              <w:rPr>
                <w:rFonts w:ascii="Times New Roman" w:eastAsia="Times New Roman" w:hAnsi="Times New Roman" w:cs="Times New Roman"/>
                <w:sz w:val="24"/>
                <w:szCs w:val="24"/>
                <w:highlight w:val="white"/>
              </w:rPr>
            </w:pPr>
            <w:hyperlink r:id="rId42">
              <w:r w:rsidR="00F41286">
                <w:rPr>
                  <w:rFonts w:ascii="Times New Roman" w:eastAsia="Times New Roman" w:hAnsi="Times New Roman" w:cs="Times New Roman"/>
                  <w:color w:val="1155CC"/>
                  <w:sz w:val="24"/>
                  <w:szCs w:val="24"/>
                  <w:highlight w:val="white"/>
                  <w:u w:val="single"/>
                </w:rPr>
                <w:t>http://econtent.in/pacc.in/admin/contents/40_%20_2020103001102714.pdf</w:t>
              </w:r>
            </w:hyperlink>
          </w:p>
        </w:tc>
      </w:tr>
      <w:tr w:rsidR="006979DC" w14:paraId="439432CE" w14:textId="77777777">
        <w:tc>
          <w:tcPr>
            <w:tcW w:w="558" w:type="dxa"/>
          </w:tcPr>
          <w:p w14:paraId="25837A80"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2.</w:t>
            </w:r>
          </w:p>
        </w:tc>
        <w:tc>
          <w:tcPr>
            <w:tcW w:w="9018" w:type="dxa"/>
          </w:tcPr>
          <w:p w14:paraId="3FFF37A6" w14:textId="77777777" w:rsidR="006979DC" w:rsidRDefault="00F41286">
            <w:pPr>
              <w:ind w:left="11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Still I Rise by Maya Angelou</w:t>
            </w:r>
          </w:p>
          <w:p w14:paraId="3D06A928" w14:textId="77777777" w:rsidR="006979DC" w:rsidRDefault="00852F97">
            <w:pPr>
              <w:ind w:left="110"/>
              <w:rPr>
                <w:rFonts w:ascii="Times New Roman" w:eastAsia="Times New Roman" w:hAnsi="Times New Roman" w:cs="Times New Roman"/>
                <w:sz w:val="24"/>
                <w:szCs w:val="24"/>
                <w:highlight w:val="white"/>
              </w:rPr>
            </w:pPr>
            <w:hyperlink r:id="rId43">
              <w:r w:rsidR="00F41286">
                <w:rPr>
                  <w:rFonts w:ascii="Times New Roman" w:eastAsia="Times New Roman" w:hAnsi="Times New Roman" w:cs="Times New Roman"/>
                  <w:color w:val="1155CC"/>
                  <w:sz w:val="24"/>
                  <w:szCs w:val="24"/>
                  <w:highlight w:val="white"/>
                  <w:u w:val="single"/>
                </w:rPr>
                <w:t>https://www.poetryfoundation.org/poems/46446/still-i-rise</w:t>
              </w:r>
            </w:hyperlink>
          </w:p>
        </w:tc>
      </w:tr>
      <w:tr w:rsidR="006979DC" w14:paraId="0DD5033B" w14:textId="77777777">
        <w:tc>
          <w:tcPr>
            <w:tcW w:w="558" w:type="dxa"/>
          </w:tcPr>
          <w:p w14:paraId="276DE96C"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3.</w:t>
            </w:r>
          </w:p>
        </w:tc>
        <w:tc>
          <w:tcPr>
            <w:tcW w:w="9018" w:type="dxa"/>
          </w:tcPr>
          <w:p w14:paraId="3EA08CE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Flower by Tennyson:</w:t>
            </w:r>
          </w:p>
          <w:p w14:paraId="304979DE" w14:textId="77777777" w:rsidR="006979DC" w:rsidRDefault="00852F97">
            <w:pPr>
              <w:rPr>
                <w:rFonts w:ascii="Times New Roman" w:eastAsia="Times New Roman" w:hAnsi="Times New Roman" w:cs="Times New Roman"/>
                <w:sz w:val="24"/>
                <w:szCs w:val="24"/>
                <w:highlight w:val="white"/>
              </w:rPr>
            </w:pPr>
            <w:hyperlink r:id="rId44">
              <w:r w:rsidR="00F41286">
                <w:rPr>
                  <w:rFonts w:ascii="Times New Roman" w:eastAsia="Times New Roman" w:hAnsi="Times New Roman" w:cs="Times New Roman"/>
                  <w:color w:val="1155CC"/>
                  <w:sz w:val="24"/>
                  <w:szCs w:val="24"/>
                  <w:highlight w:val="white"/>
                  <w:u w:val="single"/>
                </w:rPr>
                <w:t>https://www.poemhunter.com/poem/the-flower-2/</w:t>
              </w:r>
            </w:hyperlink>
          </w:p>
        </w:tc>
      </w:tr>
      <w:tr w:rsidR="006979DC" w14:paraId="32E7490B" w14:textId="77777777">
        <w:tc>
          <w:tcPr>
            <w:tcW w:w="558" w:type="dxa"/>
          </w:tcPr>
          <w:p w14:paraId="3FE9B025"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4.</w:t>
            </w:r>
          </w:p>
        </w:tc>
        <w:tc>
          <w:tcPr>
            <w:tcW w:w="9018" w:type="dxa"/>
          </w:tcPr>
          <w:p w14:paraId="031760C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 Killing a tree by Gieve Patel: </w:t>
            </w:r>
            <w:hyperlink r:id="rId45">
              <w:r>
                <w:rPr>
                  <w:rFonts w:ascii="Times New Roman" w:eastAsia="Times New Roman" w:hAnsi="Times New Roman" w:cs="Times New Roman"/>
                  <w:color w:val="1155CC"/>
                  <w:sz w:val="24"/>
                  <w:szCs w:val="24"/>
                  <w:highlight w:val="white"/>
                  <w:u w:val="single"/>
                </w:rPr>
                <w:t>https://www.poemhunter.com/poem/on-killing-a-tree/</w:t>
              </w:r>
            </w:hyperlink>
          </w:p>
        </w:tc>
      </w:tr>
      <w:tr w:rsidR="006979DC" w14:paraId="1044163C" w14:textId="77777777">
        <w:tc>
          <w:tcPr>
            <w:tcW w:w="558" w:type="dxa"/>
          </w:tcPr>
          <w:p w14:paraId="6DE9F3AD"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5.</w:t>
            </w:r>
          </w:p>
        </w:tc>
        <w:tc>
          <w:tcPr>
            <w:tcW w:w="9018" w:type="dxa"/>
          </w:tcPr>
          <w:p w14:paraId="43362C0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you are wrong, admit it: </w:t>
            </w:r>
            <w:hyperlink r:id="rId46">
              <w:r>
                <w:rPr>
                  <w:rFonts w:ascii="Times New Roman" w:eastAsia="Times New Roman" w:hAnsi="Times New Roman" w:cs="Times New Roman"/>
                  <w:color w:val="0000FF"/>
                  <w:sz w:val="24"/>
                  <w:szCs w:val="24"/>
                  <w:highlight w:val="white"/>
                  <w:u w:val="single"/>
                </w:rPr>
                <w:t>https://www.tbr.fun/if-youre-wrong-admit-it/</w:t>
              </w:r>
            </w:hyperlink>
          </w:p>
        </w:tc>
      </w:tr>
      <w:tr w:rsidR="006979DC" w14:paraId="4FDBBA0D" w14:textId="77777777">
        <w:tc>
          <w:tcPr>
            <w:tcW w:w="558" w:type="dxa"/>
          </w:tcPr>
          <w:p w14:paraId="1F15C1C8"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Times New Roman" w:eastAsia="Times New Roman" w:hAnsi="Times New Roman" w:cs="Times New Roman"/>
                <w:sz w:val="24"/>
                <w:szCs w:val="24"/>
                <w:highlight w:val="white"/>
              </w:rPr>
              <w:t>6.</w:t>
            </w:r>
          </w:p>
        </w:tc>
        <w:tc>
          <w:tcPr>
            <w:tcW w:w="9018" w:type="dxa"/>
          </w:tcPr>
          <w:p w14:paraId="20B7E22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Kindly Adjust please - Shashi Tharoor</w:t>
            </w:r>
          </w:p>
          <w:p w14:paraId="496C03D4" w14:textId="77777777" w:rsidR="006979DC" w:rsidRDefault="00852F97">
            <w:pPr>
              <w:rPr>
                <w:rFonts w:ascii="Times New Roman" w:eastAsia="Times New Roman" w:hAnsi="Times New Roman" w:cs="Times New Roman"/>
                <w:sz w:val="24"/>
                <w:szCs w:val="24"/>
                <w:highlight w:val="white"/>
              </w:rPr>
            </w:pPr>
            <w:hyperlink r:id="rId47">
              <w:r w:rsidR="00F41286">
                <w:rPr>
                  <w:rFonts w:ascii="Times New Roman" w:eastAsia="Times New Roman" w:hAnsi="Times New Roman" w:cs="Times New Roman"/>
                  <w:color w:val="1155CC"/>
                  <w:sz w:val="24"/>
                  <w:szCs w:val="24"/>
                  <w:highlight w:val="white"/>
                  <w:u w:val="single"/>
                </w:rPr>
                <w:t>https://www.theweek.in/columns/shashi-tharoor/2018/05/25/kindly-adjust-to-our-english.html?fbclid=IwAR3IhtdXqvuV4ySECn9S7SA6HmCEYISyd1QHd3BlwKgiNKKwdkeSg3qWp-U/</w:t>
              </w:r>
            </w:hyperlink>
          </w:p>
        </w:tc>
      </w:tr>
      <w:tr w:rsidR="006979DC" w14:paraId="6BBD6C3B" w14:textId="77777777">
        <w:tc>
          <w:tcPr>
            <w:tcW w:w="558" w:type="dxa"/>
          </w:tcPr>
          <w:p w14:paraId="3B7D5CFD"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7.</w:t>
            </w:r>
          </w:p>
        </w:tc>
        <w:tc>
          <w:tcPr>
            <w:tcW w:w="9018" w:type="dxa"/>
          </w:tcPr>
          <w:p w14:paraId="53652EB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Spoon Fed Age: </w:t>
            </w:r>
            <w:hyperlink r:id="rId48">
              <w:r>
                <w:rPr>
                  <w:rFonts w:ascii="Times New Roman" w:eastAsia="Times New Roman" w:hAnsi="Times New Roman" w:cs="Times New Roman"/>
                  <w:color w:val="1155CC"/>
                  <w:sz w:val="24"/>
                  <w:szCs w:val="24"/>
                  <w:highlight w:val="white"/>
                  <w:u w:val="single"/>
                </w:rPr>
                <w:t>https://www.nrkacademy.com/2016/04/spoon-feeding-by-wringe</w:t>
              </w:r>
            </w:hyperlink>
            <w:r>
              <w:rPr>
                <w:rFonts w:ascii="Times New Roman" w:eastAsia="Times New Roman" w:hAnsi="Times New Roman" w:cs="Times New Roman"/>
                <w:sz w:val="24"/>
                <w:szCs w:val="24"/>
                <w:highlight w:val="white"/>
              </w:rPr>
              <w:t>.html</w:t>
            </w:r>
          </w:p>
        </w:tc>
      </w:tr>
      <w:tr w:rsidR="006979DC" w14:paraId="675DA327" w14:textId="77777777">
        <w:tc>
          <w:tcPr>
            <w:tcW w:w="558" w:type="dxa"/>
          </w:tcPr>
          <w:p w14:paraId="5CEE0027" w14:textId="77777777" w:rsidR="006979DC" w:rsidRDefault="00F41286">
            <w:pPr>
              <w:pBdr>
                <w:top w:val="nil"/>
                <w:left w:val="nil"/>
                <w:bottom w:val="nil"/>
                <w:right w:val="nil"/>
                <w:between w:val="nil"/>
              </w:pBdr>
              <w:spacing w:line="301" w:lineRule="auto"/>
              <w:rPr>
                <w:rFonts w:ascii="Liberation Serif" w:eastAsia="Liberation Serif" w:hAnsi="Liberation Serif" w:cs="Liberation Serif"/>
                <w:sz w:val="24"/>
                <w:szCs w:val="24"/>
                <w:highlight w:val="white"/>
              </w:rPr>
            </w:pPr>
            <w:r>
              <w:rPr>
                <w:rFonts w:ascii="Liberation Serif" w:eastAsia="Liberation Serif" w:hAnsi="Liberation Serif" w:cs="Liberation Serif"/>
                <w:sz w:val="24"/>
                <w:szCs w:val="24"/>
                <w:highlight w:val="white"/>
              </w:rPr>
              <w:t>8.</w:t>
            </w:r>
          </w:p>
        </w:tc>
        <w:tc>
          <w:tcPr>
            <w:tcW w:w="9018" w:type="dxa"/>
          </w:tcPr>
          <w:p w14:paraId="3188C79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Alchemist: https://www.youtube.com/watch?v=lxBYpmxjeDU</w:t>
            </w:r>
          </w:p>
        </w:tc>
      </w:tr>
    </w:tbl>
    <w:p w14:paraId="0E48EAF5" w14:textId="77777777" w:rsidR="006979DC" w:rsidRDefault="00F41286">
      <w:pPr>
        <w:spacing w:before="90"/>
        <w:ind w:right="275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9"/>
        <w:tblW w:w="9403" w:type="dxa"/>
        <w:tblInd w:w="-117" w:type="dxa"/>
        <w:tblLayout w:type="fixed"/>
        <w:tblLook w:val="0000" w:firstRow="0" w:lastRow="0" w:firstColumn="0" w:lastColumn="0" w:noHBand="0" w:noVBand="0"/>
      </w:tblPr>
      <w:tblGrid>
        <w:gridCol w:w="851"/>
        <w:gridCol w:w="849"/>
        <w:gridCol w:w="851"/>
        <w:gridCol w:w="851"/>
        <w:gridCol w:w="851"/>
        <w:gridCol w:w="851"/>
        <w:gridCol w:w="852"/>
        <w:gridCol w:w="845"/>
        <w:gridCol w:w="851"/>
        <w:gridCol w:w="850"/>
        <w:gridCol w:w="901"/>
      </w:tblGrid>
      <w:tr w:rsidR="006979DC" w14:paraId="759335BB" w14:textId="77777777">
        <w:trPr>
          <w:trHeight w:val="524"/>
        </w:trPr>
        <w:tc>
          <w:tcPr>
            <w:tcW w:w="851" w:type="dxa"/>
            <w:tcBorders>
              <w:top w:val="single" w:sz="8" w:space="0" w:color="000001"/>
              <w:left w:val="single" w:sz="8" w:space="0" w:color="000001"/>
              <w:bottom w:val="single" w:sz="8" w:space="0" w:color="000001"/>
            </w:tcBorders>
            <w:shd w:val="clear" w:color="auto" w:fill="auto"/>
          </w:tcPr>
          <w:p w14:paraId="1E6A800A" w14:textId="77777777" w:rsidR="006979DC" w:rsidRDefault="006979DC">
            <w:pPr>
              <w:rPr>
                <w:rFonts w:ascii="Times New Roman" w:eastAsia="Times New Roman" w:hAnsi="Times New Roman" w:cs="Times New Roman"/>
                <w:color w:val="000000"/>
                <w:sz w:val="24"/>
                <w:szCs w:val="24"/>
                <w:highlight w:val="white"/>
              </w:rPr>
            </w:pPr>
          </w:p>
        </w:tc>
        <w:tc>
          <w:tcPr>
            <w:tcW w:w="849" w:type="dxa"/>
            <w:tcBorders>
              <w:top w:val="single" w:sz="8" w:space="0" w:color="000001"/>
              <w:left w:val="single" w:sz="8" w:space="0" w:color="000001"/>
              <w:bottom w:val="single" w:sz="8" w:space="0" w:color="000001"/>
            </w:tcBorders>
            <w:shd w:val="clear" w:color="auto" w:fill="auto"/>
          </w:tcPr>
          <w:p w14:paraId="76BEBA99"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w:t>
            </w:r>
          </w:p>
        </w:tc>
        <w:tc>
          <w:tcPr>
            <w:tcW w:w="851" w:type="dxa"/>
            <w:tcBorders>
              <w:top w:val="single" w:sz="8" w:space="0" w:color="000001"/>
              <w:left w:val="single" w:sz="8" w:space="0" w:color="000001"/>
              <w:bottom w:val="single" w:sz="8" w:space="0" w:color="000001"/>
            </w:tcBorders>
            <w:shd w:val="clear" w:color="auto" w:fill="auto"/>
          </w:tcPr>
          <w:p w14:paraId="0E097DE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PO2</w:t>
            </w:r>
          </w:p>
        </w:tc>
        <w:tc>
          <w:tcPr>
            <w:tcW w:w="851" w:type="dxa"/>
            <w:tcBorders>
              <w:top w:val="single" w:sz="8" w:space="0" w:color="000001"/>
              <w:left w:val="single" w:sz="8" w:space="0" w:color="000001"/>
              <w:bottom w:val="single" w:sz="8" w:space="0" w:color="000001"/>
            </w:tcBorders>
            <w:shd w:val="clear" w:color="auto" w:fill="auto"/>
          </w:tcPr>
          <w:p w14:paraId="1D303714"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PO3</w:t>
            </w:r>
          </w:p>
        </w:tc>
        <w:tc>
          <w:tcPr>
            <w:tcW w:w="851" w:type="dxa"/>
            <w:tcBorders>
              <w:top w:val="single" w:sz="8" w:space="0" w:color="000001"/>
              <w:left w:val="single" w:sz="8" w:space="0" w:color="000001"/>
              <w:bottom w:val="single" w:sz="8" w:space="0" w:color="000001"/>
            </w:tcBorders>
            <w:shd w:val="clear" w:color="auto" w:fill="auto"/>
          </w:tcPr>
          <w:p w14:paraId="5DBDAF2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PO4</w:t>
            </w:r>
          </w:p>
        </w:tc>
        <w:tc>
          <w:tcPr>
            <w:tcW w:w="851" w:type="dxa"/>
            <w:tcBorders>
              <w:top w:val="single" w:sz="8" w:space="0" w:color="000001"/>
              <w:left w:val="single" w:sz="8" w:space="0" w:color="000001"/>
              <w:bottom w:val="single" w:sz="8" w:space="0" w:color="000001"/>
            </w:tcBorders>
            <w:shd w:val="clear" w:color="auto" w:fill="auto"/>
          </w:tcPr>
          <w:p w14:paraId="50F5C13D"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PO5</w:t>
            </w:r>
          </w:p>
        </w:tc>
        <w:tc>
          <w:tcPr>
            <w:tcW w:w="852" w:type="dxa"/>
            <w:tcBorders>
              <w:top w:val="single" w:sz="8" w:space="0" w:color="000001"/>
              <w:left w:val="single" w:sz="8" w:space="0" w:color="000001"/>
              <w:bottom w:val="single" w:sz="8" w:space="0" w:color="000001"/>
            </w:tcBorders>
            <w:shd w:val="clear" w:color="auto" w:fill="auto"/>
          </w:tcPr>
          <w:p w14:paraId="7F0318F9"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PO6</w:t>
            </w:r>
          </w:p>
        </w:tc>
        <w:tc>
          <w:tcPr>
            <w:tcW w:w="845" w:type="dxa"/>
            <w:tcBorders>
              <w:top w:val="single" w:sz="8" w:space="0" w:color="000001"/>
              <w:left w:val="single" w:sz="8" w:space="0" w:color="000001"/>
              <w:bottom w:val="single" w:sz="8" w:space="0" w:color="000001"/>
            </w:tcBorders>
            <w:shd w:val="clear" w:color="auto" w:fill="auto"/>
          </w:tcPr>
          <w:p w14:paraId="34E2042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PO7</w:t>
            </w:r>
          </w:p>
        </w:tc>
        <w:tc>
          <w:tcPr>
            <w:tcW w:w="851" w:type="dxa"/>
            <w:tcBorders>
              <w:top w:val="single" w:sz="8" w:space="0" w:color="000001"/>
              <w:left w:val="single" w:sz="8" w:space="0" w:color="000001"/>
              <w:bottom w:val="single" w:sz="8" w:space="0" w:color="000001"/>
            </w:tcBorders>
            <w:shd w:val="clear" w:color="auto" w:fill="auto"/>
          </w:tcPr>
          <w:p w14:paraId="5DC694E6"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PO8</w:t>
            </w:r>
          </w:p>
        </w:tc>
        <w:tc>
          <w:tcPr>
            <w:tcW w:w="850" w:type="dxa"/>
            <w:tcBorders>
              <w:top w:val="single" w:sz="8" w:space="0" w:color="000001"/>
              <w:left w:val="single" w:sz="8" w:space="0" w:color="000001"/>
              <w:bottom w:val="single" w:sz="8" w:space="0" w:color="000001"/>
            </w:tcBorders>
            <w:shd w:val="clear" w:color="auto" w:fill="auto"/>
          </w:tcPr>
          <w:p w14:paraId="264B2CFF"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PO9</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2D0A0CA1"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PO10</w:t>
            </w:r>
          </w:p>
        </w:tc>
      </w:tr>
      <w:tr w:rsidR="006979DC" w14:paraId="4823049D" w14:textId="77777777">
        <w:trPr>
          <w:trHeight w:val="254"/>
        </w:trPr>
        <w:tc>
          <w:tcPr>
            <w:tcW w:w="851" w:type="dxa"/>
            <w:tcBorders>
              <w:top w:val="single" w:sz="8" w:space="0" w:color="000001"/>
              <w:left w:val="single" w:sz="8" w:space="0" w:color="000001"/>
              <w:bottom w:val="single" w:sz="8" w:space="0" w:color="000001"/>
            </w:tcBorders>
            <w:shd w:val="clear" w:color="auto" w:fill="auto"/>
          </w:tcPr>
          <w:p w14:paraId="2B813E72"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849" w:type="dxa"/>
            <w:tcBorders>
              <w:top w:val="single" w:sz="8" w:space="0" w:color="000001"/>
              <w:left w:val="single" w:sz="8" w:space="0" w:color="000001"/>
              <w:bottom w:val="single" w:sz="8" w:space="0" w:color="000001"/>
            </w:tcBorders>
            <w:shd w:val="clear" w:color="auto" w:fill="auto"/>
          </w:tcPr>
          <w:p w14:paraId="18456A77"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A1222E9"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4D209A7"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8C930AB"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95D0AA2"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516D9BA7"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4F93559"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78095D0"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3B00176B"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D8F28F5"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29B72F41" w14:textId="77777777">
        <w:trPr>
          <w:trHeight w:val="371"/>
        </w:trPr>
        <w:tc>
          <w:tcPr>
            <w:tcW w:w="851" w:type="dxa"/>
            <w:tcBorders>
              <w:top w:val="single" w:sz="8" w:space="0" w:color="000001"/>
              <w:left w:val="single" w:sz="8" w:space="0" w:color="000001"/>
              <w:bottom w:val="single" w:sz="8" w:space="0" w:color="000001"/>
            </w:tcBorders>
            <w:shd w:val="clear" w:color="auto" w:fill="auto"/>
          </w:tcPr>
          <w:p w14:paraId="0274CB10" w14:textId="77777777" w:rsidR="006979DC" w:rsidRDefault="00F41286">
            <w:pPr>
              <w:spacing w:before="1"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849" w:type="dxa"/>
            <w:tcBorders>
              <w:top w:val="single" w:sz="8" w:space="0" w:color="000001"/>
              <w:left w:val="single" w:sz="8" w:space="0" w:color="000001"/>
              <w:bottom w:val="single" w:sz="8" w:space="0" w:color="000001"/>
            </w:tcBorders>
            <w:shd w:val="clear" w:color="auto" w:fill="auto"/>
          </w:tcPr>
          <w:p w14:paraId="559ED7FD" w14:textId="77777777" w:rsidR="006979DC" w:rsidRDefault="00F41286">
            <w:pPr>
              <w:spacing w:line="266" w:lineRule="auto"/>
              <w:ind w:left="26"/>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49D0E113" w14:textId="77777777" w:rsidR="006979DC" w:rsidRDefault="00F41286">
            <w:pPr>
              <w:spacing w:line="266"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D57706A" w14:textId="77777777" w:rsidR="006979DC" w:rsidRDefault="00F41286">
            <w:pPr>
              <w:spacing w:line="266"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E807C88" w14:textId="77777777" w:rsidR="006979DC" w:rsidRDefault="00F41286">
            <w:pPr>
              <w:spacing w:line="266"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2364825" w14:textId="77777777" w:rsidR="006979DC" w:rsidRDefault="00F41286">
            <w:pPr>
              <w:spacing w:line="266" w:lineRule="auto"/>
              <w:ind w:left="11"/>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2" w:type="dxa"/>
            <w:tcBorders>
              <w:top w:val="single" w:sz="8" w:space="0" w:color="000001"/>
              <w:left w:val="single" w:sz="8" w:space="0" w:color="000001"/>
              <w:bottom w:val="single" w:sz="8" w:space="0" w:color="000001"/>
            </w:tcBorders>
            <w:shd w:val="clear" w:color="auto" w:fill="auto"/>
          </w:tcPr>
          <w:p w14:paraId="677A8C01" w14:textId="77777777" w:rsidR="006979DC" w:rsidRDefault="00F41286">
            <w:pPr>
              <w:spacing w:line="266"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6359F706" w14:textId="77777777" w:rsidR="006979DC" w:rsidRDefault="00F41286">
            <w:pPr>
              <w:spacing w:line="266"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D669A44" w14:textId="77777777" w:rsidR="006979DC" w:rsidRDefault="00F41286">
            <w:pPr>
              <w:spacing w:line="266"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3438EA8F" w14:textId="77777777" w:rsidR="006979DC" w:rsidRDefault="00F41286">
            <w:pPr>
              <w:spacing w:line="266"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68B5136" w14:textId="77777777" w:rsidR="006979DC" w:rsidRDefault="00F41286">
            <w:pPr>
              <w:spacing w:line="266"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5927BA93" w14:textId="77777777">
        <w:trPr>
          <w:trHeight w:val="245"/>
        </w:trPr>
        <w:tc>
          <w:tcPr>
            <w:tcW w:w="851" w:type="dxa"/>
            <w:tcBorders>
              <w:top w:val="single" w:sz="8" w:space="0" w:color="000001"/>
              <w:left w:val="single" w:sz="8" w:space="0" w:color="000001"/>
              <w:bottom w:val="single" w:sz="8" w:space="0" w:color="000001"/>
            </w:tcBorders>
            <w:shd w:val="clear" w:color="auto" w:fill="auto"/>
          </w:tcPr>
          <w:p w14:paraId="739C91A6"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849" w:type="dxa"/>
            <w:tcBorders>
              <w:top w:val="single" w:sz="8" w:space="0" w:color="000001"/>
              <w:left w:val="single" w:sz="8" w:space="0" w:color="000001"/>
              <w:bottom w:val="single" w:sz="8" w:space="0" w:color="000001"/>
            </w:tcBorders>
            <w:shd w:val="clear" w:color="auto" w:fill="auto"/>
          </w:tcPr>
          <w:p w14:paraId="588C809E"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12F1C38"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75A5C9F"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0A01627" w14:textId="77777777" w:rsidR="006979DC" w:rsidRDefault="00F41286">
            <w:pPr>
              <w:spacing w:line="264" w:lineRule="auto"/>
              <w:ind w:left="3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287EC091"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21AE51D2"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3785A248"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CAF7874"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12ACBAE2"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78A212F"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3F7AC2EB" w14:textId="77777777">
        <w:trPr>
          <w:trHeight w:val="380"/>
        </w:trPr>
        <w:tc>
          <w:tcPr>
            <w:tcW w:w="851" w:type="dxa"/>
            <w:tcBorders>
              <w:top w:val="single" w:sz="8" w:space="0" w:color="000001"/>
              <w:left w:val="single" w:sz="8" w:space="0" w:color="000001"/>
              <w:bottom w:val="single" w:sz="8" w:space="0" w:color="000001"/>
            </w:tcBorders>
            <w:shd w:val="clear" w:color="auto" w:fill="auto"/>
          </w:tcPr>
          <w:p w14:paraId="642D8393"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849" w:type="dxa"/>
            <w:tcBorders>
              <w:top w:val="single" w:sz="8" w:space="0" w:color="000001"/>
              <w:left w:val="single" w:sz="8" w:space="0" w:color="000001"/>
              <w:bottom w:val="single" w:sz="8" w:space="0" w:color="000001"/>
            </w:tcBorders>
            <w:shd w:val="clear" w:color="auto" w:fill="auto"/>
          </w:tcPr>
          <w:p w14:paraId="411D8701"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4D0FAB8"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02F3805"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E84BCC2"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54A2702"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78C7595B"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12BBEBE7"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E55A980"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47547043"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D638F3D"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73BF48D8" w14:textId="77777777">
        <w:trPr>
          <w:trHeight w:val="254"/>
        </w:trPr>
        <w:tc>
          <w:tcPr>
            <w:tcW w:w="851" w:type="dxa"/>
            <w:tcBorders>
              <w:top w:val="single" w:sz="8" w:space="0" w:color="000001"/>
              <w:left w:val="single" w:sz="8" w:space="0" w:color="000001"/>
              <w:bottom w:val="single" w:sz="8" w:space="0" w:color="000001"/>
            </w:tcBorders>
            <w:shd w:val="clear" w:color="auto" w:fill="auto"/>
          </w:tcPr>
          <w:p w14:paraId="63948E35"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849" w:type="dxa"/>
            <w:tcBorders>
              <w:top w:val="single" w:sz="8" w:space="0" w:color="000001"/>
              <w:left w:val="single" w:sz="8" w:space="0" w:color="000001"/>
              <w:bottom w:val="single" w:sz="8" w:space="0" w:color="000001"/>
            </w:tcBorders>
            <w:shd w:val="clear" w:color="auto" w:fill="auto"/>
          </w:tcPr>
          <w:p w14:paraId="5520631D"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68743E6"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1E44ABC5"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B7E568B"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8CAF241"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2CBC86B3"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578847C2"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235C94D"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04785110"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16CA8E3C"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bl>
    <w:p w14:paraId="0C5A7764" w14:textId="77777777" w:rsidR="006979DC" w:rsidRDefault="006979DC">
      <w:pPr>
        <w:rPr>
          <w:rFonts w:ascii="Times New Roman" w:eastAsia="Times New Roman" w:hAnsi="Times New Roman" w:cs="Times New Roman"/>
          <w:b/>
          <w:color w:val="000000"/>
          <w:sz w:val="24"/>
          <w:szCs w:val="24"/>
          <w:highlight w:val="white"/>
        </w:rPr>
      </w:pPr>
    </w:p>
    <w:p w14:paraId="05A2E09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3 – Strong, 2 – </w:t>
      </w:r>
      <w:proofErr w:type="gramStart"/>
      <w:r>
        <w:rPr>
          <w:rFonts w:ascii="Times New Roman" w:eastAsia="Times New Roman" w:hAnsi="Times New Roman" w:cs="Times New Roman"/>
          <w:b/>
          <w:color w:val="000000"/>
          <w:sz w:val="24"/>
          <w:szCs w:val="24"/>
          <w:highlight w:val="white"/>
        </w:rPr>
        <w:t>Medium ,</w:t>
      </w:r>
      <w:proofErr w:type="gramEnd"/>
      <w:r>
        <w:rPr>
          <w:rFonts w:ascii="Times New Roman" w:eastAsia="Times New Roman" w:hAnsi="Times New Roman" w:cs="Times New Roman"/>
          <w:b/>
          <w:color w:val="000000"/>
          <w:sz w:val="24"/>
          <w:szCs w:val="24"/>
          <w:highlight w:val="white"/>
        </w:rPr>
        <w:t xml:space="preserve"> 1 - Low</w:t>
      </w:r>
    </w:p>
    <w:p w14:paraId="548FC418" w14:textId="77777777" w:rsidR="006979DC" w:rsidRDefault="006979DC">
      <w:pPr>
        <w:ind w:right="2759"/>
        <w:rPr>
          <w:rFonts w:ascii="Times New Roman" w:eastAsia="Times New Roman" w:hAnsi="Times New Roman" w:cs="Times New Roman"/>
          <w:b/>
          <w:sz w:val="24"/>
          <w:szCs w:val="24"/>
          <w:highlight w:val="white"/>
        </w:rPr>
      </w:pPr>
    </w:p>
    <w:p w14:paraId="2A62BD7D" w14:textId="77777777" w:rsidR="006979DC" w:rsidRDefault="006979DC">
      <w:pPr>
        <w:ind w:right="2759"/>
        <w:rPr>
          <w:rFonts w:ascii="Times New Roman" w:eastAsia="Times New Roman" w:hAnsi="Times New Roman" w:cs="Times New Roman"/>
          <w:b/>
          <w:sz w:val="24"/>
          <w:szCs w:val="24"/>
          <w:highlight w:val="white"/>
        </w:rPr>
      </w:pPr>
    </w:p>
    <w:p w14:paraId="290C260D" w14:textId="77777777" w:rsidR="006979DC" w:rsidRDefault="006979DC">
      <w:pPr>
        <w:ind w:right="2759"/>
        <w:rPr>
          <w:rFonts w:ascii="Times New Roman" w:eastAsia="Times New Roman" w:hAnsi="Times New Roman" w:cs="Times New Roman"/>
          <w:b/>
          <w:sz w:val="24"/>
          <w:szCs w:val="24"/>
          <w:highlight w:val="white"/>
        </w:rPr>
      </w:pPr>
    </w:p>
    <w:p w14:paraId="521C78B1" w14:textId="77777777" w:rsidR="006979DC" w:rsidRDefault="00F41286">
      <w:pPr>
        <w:ind w:right="275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Mapping with Programme Specific Outcomes:</w:t>
      </w:r>
    </w:p>
    <w:p w14:paraId="294F1271" w14:textId="77777777" w:rsidR="006979DC" w:rsidRDefault="006979DC">
      <w:pPr>
        <w:rPr>
          <w:rFonts w:ascii="Times New Roman" w:eastAsia="Times New Roman" w:hAnsi="Times New Roman" w:cs="Times New Roman"/>
          <w:b/>
          <w:color w:val="000000"/>
          <w:sz w:val="24"/>
          <w:szCs w:val="24"/>
          <w:highlight w:val="white"/>
        </w:rPr>
      </w:pPr>
    </w:p>
    <w:tbl>
      <w:tblPr>
        <w:tblStyle w:val="afffa"/>
        <w:tblW w:w="10186" w:type="dxa"/>
        <w:tblInd w:w="-117" w:type="dxa"/>
        <w:tblLayout w:type="fixed"/>
        <w:tblLook w:val="0000" w:firstRow="0" w:lastRow="0" w:firstColumn="0" w:lastColumn="0" w:noHBand="0" w:noVBand="0"/>
      </w:tblPr>
      <w:tblGrid>
        <w:gridCol w:w="3087"/>
        <w:gridCol w:w="1263"/>
        <w:gridCol w:w="1579"/>
        <w:gridCol w:w="1408"/>
        <w:gridCol w:w="1402"/>
        <w:gridCol w:w="1447"/>
      </w:tblGrid>
      <w:tr w:rsidR="006979DC" w14:paraId="5C7BBC5E" w14:textId="77777777">
        <w:trPr>
          <w:trHeight w:val="460"/>
        </w:trPr>
        <w:tc>
          <w:tcPr>
            <w:tcW w:w="3087" w:type="dxa"/>
            <w:tcBorders>
              <w:top w:val="single" w:sz="8" w:space="0" w:color="000001"/>
              <w:left w:val="single" w:sz="8" w:space="0" w:color="000001"/>
              <w:bottom w:val="single" w:sz="8" w:space="0" w:color="000001"/>
            </w:tcBorders>
            <w:shd w:val="clear" w:color="auto" w:fill="auto"/>
          </w:tcPr>
          <w:p w14:paraId="5983415B" w14:textId="77777777" w:rsidR="006979DC" w:rsidRDefault="00F41286">
            <w:pPr>
              <w:spacing w:line="266" w:lineRule="auto"/>
              <w:ind w:right="98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 /PO</w:t>
            </w:r>
          </w:p>
        </w:tc>
        <w:tc>
          <w:tcPr>
            <w:tcW w:w="1263" w:type="dxa"/>
            <w:tcBorders>
              <w:top w:val="single" w:sz="8" w:space="0" w:color="000001"/>
              <w:left w:val="single" w:sz="8" w:space="0" w:color="000001"/>
              <w:bottom w:val="single" w:sz="8" w:space="0" w:color="000001"/>
            </w:tcBorders>
            <w:shd w:val="clear" w:color="auto" w:fill="auto"/>
          </w:tcPr>
          <w:p w14:paraId="1B6F24C4" w14:textId="77777777" w:rsidR="006979DC" w:rsidRDefault="00F41286">
            <w:pPr>
              <w:spacing w:line="266" w:lineRule="auto"/>
              <w:ind w:left="276"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PSO1</w:t>
            </w:r>
          </w:p>
        </w:tc>
        <w:tc>
          <w:tcPr>
            <w:tcW w:w="1579" w:type="dxa"/>
            <w:tcBorders>
              <w:top w:val="single" w:sz="8" w:space="0" w:color="000001"/>
              <w:left w:val="single" w:sz="8" w:space="0" w:color="000001"/>
              <w:bottom w:val="single" w:sz="8" w:space="0" w:color="000001"/>
            </w:tcBorders>
            <w:shd w:val="clear" w:color="auto" w:fill="auto"/>
          </w:tcPr>
          <w:p w14:paraId="11E22B7A" w14:textId="77777777" w:rsidR="006979DC" w:rsidRDefault="00F41286">
            <w:pPr>
              <w:spacing w:line="266" w:lineRule="auto"/>
              <w:ind w:left="472" w:right="46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PSO2</w:t>
            </w:r>
          </w:p>
        </w:tc>
        <w:tc>
          <w:tcPr>
            <w:tcW w:w="1408" w:type="dxa"/>
            <w:tcBorders>
              <w:top w:val="single" w:sz="8" w:space="0" w:color="000001"/>
              <w:left w:val="single" w:sz="8" w:space="0" w:color="000001"/>
              <w:bottom w:val="single" w:sz="8" w:space="0" w:color="000001"/>
            </w:tcBorders>
            <w:shd w:val="clear" w:color="auto" w:fill="auto"/>
          </w:tcPr>
          <w:p w14:paraId="2CAAAA9C"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PSO3</w:t>
            </w:r>
          </w:p>
        </w:tc>
        <w:tc>
          <w:tcPr>
            <w:tcW w:w="1402" w:type="dxa"/>
            <w:tcBorders>
              <w:top w:val="single" w:sz="8" w:space="0" w:color="000001"/>
              <w:left w:val="single" w:sz="8" w:space="0" w:color="000001"/>
              <w:bottom w:val="single" w:sz="8" w:space="0" w:color="000001"/>
            </w:tcBorders>
            <w:shd w:val="clear" w:color="auto" w:fill="auto"/>
          </w:tcPr>
          <w:p w14:paraId="2A5FDA7F" w14:textId="77777777" w:rsidR="006979DC" w:rsidRDefault="00F41286">
            <w:pPr>
              <w:spacing w:line="266"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PSO4</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3A4DF9FA"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PSO5</w:t>
            </w:r>
          </w:p>
        </w:tc>
      </w:tr>
      <w:tr w:rsidR="006979DC" w14:paraId="2BFEC8CE" w14:textId="77777777">
        <w:trPr>
          <w:trHeight w:val="455"/>
        </w:trPr>
        <w:tc>
          <w:tcPr>
            <w:tcW w:w="3087" w:type="dxa"/>
            <w:tcBorders>
              <w:top w:val="single" w:sz="8" w:space="0" w:color="000001"/>
              <w:left w:val="single" w:sz="8" w:space="0" w:color="000001"/>
              <w:bottom w:val="single" w:sz="8" w:space="0" w:color="000001"/>
            </w:tcBorders>
            <w:shd w:val="clear" w:color="auto" w:fill="auto"/>
          </w:tcPr>
          <w:p w14:paraId="11F6461B"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1263" w:type="dxa"/>
            <w:tcBorders>
              <w:top w:val="single" w:sz="8" w:space="0" w:color="000001"/>
              <w:left w:val="single" w:sz="8" w:space="0" w:color="000001"/>
              <w:bottom w:val="single" w:sz="8" w:space="0" w:color="000001"/>
            </w:tcBorders>
            <w:shd w:val="clear" w:color="auto" w:fill="auto"/>
          </w:tcPr>
          <w:p w14:paraId="2FEC3920"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145846C3"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199F5AEB"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116FA611"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0342929A"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2355A76E" w14:textId="77777777">
        <w:trPr>
          <w:trHeight w:val="460"/>
        </w:trPr>
        <w:tc>
          <w:tcPr>
            <w:tcW w:w="3087" w:type="dxa"/>
            <w:tcBorders>
              <w:top w:val="single" w:sz="8" w:space="0" w:color="000001"/>
              <w:left w:val="single" w:sz="8" w:space="0" w:color="000001"/>
              <w:bottom w:val="single" w:sz="8" w:space="0" w:color="000001"/>
            </w:tcBorders>
            <w:shd w:val="clear" w:color="auto" w:fill="auto"/>
          </w:tcPr>
          <w:p w14:paraId="686A5CC7"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1263" w:type="dxa"/>
            <w:tcBorders>
              <w:top w:val="single" w:sz="8" w:space="0" w:color="000001"/>
              <w:left w:val="single" w:sz="8" w:space="0" w:color="000001"/>
              <w:bottom w:val="single" w:sz="8" w:space="0" w:color="000001"/>
            </w:tcBorders>
            <w:shd w:val="clear" w:color="auto" w:fill="auto"/>
          </w:tcPr>
          <w:p w14:paraId="53763C3F"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79F223AF"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594FF8DE"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6C0B4612"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078C1030"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5AC6A484" w14:textId="77777777">
        <w:trPr>
          <w:trHeight w:val="455"/>
        </w:trPr>
        <w:tc>
          <w:tcPr>
            <w:tcW w:w="3087" w:type="dxa"/>
            <w:tcBorders>
              <w:top w:val="single" w:sz="8" w:space="0" w:color="000001"/>
              <w:left w:val="single" w:sz="8" w:space="0" w:color="000001"/>
              <w:bottom w:val="single" w:sz="8" w:space="0" w:color="000001"/>
            </w:tcBorders>
            <w:shd w:val="clear" w:color="auto" w:fill="auto"/>
          </w:tcPr>
          <w:p w14:paraId="2804DDF6"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1263" w:type="dxa"/>
            <w:tcBorders>
              <w:top w:val="single" w:sz="8" w:space="0" w:color="000001"/>
              <w:left w:val="single" w:sz="8" w:space="0" w:color="000001"/>
              <w:bottom w:val="single" w:sz="8" w:space="0" w:color="000001"/>
            </w:tcBorders>
            <w:shd w:val="clear" w:color="auto" w:fill="auto"/>
          </w:tcPr>
          <w:p w14:paraId="5DC3E648"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3F662FAC"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4E3FB951"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7DB53E7A"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2D2AB74C"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455F1E4B" w14:textId="77777777">
        <w:trPr>
          <w:trHeight w:val="460"/>
        </w:trPr>
        <w:tc>
          <w:tcPr>
            <w:tcW w:w="3087" w:type="dxa"/>
            <w:tcBorders>
              <w:top w:val="single" w:sz="8" w:space="0" w:color="000001"/>
              <w:left w:val="single" w:sz="8" w:space="0" w:color="000001"/>
              <w:bottom w:val="single" w:sz="8" w:space="0" w:color="000001"/>
            </w:tcBorders>
            <w:shd w:val="clear" w:color="auto" w:fill="auto"/>
          </w:tcPr>
          <w:p w14:paraId="11A247DA"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1263" w:type="dxa"/>
            <w:tcBorders>
              <w:top w:val="single" w:sz="8" w:space="0" w:color="000001"/>
              <w:left w:val="single" w:sz="8" w:space="0" w:color="000001"/>
              <w:bottom w:val="single" w:sz="8" w:space="0" w:color="000001"/>
            </w:tcBorders>
            <w:shd w:val="clear" w:color="auto" w:fill="auto"/>
          </w:tcPr>
          <w:p w14:paraId="19AB3F41"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59A657E9"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5D87616E"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2DB1A65C"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1347D265"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09A332DC" w14:textId="77777777">
        <w:trPr>
          <w:trHeight w:val="455"/>
        </w:trPr>
        <w:tc>
          <w:tcPr>
            <w:tcW w:w="3087" w:type="dxa"/>
            <w:tcBorders>
              <w:top w:val="single" w:sz="8" w:space="0" w:color="000001"/>
              <w:left w:val="single" w:sz="8" w:space="0" w:color="000001"/>
              <w:bottom w:val="single" w:sz="8" w:space="0" w:color="000001"/>
            </w:tcBorders>
            <w:shd w:val="clear" w:color="auto" w:fill="auto"/>
          </w:tcPr>
          <w:p w14:paraId="6D1A0686"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1263" w:type="dxa"/>
            <w:tcBorders>
              <w:top w:val="single" w:sz="8" w:space="0" w:color="000001"/>
              <w:left w:val="single" w:sz="8" w:space="0" w:color="000001"/>
              <w:bottom w:val="single" w:sz="8" w:space="0" w:color="000001"/>
            </w:tcBorders>
            <w:shd w:val="clear" w:color="auto" w:fill="auto"/>
          </w:tcPr>
          <w:p w14:paraId="1A79365F"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37279F5F"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0619D695"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2849C827"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31905896"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1F920187" w14:textId="77777777">
        <w:trPr>
          <w:trHeight w:val="460"/>
        </w:trPr>
        <w:tc>
          <w:tcPr>
            <w:tcW w:w="3087" w:type="dxa"/>
            <w:tcBorders>
              <w:top w:val="single" w:sz="8" w:space="0" w:color="000001"/>
              <w:left w:val="single" w:sz="8" w:space="0" w:color="000001"/>
              <w:bottom w:val="single" w:sz="8" w:space="0" w:color="000001"/>
            </w:tcBorders>
            <w:shd w:val="clear" w:color="auto" w:fill="auto"/>
          </w:tcPr>
          <w:p w14:paraId="54E2D685"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Weightage</w:t>
            </w:r>
          </w:p>
        </w:tc>
        <w:tc>
          <w:tcPr>
            <w:tcW w:w="1263" w:type="dxa"/>
            <w:tcBorders>
              <w:top w:val="single" w:sz="8" w:space="0" w:color="000001"/>
              <w:left w:val="single" w:sz="8" w:space="0" w:color="000001"/>
              <w:bottom w:val="single" w:sz="8" w:space="0" w:color="000001"/>
            </w:tcBorders>
            <w:shd w:val="clear" w:color="auto" w:fill="auto"/>
          </w:tcPr>
          <w:p w14:paraId="1D4C99CA" w14:textId="77777777" w:rsidR="006979DC" w:rsidRDefault="00F41286">
            <w:pPr>
              <w:spacing w:line="264" w:lineRule="auto"/>
              <w:ind w:left="277"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579" w:type="dxa"/>
            <w:tcBorders>
              <w:top w:val="single" w:sz="8" w:space="0" w:color="000001"/>
              <w:left w:val="single" w:sz="8" w:space="0" w:color="000001"/>
              <w:bottom w:val="single" w:sz="8" w:space="0" w:color="000001"/>
            </w:tcBorders>
            <w:shd w:val="clear" w:color="auto" w:fill="auto"/>
          </w:tcPr>
          <w:p w14:paraId="1EB49C52" w14:textId="77777777" w:rsidR="006979DC" w:rsidRDefault="00F41286">
            <w:pPr>
              <w:spacing w:line="264" w:lineRule="auto"/>
              <w:ind w:left="472" w:right="459"/>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8" w:type="dxa"/>
            <w:tcBorders>
              <w:top w:val="single" w:sz="8" w:space="0" w:color="000001"/>
              <w:left w:val="single" w:sz="8" w:space="0" w:color="000001"/>
              <w:bottom w:val="single" w:sz="8" w:space="0" w:color="000001"/>
            </w:tcBorders>
            <w:shd w:val="clear" w:color="auto" w:fill="auto"/>
          </w:tcPr>
          <w:p w14:paraId="11DDC9A3" w14:textId="77777777" w:rsidR="006979DC" w:rsidRDefault="00F41286">
            <w:pPr>
              <w:spacing w:line="264" w:lineRule="auto"/>
              <w:ind w:left="385"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2" w:type="dxa"/>
            <w:tcBorders>
              <w:top w:val="single" w:sz="8" w:space="0" w:color="000001"/>
              <w:left w:val="single" w:sz="8" w:space="0" w:color="000001"/>
              <w:bottom w:val="single" w:sz="8" w:space="0" w:color="000001"/>
            </w:tcBorders>
            <w:shd w:val="clear" w:color="auto" w:fill="auto"/>
          </w:tcPr>
          <w:p w14:paraId="048D2F83" w14:textId="77777777" w:rsidR="006979DC" w:rsidRDefault="00F41286">
            <w:pPr>
              <w:spacing w:line="264"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37645808" w14:textId="77777777" w:rsidR="006979DC" w:rsidRDefault="00F41286">
            <w:pPr>
              <w:spacing w:line="264" w:lineRule="auto"/>
              <w:ind w:left="385" w:right="37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r>
      <w:tr w:rsidR="006979DC" w14:paraId="5B3F7661" w14:textId="77777777">
        <w:trPr>
          <w:trHeight w:val="376"/>
        </w:trPr>
        <w:tc>
          <w:tcPr>
            <w:tcW w:w="3087" w:type="dxa"/>
            <w:tcBorders>
              <w:top w:val="single" w:sz="8" w:space="0" w:color="000001"/>
              <w:left w:val="single" w:sz="8" w:space="0" w:color="000001"/>
              <w:bottom w:val="single" w:sz="8" w:space="0" w:color="000001"/>
            </w:tcBorders>
            <w:shd w:val="clear" w:color="auto" w:fill="auto"/>
          </w:tcPr>
          <w:p w14:paraId="3F514A9F" w14:textId="77777777" w:rsidR="006979DC" w:rsidRDefault="00F41286">
            <w:pPr>
              <w:spacing w:line="254" w:lineRule="auto"/>
              <w:ind w:righ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Weighted percentage of Course Contribution to Pos</w:t>
            </w:r>
          </w:p>
        </w:tc>
        <w:tc>
          <w:tcPr>
            <w:tcW w:w="1263" w:type="dxa"/>
            <w:tcBorders>
              <w:top w:val="single" w:sz="8" w:space="0" w:color="000001"/>
              <w:left w:val="single" w:sz="8" w:space="0" w:color="000001"/>
              <w:bottom w:val="single" w:sz="8" w:space="0" w:color="000001"/>
            </w:tcBorders>
            <w:shd w:val="clear" w:color="auto" w:fill="auto"/>
          </w:tcPr>
          <w:p w14:paraId="2CA8808B" w14:textId="77777777" w:rsidR="006979DC" w:rsidRDefault="00F41286">
            <w:pPr>
              <w:spacing w:before="141"/>
              <w:ind w:left="281"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579" w:type="dxa"/>
            <w:tcBorders>
              <w:top w:val="single" w:sz="8" w:space="0" w:color="000001"/>
              <w:left w:val="single" w:sz="8" w:space="0" w:color="000001"/>
              <w:bottom w:val="single" w:sz="8" w:space="0" w:color="000001"/>
            </w:tcBorders>
            <w:shd w:val="clear" w:color="auto" w:fill="auto"/>
          </w:tcPr>
          <w:p w14:paraId="5758129C" w14:textId="77777777" w:rsidR="006979DC" w:rsidRDefault="00F41286">
            <w:pPr>
              <w:spacing w:before="141"/>
              <w:ind w:left="472" w:right="45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8" w:type="dxa"/>
            <w:tcBorders>
              <w:top w:val="single" w:sz="8" w:space="0" w:color="000001"/>
              <w:left w:val="single" w:sz="8" w:space="0" w:color="000001"/>
              <w:bottom w:val="single" w:sz="8" w:space="0" w:color="000001"/>
            </w:tcBorders>
            <w:shd w:val="clear" w:color="auto" w:fill="auto"/>
          </w:tcPr>
          <w:p w14:paraId="68CEDAC3" w14:textId="77777777" w:rsidR="006979DC" w:rsidRDefault="00F41286">
            <w:pPr>
              <w:spacing w:before="141"/>
              <w:ind w:left="385"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2" w:type="dxa"/>
            <w:tcBorders>
              <w:top w:val="single" w:sz="8" w:space="0" w:color="000001"/>
              <w:left w:val="single" w:sz="8" w:space="0" w:color="000001"/>
              <w:bottom w:val="single" w:sz="8" w:space="0" w:color="000001"/>
            </w:tcBorders>
            <w:shd w:val="clear" w:color="auto" w:fill="auto"/>
          </w:tcPr>
          <w:p w14:paraId="62AB60DA" w14:textId="77777777" w:rsidR="006979DC" w:rsidRDefault="00F41286">
            <w:pPr>
              <w:spacing w:before="141"/>
              <w:ind w:left="380"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63AF6841" w14:textId="77777777" w:rsidR="006979DC" w:rsidRDefault="00F41286">
            <w:pPr>
              <w:spacing w:before="141"/>
              <w:ind w:left="385" w:right="36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r>
    </w:tbl>
    <w:p w14:paraId="2CAD4F3E"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color w:val="000000"/>
          <w:sz w:val="24"/>
          <w:szCs w:val="24"/>
          <w:highlight w:val="white"/>
        </w:rPr>
      </w:pPr>
    </w:p>
    <w:p w14:paraId="0FC5B580"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color w:val="000000"/>
          <w:sz w:val="24"/>
          <w:szCs w:val="24"/>
          <w:highlight w:val="white"/>
        </w:rPr>
      </w:pPr>
    </w:p>
    <w:p w14:paraId="2ED096EA"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color w:val="000000"/>
          <w:sz w:val="24"/>
          <w:szCs w:val="24"/>
          <w:highlight w:val="white"/>
        </w:rPr>
      </w:pPr>
    </w:p>
    <w:p w14:paraId="133A5751"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color w:val="000000"/>
          <w:sz w:val="24"/>
          <w:szCs w:val="24"/>
          <w:highlight w:val="white"/>
        </w:rPr>
      </w:pPr>
    </w:p>
    <w:p w14:paraId="40347CC4"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38A349D7"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6B548064"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23CE5A84"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3E7339DE"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657FD12A"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73881817"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47111068"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74AF4EE7"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0472EE0E"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4823458F"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sz w:val="24"/>
          <w:szCs w:val="24"/>
          <w:highlight w:val="white"/>
        </w:rPr>
      </w:pPr>
    </w:p>
    <w:p w14:paraId="0C305AD1" w14:textId="77777777" w:rsidR="006979DC" w:rsidRDefault="006979DC">
      <w:pPr>
        <w:pBdr>
          <w:top w:val="nil"/>
          <w:left w:val="nil"/>
          <w:bottom w:val="nil"/>
          <w:right w:val="nil"/>
          <w:between w:val="nil"/>
        </w:pBdr>
        <w:spacing w:before="240" w:after="200" w:line="301" w:lineRule="auto"/>
        <w:rPr>
          <w:rFonts w:ascii="Liberation Serif" w:eastAsia="Liberation Serif" w:hAnsi="Liberation Serif" w:cs="Liberation Serif"/>
          <w:color w:val="000000"/>
          <w:sz w:val="24"/>
          <w:szCs w:val="24"/>
          <w:highlight w:val="white"/>
        </w:rPr>
      </w:pPr>
    </w:p>
    <w:tbl>
      <w:tblPr>
        <w:tblStyle w:val="afffb"/>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241592D" w14:textId="77777777">
        <w:trPr>
          <w:cantSplit/>
          <w:trHeight w:val="330"/>
          <w:tblHeader/>
          <w:jc w:val="center"/>
        </w:trPr>
        <w:tc>
          <w:tcPr>
            <w:tcW w:w="1875" w:type="dxa"/>
            <w:shd w:val="clear" w:color="auto" w:fill="auto"/>
            <w:tcMar>
              <w:top w:w="100" w:type="dxa"/>
              <w:left w:w="100" w:type="dxa"/>
              <w:bottom w:w="100" w:type="dxa"/>
              <w:right w:w="100" w:type="dxa"/>
            </w:tcMar>
          </w:tcPr>
          <w:p w14:paraId="3618AB9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6B7A908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8073D0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8BCC8A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6D6A6E5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718820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3F6810C" w14:textId="77777777">
        <w:trPr>
          <w:cantSplit/>
          <w:trHeight w:val="384"/>
          <w:tblHeader/>
          <w:jc w:val="center"/>
        </w:trPr>
        <w:tc>
          <w:tcPr>
            <w:tcW w:w="1875" w:type="dxa"/>
            <w:shd w:val="clear" w:color="auto" w:fill="auto"/>
            <w:tcMar>
              <w:top w:w="100" w:type="dxa"/>
              <w:left w:w="100" w:type="dxa"/>
              <w:bottom w:w="100" w:type="dxa"/>
              <w:right w:w="100" w:type="dxa"/>
            </w:tcMar>
          </w:tcPr>
          <w:p w14:paraId="5006FF3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23116AEC23</w:t>
            </w:r>
          </w:p>
        </w:tc>
        <w:tc>
          <w:tcPr>
            <w:tcW w:w="6285" w:type="dxa"/>
            <w:shd w:val="clear" w:color="auto" w:fill="auto"/>
            <w:tcMar>
              <w:top w:w="100" w:type="dxa"/>
              <w:left w:w="100" w:type="dxa"/>
              <w:bottom w:w="100" w:type="dxa"/>
              <w:right w:w="100" w:type="dxa"/>
            </w:tcMar>
          </w:tcPr>
          <w:p w14:paraId="377ADCF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Physiology and Metabolism</w:t>
            </w:r>
          </w:p>
        </w:tc>
        <w:tc>
          <w:tcPr>
            <w:tcW w:w="375" w:type="dxa"/>
            <w:shd w:val="clear" w:color="auto" w:fill="auto"/>
            <w:tcMar>
              <w:top w:w="100" w:type="dxa"/>
              <w:left w:w="100" w:type="dxa"/>
              <w:bottom w:w="100" w:type="dxa"/>
              <w:right w:w="100" w:type="dxa"/>
            </w:tcMar>
          </w:tcPr>
          <w:p w14:paraId="7F7AE73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2904DE6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3AD502E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18DCA6C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2C18D05"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p>
    <w:p w14:paraId="564B9C4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2DB6669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Study the basic principles of microbial growth.</w:t>
      </w:r>
    </w:p>
    <w:p w14:paraId="498AC529"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Understand the basic concepts of aerobic and anaerobic metabolic pathways.</w:t>
      </w:r>
    </w:p>
    <w:p w14:paraId="6BBA9DF8"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Analyze the role of individual components in overall cell function.</w:t>
      </w:r>
    </w:p>
    <w:p w14:paraId="714B1865"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Provide information on sources of energy and its utilization by microorganisms.</w:t>
      </w:r>
    </w:p>
    <w:p w14:paraId="68F3CAB5"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Study the different types of metabolic strategies.</w:t>
      </w:r>
    </w:p>
    <w:p w14:paraId="6BB470D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045B032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32952851"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Physiology of microbial growth: Batch – continuous - synchronous cultures; Growth Curve and measurement method (turbidity, biomass, and cell count). Control of microbial growth.</w:t>
      </w:r>
    </w:p>
    <w:p w14:paraId="1F387EE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5568FE5E"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Nutrition requirements - Photoautotrophs, Photoorganotrophs, Chemolithotrophs (Ammonia, Nitrite, Sulfur, Hydrogen, Iron oxidizing Bacteria), Chemoorganotrophs. Nutrition transport mechanisms – Passive diffusion and Active transport. Factors affecting microbial growth.</w:t>
      </w:r>
    </w:p>
    <w:p w14:paraId="37F33A8F"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091A54B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An overview of Metabolism - Embden Meyerhof Pathway, Entner-Doudoroff Pathway, Pentose Phosphate Pathway, Tricarboxylic Acid Cycle. Electron Transport Chain and Oxidative Phosphorylation. ATP synthesis. Fermentation-Homolactic Fermentation, Heterolactic Fermentation, Mixed Acid Fermentation, Butanediol Fermentation.</w:t>
      </w:r>
    </w:p>
    <w:p w14:paraId="522FF4D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14D10DE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Photosynthesis - An Overview of chloroplast structure. Photosynthetic Pigments, Light Reaction-Cyclic and non-cyclic Photophosphorylation. Dark Reaction - Calvin Cycle.</w:t>
      </w:r>
    </w:p>
    <w:p w14:paraId="330F7EC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747EAD8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Bacterial reproduction - Binary fission, Budding, Reproduction through conidia, cyst formation, endospore formation. Fungi asexual and sexual reproduction, Microalgae reproduction. Asexual and sexual reproduction of protozoa.</w:t>
      </w:r>
    </w:p>
    <w:p w14:paraId="3AD3A760" w14:textId="77777777" w:rsidR="006979DC" w:rsidRDefault="006979DC">
      <w:p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highlight w:val="white"/>
        </w:rPr>
      </w:pPr>
    </w:p>
    <w:tbl>
      <w:tblPr>
        <w:tblStyle w:val="afffc"/>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476"/>
        <w:gridCol w:w="2430"/>
      </w:tblGrid>
      <w:tr w:rsidR="006979DC" w14:paraId="09AAB1F3" w14:textId="77777777">
        <w:trPr>
          <w:cantSplit/>
          <w:tblHeader/>
        </w:trPr>
        <w:tc>
          <w:tcPr>
            <w:tcW w:w="10278" w:type="dxa"/>
            <w:gridSpan w:val="3"/>
          </w:tcPr>
          <w:p w14:paraId="64C8E29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753AE701" w14:textId="77777777">
        <w:trPr>
          <w:cantSplit/>
          <w:tblHeader/>
        </w:trPr>
        <w:tc>
          <w:tcPr>
            <w:tcW w:w="1372" w:type="dxa"/>
          </w:tcPr>
          <w:p w14:paraId="747975F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06" w:type="dxa"/>
            <w:gridSpan w:val="2"/>
          </w:tcPr>
          <w:p w14:paraId="72B06C6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046E763B" w14:textId="77777777">
        <w:trPr>
          <w:cantSplit/>
          <w:tblHeader/>
        </w:trPr>
        <w:tc>
          <w:tcPr>
            <w:tcW w:w="1372" w:type="dxa"/>
          </w:tcPr>
          <w:p w14:paraId="6FBD17D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476" w:type="dxa"/>
          </w:tcPr>
          <w:p w14:paraId="44492E8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microorganisms based on nutrition.</w:t>
            </w:r>
          </w:p>
        </w:tc>
        <w:tc>
          <w:tcPr>
            <w:tcW w:w="2430" w:type="dxa"/>
          </w:tcPr>
          <w:p w14:paraId="468C037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PO9</w:t>
            </w:r>
          </w:p>
        </w:tc>
      </w:tr>
      <w:tr w:rsidR="006979DC" w14:paraId="42FE1DE7" w14:textId="77777777">
        <w:trPr>
          <w:cantSplit/>
          <w:tblHeader/>
        </w:trPr>
        <w:tc>
          <w:tcPr>
            <w:tcW w:w="1372" w:type="dxa"/>
          </w:tcPr>
          <w:p w14:paraId="1CBA622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476" w:type="dxa"/>
          </w:tcPr>
          <w:p w14:paraId="3554CFF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 the concept of microbial growth and identify the factors affecting bacterial growth.</w:t>
            </w:r>
          </w:p>
        </w:tc>
        <w:tc>
          <w:tcPr>
            <w:tcW w:w="2430" w:type="dxa"/>
          </w:tcPr>
          <w:p w14:paraId="11BAB6A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PO9</w:t>
            </w:r>
          </w:p>
        </w:tc>
      </w:tr>
      <w:tr w:rsidR="006979DC" w14:paraId="1D97E471" w14:textId="77777777">
        <w:trPr>
          <w:cantSplit/>
          <w:tblHeader/>
        </w:trPr>
        <w:tc>
          <w:tcPr>
            <w:tcW w:w="1372" w:type="dxa"/>
          </w:tcPr>
          <w:p w14:paraId="29CDFCB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476" w:type="dxa"/>
          </w:tcPr>
          <w:p w14:paraId="5E64AB2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Explain the methods of nutrient uptake. </w:t>
            </w:r>
          </w:p>
        </w:tc>
        <w:tc>
          <w:tcPr>
            <w:tcW w:w="2430" w:type="dxa"/>
          </w:tcPr>
          <w:p w14:paraId="5706091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PO9</w:t>
            </w:r>
          </w:p>
        </w:tc>
      </w:tr>
      <w:tr w:rsidR="006979DC" w14:paraId="77C3A178" w14:textId="77777777">
        <w:trPr>
          <w:cantSplit/>
          <w:tblHeader/>
        </w:trPr>
        <w:tc>
          <w:tcPr>
            <w:tcW w:w="1372" w:type="dxa"/>
          </w:tcPr>
          <w:p w14:paraId="67238D2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476" w:type="dxa"/>
          </w:tcPr>
          <w:p w14:paraId="59EB03A8"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anaerobic and aerobic energy production.</w:t>
            </w:r>
          </w:p>
        </w:tc>
        <w:tc>
          <w:tcPr>
            <w:tcW w:w="2430" w:type="dxa"/>
          </w:tcPr>
          <w:p w14:paraId="27F832D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PO9</w:t>
            </w:r>
          </w:p>
        </w:tc>
      </w:tr>
      <w:tr w:rsidR="006979DC" w14:paraId="1EB0F826" w14:textId="77777777">
        <w:trPr>
          <w:cantSplit/>
          <w:tblHeader/>
        </w:trPr>
        <w:tc>
          <w:tcPr>
            <w:tcW w:w="1372" w:type="dxa"/>
          </w:tcPr>
          <w:p w14:paraId="2716755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476" w:type="dxa"/>
          </w:tcPr>
          <w:p w14:paraId="23A0C1C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 on the process of bacterial photosynthesis and reproduction.</w:t>
            </w:r>
          </w:p>
        </w:tc>
        <w:tc>
          <w:tcPr>
            <w:tcW w:w="2430" w:type="dxa"/>
          </w:tcPr>
          <w:p w14:paraId="6937D9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PO9</w:t>
            </w:r>
          </w:p>
        </w:tc>
      </w:tr>
    </w:tbl>
    <w:p w14:paraId="062C9E7A"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78C86B89" w14:textId="77777777" w:rsidR="006979DC" w:rsidRDefault="006979DC">
      <w:pPr>
        <w:pStyle w:val="Heading2"/>
        <w:spacing w:before="40" w:after="0"/>
        <w:rPr>
          <w:rFonts w:ascii="Cambria" w:eastAsia="Cambria" w:hAnsi="Cambria" w:cs="Cambria"/>
          <w:color w:val="366091"/>
          <w:sz w:val="26"/>
          <w:szCs w:val="26"/>
          <w:highlight w:val="white"/>
        </w:rPr>
      </w:pPr>
    </w:p>
    <w:tbl>
      <w:tblPr>
        <w:tblStyle w:val="afffd"/>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906"/>
      </w:tblGrid>
      <w:tr w:rsidR="006979DC" w14:paraId="0E52B7D6" w14:textId="77777777">
        <w:trPr>
          <w:cantSplit/>
          <w:tblHeader/>
        </w:trPr>
        <w:tc>
          <w:tcPr>
            <w:tcW w:w="10278" w:type="dxa"/>
            <w:gridSpan w:val="2"/>
          </w:tcPr>
          <w:p w14:paraId="3BD24FF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5F4648B3" w14:textId="77777777">
        <w:trPr>
          <w:cantSplit/>
          <w:tblHeader/>
        </w:trPr>
        <w:tc>
          <w:tcPr>
            <w:tcW w:w="1372" w:type="dxa"/>
            <w:tcBorders>
              <w:right w:val="single" w:sz="4" w:space="0" w:color="000000"/>
            </w:tcBorders>
            <w:vAlign w:val="center"/>
          </w:tcPr>
          <w:p w14:paraId="16633E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06" w:type="dxa"/>
            <w:tcBorders>
              <w:left w:val="single" w:sz="4" w:space="0" w:color="000000"/>
            </w:tcBorders>
            <w:vAlign w:val="center"/>
          </w:tcPr>
          <w:p w14:paraId="7872983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Schlegal, H.G. (1993). General Microbiology.</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proofErr w:type="gramEnd"/>
            <w:r>
              <w:rPr>
                <w:rFonts w:ascii="Times New Roman" w:eastAsia="Times New Roman" w:hAnsi="Times New Roman" w:cs="Times New Roman"/>
                <w:sz w:val="24"/>
                <w:szCs w:val="24"/>
                <w:highlight w:val="white"/>
              </w:rPr>
              <w:t xml:space="preserve"> Edition, Press syndicate of the University of Cambridge.</w:t>
            </w:r>
          </w:p>
        </w:tc>
      </w:tr>
      <w:tr w:rsidR="006979DC" w14:paraId="09AD1771" w14:textId="77777777">
        <w:trPr>
          <w:cantSplit/>
          <w:tblHeader/>
        </w:trPr>
        <w:tc>
          <w:tcPr>
            <w:tcW w:w="1372" w:type="dxa"/>
            <w:tcBorders>
              <w:right w:val="single" w:sz="4" w:space="0" w:color="000000"/>
            </w:tcBorders>
            <w:vAlign w:val="center"/>
          </w:tcPr>
          <w:p w14:paraId="265FE94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06" w:type="dxa"/>
            <w:tcBorders>
              <w:left w:val="single" w:sz="4" w:space="0" w:color="000000"/>
            </w:tcBorders>
            <w:vAlign w:val="center"/>
          </w:tcPr>
          <w:p w14:paraId="4883F72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RajapandianK</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2010). Microbial Physiology, Chennai: PBS Book Enterprises India.</w:t>
            </w:r>
          </w:p>
        </w:tc>
      </w:tr>
      <w:tr w:rsidR="006979DC" w14:paraId="3DF22515" w14:textId="77777777">
        <w:trPr>
          <w:cantSplit/>
          <w:tblHeader/>
        </w:trPr>
        <w:tc>
          <w:tcPr>
            <w:tcW w:w="1372" w:type="dxa"/>
            <w:tcBorders>
              <w:right w:val="single" w:sz="4" w:space="0" w:color="000000"/>
            </w:tcBorders>
            <w:vAlign w:val="center"/>
          </w:tcPr>
          <w:p w14:paraId="50690B1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06" w:type="dxa"/>
            <w:tcBorders>
              <w:left w:val="single" w:sz="4" w:space="0" w:color="000000"/>
            </w:tcBorders>
            <w:vAlign w:val="center"/>
          </w:tcPr>
          <w:p w14:paraId="68DB3E4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MeenaKumari. S. Microbial Physiology, Chennai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MJP Publishers 2006.</w:t>
            </w:r>
          </w:p>
        </w:tc>
      </w:tr>
      <w:tr w:rsidR="006979DC" w14:paraId="31CD1D0D" w14:textId="77777777">
        <w:trPr>
          <w:cantSplit/>
          <w:tblHeader/>
        </w:trPr>
        <w:tc>
          <w:tcPr>
            <w:tcW w:w="1372" w:type="dxa"/>
            <w:tcBorders>
              <w:right w:val="single" w:sz="4" w:space="0" w:color="000000"/>
            </w:tcBorders>
            <w:vAlign w:val="center"/>
          </w:tcPr>
          <w:p w14:paraId="0D855BF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06" w:type="dxa"/>
            <w:tcBorders>
              <w:left w:val="single" w:sz="4" w:space="0" w:color="000000"/>
            </w:tcBorders>
            <w:vAlign w:val="center"/>
          </w:tcPr>
          <w:p w14:paraId="5024E0B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Dubey R.C. and Maheswari, S. (2003). A textbook of Microbiology, New Delhi: S. Chand &amp; Co.</w:t>
            </w:r>
          </w:p>
        </w:tc>
      </w:tr>
      <w:tr w:rsidR="006979DC" w14:paraId="4C9997BC" w14:textId="77777777">
        <w:trPr>
          <w:cantSplit/>
          <w:tblHeader/>
        </w:trPr>
        <w:tc>
          <w:tcPr>
            <w:tcW w:w="1372" w:type="dxa"/>
            <w:tcBorders>
              <w:right w:val="single" w:sz="4" w:space="0" w:color="000000"/>
            </w:tcBorders>
            <w:vAlign w:val="center"/>
          </w:tcPr>
          <w:p w14:paraId="24E0566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06" w:type="dxa"/>
            <w:tcBorders>
              <w:left w:val="single" w:sz="4" w:space="0" w:color="000000"/>
            </w:tcBorders>
            <w:vAlign w:val="center"/>
          </w:tcPr>
          <w:p w14:paraId="4D5EE59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 Ram Reddy, S.M. Reddy (2008). Microbial Physiology. Anmol Publications Pvt Ltd.</w:t>
            </w:r>
          </w:p>
        </w:tc>
      </w:tr>
      <w:tr w:rsidR="006979DC" w14:paraId="40D05A52" w14:textId="77777777">
        <w:trPr>
          <w:cantSplit/>
          <w:tblHeader/>
        </w:trPr>
        <w:tc>
          <w:tcPr>
            <w:tcW w:w="10278" w:type="dxa"/>
            <w:gridSpan w:val="2"/>
          </w:tcPr>
          <w:p w14:paraId="3B5ED9A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C6B1060" w14:textId="77777777">
        <w:trPr>
          <w:cantSplit/>
          <w:tblHeader/>
        </w:trPr>
        <w:tc>
          <w:tcPr>
            <w:tcW w:w="1372" w:type="dxa"/>
            <w:tcBorders>
              <w:right w:val="single" w:sz="4" w:space="0" w:color="000000"/>
            </w:tcBorders>
            <w:vAlign w:val="center"/>
          </w:tcPr>
          <w:p w14:paraId="1425CB4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06" w:type="dxa"/>
            <w:tcBorders>
              <w:left w:val="single" w:sz="4" w:space="0" w:color="000000"/>
            </w:tcBorders>
            <w:vAlign w:val="center"/>
          </w:tcPr>
          <w:p w14:paraId="08F4A50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Robert K. Poole (2004). Advances in Microbial Physiology, Elsevier Academic Press, New York, Volume 49.</w:t>
            </w:r>
          </w:p>
        </w:tc>
      </w:tr>
      <w:tr w:rsidR="006979DC" w14:paraId="5A92E5F7" w14:textId="77777777">
        <w:trPr>
          <w:cantSplit/>
          <w:tblHeader/>
        </w:trPr>
        <w:tc>
          <w:tcPr>
            <w:tcW w:w="1372" w:type="dxa"/>
            <w:tcBorders>
              <w:right w:val="single" w:sz="4" w:space="0" w:color="000000"/>
            </w:tcBorders>
            <w:vAlign w:val="center"/>
          </w:tcPr>
          <w:p w14:paraId="225FF3C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06" w:type="dxa"/>
            <w:tcBorders>
              <w:left w:val="single" w:sz="4" w:space="0" w:color="000000"/>
            </w:tcBorders>
            <w:vAlign w:val="center"/>
          </w:tcPr>
          <w:p w14:paraId="56176538"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Kim B.H., Gadd G.M. (2008). Bacterial Physiology and Metabolism. Cambridge University Press, Cambridge.</w:t>
            </w:r>
          </w:p>
        </w:tc>
      </w:tr>
      <w:tr w:rsidR="006979DC" w14:paraId="27FB1694" w14:textId="77777777">
        <w:trPr>
          <w:cantSplit/>
          <w:tblHeader/>
        </w:trPr>
        <w:tc>
          <w:tcPr>
            <w:tcW w:w="1372" w:type="dxa"/>
            <w:tcBorders>
              <w:right w:val="single" w:sz="4" w:space="0" w:color="000000"/>
            </w:tcBorders>
            <w:vAlign w:val="center"/>
          </w:tcPr>
          <w:p w14:paraId="508D1FA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06" w:type="dxa"/>
            <w:tcBorders>
              <w:left w:val="single" w:sz="4" w:space="0" w:color="000000"/>
            </w:tcBorders>
            <w:vAlign w:val="center"/>
          </w:tcPr>
          <w:p w14:paraId="51042B3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Daniel R. Caldwell. (1995). Microbial Physiology &amp; Metabolism Wm.C. Brown Communications, Inc. USA.</w:t>
            </w:r>
          </w:p>
        </w:tc>
      </w:tr>
      <w:tr w:rsidR="006979DC" w14:paraId="7AF540D5" w14:textId="77777777">
        <w:trPr>
          <w:cantSplit/>
          <w:tblHeader/>
        </w:trPr>
        <w:tc>
          <w:tcPr>
            <w:tcW w:w="1372" w:type="dxa"/>
            <w:tcBorders>
              <w:right w:val="single" w:sz="4" w:space="0" w:color="000000"/>
            </w:tcBorders>
            <w:vAlign w:val="center"/>
          </w:tcPr>
          <w:p w14:paraId="669E02A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06" w:type="dxa"/>
            <w:tcBorders>
              <w:left w:val="single" w:sz="4" w:space="0" w:color="000000"/>
            </w:tcBorders>
            <w:vAlign w:val="center"/>
          </w:tcPr>
          <w:p w14:paraId="56D9C20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Moat, A.G and J.W Foaster (1995). Microbial Physiology,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Wiley – LISS, A John Wiley &amp; Sons. Inc. Publications.</w:t>
            </w:r>
          </w:p>
        </w:tc>
      </w:tr>
      <w:tr w:rsidR="006979DC" w14:paraId="3173A841" w14:textId="77777777">
        <w:trPr>
          <w:cantSplit/>
          <w:tblHeader/>
        </w:trPr>
        <w:tc>
          <w:tcPr>
            <w:tcW w:w="1372" w:type="dxa"/>
            <w:tcBorders>
              <w:right w:val="single" w:sz="4" w:space="0" w:color="000000"/>
            </w:tcBorders>
            <w:vAlign w:val="center"/>
          </w:tcPr>
          <w:p w14:paraId="2DC537B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p w14:paraId="01F76FE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906" w:type="dxa"/>
            <w:tcBorders>
              <w:left w:val="single" w:sz="4" w:space="0" w:color="000000"/>
            </w:tcBorders>
            <w:vAlign w:val="center"/>
          </w:tcPr>
          <w:p w14:paraId="0C8DA80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BhanuShrivastava. (2011). Microbial Physiology and Metabolism: Study of Microbial Physiology and Metabolism. Lambert academic Publication.</w:t>
            </w:r>
          </w:p>
        </w:tc>
      </w:tr>
      <w:tr w:rsidR="006979DC" w14:paraId="57F6047B" w14:textId="77777777">
        <w:trPr>
          <w:cantSplit/>
          <w:tblHeader/>
        </w:trPr>
        <w:tc>
          <w:tcPr>
            <w:tcW w:w="10278" w:type="dxa"/>
            <w:gridSpan w:val="2"/>
          </w:tcPr>
          <w:p w14:paraId="3D0A8751"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1511E7A3" w14:textId="77777777">
        <w:trPr>
          <w:cantSplit/>
          <w:tblHeader/>
        </w:trPr>
        <w:tc>
          <w:tcPr>
            <w:tcW w:w="1372" w:type="dxa"/>
            <w:tcBorders>
              <w:right w:val="single" w:sz="4" w:space="0" w:color="000000"/>
            </w:tcBorders>
            <w:vAlign w:val="center"/>
          </w:tcPr>
          <w:p w14:paraId="1416C0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06" w:type="dxa"/>
            <w:tcBorders>
              <w:left w:val="single" w:sz="4" w:space="0" w:color="000000"/>
            </w:tcBorders>
            <w:vAlign w:val="center"/>
          </w:tcPr>
          <w:p w14:paraId="47F4CAB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https://sites.google.com/site/microbial physiologyoddsem/teaching-contents</w:t>
            </w:r>
          </w:p>
        </w:tc>
      </w:tr>
      <w:tr w:rsidR="006979DC" w14:paraId="018050B1" w14:textId="77777777">
        <w:trPr>
          <w:cantSplit/>
          <w:tblHeader/>
        </w:trPr>
        <w:tc>
          <w:tcPr>
            <w:tcW w:w="1372" w:type="dxa"/>
            <w:tcBorders>
              <w:right w:val="single" w:sz="4" w:space="0" w:color="000000"/>
            </w:tcBorders>
            <w:vAlign w:val="center"/>
          </w:tcPr>
          <w:p w14:paraId="6AF0162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06" w:type="dxa"/>
            <w:tcBorders>
              <w:left w:val="single" w:sz="4" w:space="0" w:color="000000"/>
            </w:tcBorders>
            <w:vAlign w:val="center"/>
          </w:tcPr>
          <w:p w14:paraId="178FC4D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https://courses.lumenlearning.com/boundless-microbiology/chapter/microbial-Nutrition</w:t>
            </w:r>
          </w:p>
        </w:tc>
      </w:tr>
      <w:tr w:rsidR="006979DC" w14:paraId="280006AE" w14:textId="77777777">
        <w:trPr>
          <w:cantSplit/>
          <w:tblHeader/>
        </w:trPr>
        <w:tc>
          <w:tcPr>
            <w:tcW w:w="1372" w:type="dxa"/>
            <w:tcBorders>
              <w:right w:val="single" w:sz="4" w:space="0" w:color="000000"/>
            </w:tcBorders>
            <w:vAlign w:val="center"/>
          </w:tcPr>
          <w:p w14:paraId="32A45A3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06" w:type="dxa"/>
            <w:tcBorders>
              <w:left w:val="single" w:sz="4" w:space="0" w:color="000000"/>
            </w:tcBorders>
            <w:vAlign w:val="center"/>
          </w:tcPr>
          <w:p w14:paraId="6624ACA4"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49">
              <w:r w:rsidR="00F41286">
                <w:rPr>
                  <w:rFonts w:ascii="Times New Roman" w:eastAsia="Times New Roman" w:hAnsi="Times New Roman" w:cs="Times New Roman"/>
                  <w:sz w:val="24"/>
                  <w:szCs w:val="24"/>
                  <w:highlight w:val="white"/>
                </w:rPr>
                <w:t>https://onlinecourses.swayam2.ac.in/cec20_bt14/preview</w:t>
              </w:r>
            </w:hyperlink>
          </w:p>
        </w:tc>
      </w:tr>
      <w:tr w:rsidR="006979DC" w14:paraId="047E84EE" w14:textId="77777777">
        <w:trPr>
          <w:cantSplit/>
          <w:tblHeader/>
        </w:trPr>
        <w:tc>
          <w:tcPr>
            <w:tcW w:w="1372" w:type="dxa"/>
            <w:tcBorders>
              <w:right w:val="single" w:sz="4" w:space="0" w:color="000000"/>
            </w:tcBorders>
            <w:vAlign w:val="center"/>
          </w:tcPr>
          <w:p w14:paraId="240CFD0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06" w:type="dxa"/>
            <w:tcBorders>
              <w:left w:val="single" w:sz="4" w:space="0" w:color="000000"/>
            </w:tcBorders>
            <w:vAlign w:val="center"/>
          </w:tcPr>
          <w:p w14:paraId="2152E74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http://web.iitd.ac.in/~amittal/2007_Addy_Enzymes_Chapter.pdf</w:t>
            </w:r>
          </w:p>
        </w:tc>
      </w:tr>
      <w:tr w:rsidR="006979DC" w14:paraId="2502BE8F" w14:textId="77777777">
        <w:trPr>
          <w:cantSplit/>
          <w:tblHeader/>
        </w:trPr>
        <w:tc>
          <w:tcPr>
            <w:tcW w:w="1372" w:type="dxa"/>
            <w:tcBorders>
              <w:right w:val="single" w:sz="4" w:space="0" w:color="000000"/>
            </w:tcBorders>
            <w:vAlign w:val="center"/>
          </w:tcPr>
          <w:p w14:paraId="04BE498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06" w:type="dxa"/>
            <w:tcBorders>
              <w:left w:val="single" w:sz="4" w:space="0" w:color="000000"/>
            </w:tcBorders>
            <w:vAlign w:val="center"/>
          </w:tcPr>
          <w:p w14:paraId="13184459"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50">
              <w:r w:rsidR="00F41286">
                <w:rPr>
                  <w:rFonts w:ascii="Times New Roman" w:eastAsia="Times New Roman" w:hAnsi="Times New Roman" w:cs="Times New Roman"/>
                  <w:sz w:val="24"/>
                  <w:szCs w:val="24"/>
                  <w:highlight w:val="white"/>
                </w:rPr>
                <w:t>https://www..frontiersin.org.microbial-physiology-and-metabolism</w:t>
              </w:r>
            </w:hyperlink>
          </w:p>
        </w:tc>
      </w:tr>
    </w:tbl>
    <w:p w14:paraId="75553E9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624E8A4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e"/>
        <w:tblW w:w="1027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799"/>
        <w:gridCol w:w="799"/>
        <w:gridCol w:w="799"/>
        <w:gridCol w:w="800"/>
        <w:gridCol w:w="800"/>
        <w:gridCol w:w="800"/>
        <w:gridCol w:w="800"/>
        <w:gridCol w:w="988"/>
        <w:gridCol w:w="990"/>
        <w:gridCol w:w="990"/>
        <w:gridCol w:w="900"/>
      </w:tblGrid>
      <w:tr w:rsidR="006979DC" w14:paraId="07039888" w14:textId="77777777">
        <w:trPr>
          <w:cantSplit/>
          <w:tblHeader/>
        </w:trPr>
        <w:tc>
          <w:tcPr>
            <w:tcW w:w="813" w:type="dxa"/>
          </w:tcPr>
          <w:p w14:paraId="7A1CCAB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3D9AD74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9" w:type="dxa"/>
          </w:tcPr>
          <w:p w14:paraId="7840B8B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9" w:type="dxa"/>
          </w:tcPr>
          <w:p w14:paraId="65FC52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00" w:type="dxa"/>
          </w:tcPr>
          <w:p w14:paraId="1C070CE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00" w:type="dxa"/>
          </w:tcPr>
          <w:p w14:paraId="558768A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00" w:type="dxa"/>
          </w:tcPr>
          <w:p w14:paraId="46C62A2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00" w:type="dxa"/>
          </w:tcPr>
          <w:p w14:paraId="3B4CEEF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988" w:type="dxa"/>
          </w:tcPr>
          <w:p w14:paraId="1177714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990" w:type="dxa"/>
          </w:tcPr>
          <w:p w14:paraId="2E41E04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90" w:type="dxa"/>
          </w:tcPr>
          <w:p w14:paraId="3045C6B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00" w:type="dxa"/>
          </w:tcPr>
          <w:p w14:paraId="7FE4C91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0E945406" w14:textId="77777777">
        <w:trPr>
          <w:cantSplit/>
          <w:tblHeader/>
        </w:trPr>
        <w:tc>
          <w:tcPr>
            <w:tcW w:w="813" w:type="dxa"/>
          </w:tcPr>
          <w:p w14:paraId="2FFF41C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9" w:type="dxa"/>
          </w:tcPr>
          <w:p w14:paraId="6E8BDEE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6F38C8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4861EE1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FF75E7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7FEFD5F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2EF063B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572EF8A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4005812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2E3852E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41D1B91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25B7932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12DA4BA5" w14:textId="77777777">
        <w:trPr>
          <w:cantSplit/>
          <w:tblHeader/>
        </w:trPr>
        <w:tc>
          <w:tcPr>
            <w:tcW w:w="813" w:type="dxa"/>
          </w:tcPr>
          <w:p w14:paraId="6B68276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9" w:type="dxa"/>
          </w:tcPr>
          <w:p w14:paraId="15BC36E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7092A39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4499CA3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AF07AF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6AA831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674D58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2B2FE49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988" w:type="dxa"/>
          </w:tcPr>
          <w:p w14:paraId="67618B8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2432EB5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507A9FD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0B5339B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7053547" w14:textId="77777777">
        <w:trPr>
          <w:cantSplit/>
          <w:tblHeader/>
        </w:trPr>
        <w:tc>
          <w:tcPr>
            <w:tcW w:w="813" w:type="dxa"/>
          </w:tcPr>
          <w:p w14:paraId="5B94BFD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9" w:type="dxa"/>
          </w:tcPr>
          <w:p w14:paraId="748FD50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4CED0D9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3D2E563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35AE03A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6FCDD8D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470436B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07B34A4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0434F95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7F4EEC0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11C2A05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728D04F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52BA4DFD" w14:textId="77777777">
        <w:trPr>
          <w:cantSplit/>
          <w:tblHeader/>
        </w:trPr>
        <w:tc>
          <w:tcPr>
            <w:tcW w:w="813" w:type="dxa"/>
          </w:tcPr>
          <w:p w14:paraId="0DD9B6D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9" w:type="dxa"/>
          </w:tcPr>
          <w:p w14:paraId="74482BF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FCBCF7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18E1EFC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2EB7807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0C7A49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1602863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79E3660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23CF403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60E0487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1749C59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042D239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55BF6E3E" w14:textId="77777777">
        <w:trPr>
          <w:cantSplit/>
          <w:tblHeader/>
        </w:trPr>
        <w:tc>
          <w:tcPr>
            <w:tcW w:w="813" w:type="dxa"/>
          </w:tcPr>
          <w:p w14:paraId="504EB45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9" w:type="dxa"/>
          </w:tcPr>
          <w:p w14:paraId="7669F1E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59722BD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9" w:type="dxa"/>
          </w:tcPr>
          <w:p w14:paraId="0C09D4B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70324DF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54E6D71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00" w:type="dxa"/>
          </w:tcPr>
          <w:p w14:paraId="36D7B5F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00" w:type="dxa"/>
          </w:tcPr>
          <w:p w14:paraId="0C6CF90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88" w:type="dxa"/>
          </w:tcPr>
          <w:p w14:paraId="4B999C9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5F1A198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0752893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00" w:type="dxa"/>
          </w:tcPr>
          <w:p w14:paraId="0465F04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2BF51EEF"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75B08B91"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0E7243A"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0E6583F0"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678350DF"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3C26E2D"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5099528"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BABED16"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2DB31865"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ABBA565" w14:textId="77777777" w:rsidR="006979DC" w:rsidRDefault="006979DC">
      <w:pPr>
        <w:pBdr>
          <w:top w:val="nil"/>
          <w:left w:val="nil"/>
          <w:bottom w:val="nil"/>
          <w:right w:val="nil"/>
          <w:between w:val="nil"/>
        </w:pBdr>
        <w:spacing w:before="240" w:after="200" w:line="301" w:lineRule="auto"/>
        <w:rPr>
          <w:rFonts w:ascii="Times New Roman" w:eastAsia="Times New Roman" w:hAnsi="Times New Roman" w:cs="Times New Roman"/>
          <w:color w:val="000000"/>
          <w:sz w:val="24"/>
          <w:szCs w:val="24"/>
          <w:highlight w:val="white"/>
        </w:rPr>
      </w:pPr>
    </w:p>
    <w:tbl>
      <w:tblPr>
        <w:tblStyle w:val="affff"/>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3B86CCF" w14:textId="77777777">
        <w:trPr>
          <w:cantSplit/>
          <w:trHeight w:val="260"/>
          <w:tblHeader/>
          <w:jc w:val="center"/>
        </w:trPr>
        <w:tc>
          <w:tcPr>
            <w:tcW w:w="1875" w:type="dxa"/>
            <w:shd w:val="clear" w:color="auto" w:fill="auto"/>
            <w:tcMar>
              <w:top w:w="100" w:type="dxa"/>
              <w:left w:w="100" w:type="dxa"/>
              <w:bottom w:w="100" w:type="dxa"/>
              <w:right w:w="100" w:type="dxa"/>
            </w:tcMar>
          </w:tcPr>
          <w:p w14:paraId="1BC4F13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6D6625B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2C2B94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34B795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17AEB8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3AB751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E78AADB" w14:textId="77777777">
        <w:trPr>
          <w:cantSplit/>
          <w:trHeight w:val="285"/>
          <w:tblHeader/>
          <w:jc w:val="center"/>
        </w:trPr>
        <w:tc>
          <w:tcPr>
            <w:tcW w:w="1875" w:type="dxa"/>
            <w:shd w:val="clear" w:color="auto" w:fill="auto"/>
            <w:tcMar>
              <w:top w:w="100" w:type="dxa"/>
              <w:left w:w="100" w:type="dxa"/>
              <w:bottom w:w="100" w:type="dxa"/>
              <w:right w:w="100" w:type="dxa"/>
            </w:tcMar>
          </w:tcPr>
          <w:p w14:paraId="15330AD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23115GEC24</w:t>
            </w:r>
          </w:p>
        </w:tc>
        <w:tc>
          <w:tcPr>
            <w:tcW w:w="6285" w:type="dxa"/>
            <w:shd w:val="clear" w:color="auto" w:fill="auto"/>
            <w:tcMar>
              <w:top w:w="100" w:type="dxa"/>
              <w:left w:w="100" w:type="dxa"/>
              <w:bottom w:w="100" w:type="dxa"/>
              <w:right w:w="100" w:type="dxa"/>
            </w:tcMar>
          </w:tcPr>
          <w:p w14:paraId="62343C3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Bio Instrumentation</w:t>
            </w:r>
          </w:p>
        </w:tc>
        <w:tc>
          <w:tcPr>
            <w:tcW w:w="375" w:type="dxa"/>
            <w:shd w:val="clear" w:color="auto" w:fill="auto"/>
            <w:tcMar>
              <w:top w:w="100" w:type="dxa"/>
              <w:left w:w="100" w:type="dxa"/>
              <w:bottom w:w="100" w:type="dxa"/>
              <w:right w:w="100" w:type="dxa"/>
            </w:tcMar>
          </w:tcPr>
          <w:p w14:paraId="08F7D15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2626E70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3D78B02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A0AE17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263F93D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70175161"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Understand the analytical instruments and study the basic principles in the field of sciences.</w:t>
      </w:r>
    </w:p>
    <w:p w14:paraId="4999F1DF" w14:textId="77777777" w:rsidR="006979DC" w:rsidRDefault="00F41286">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gain knowledge about principles of spectroscopy</w:t>
      </w:r>
    </w:p>
    <w:p w14:paraId="31E0C6C3" w14:textId="77777777" w:rsidR="006979DC" w:rsidRDefault="00F41286">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proofErr w:type="gramStart"/>
      <w:r>
        <w:rPr>
          <w:rFonts w:ascii="Times New Roman" w:eastAsia="Times New Roman" w:hAnsi="Times New Roman" w:cs="Times New Roman"/>
          <w:color w:val="000000"/>
          <w:sz w:val="24"/>
          <w:szCs w:val="24"/>
          <w:highlight w:val="white"/>
        </w:rPr>
        <w:t>Understand  the</w:t>
      </w:r>
      <w:proofErr w:type="gramEnd"/>
      <w:r>
        <w:rPr>
          <w:rFonts w:ascii="Times New Roman" w:eastAsia="Times New Roman" w:hAnsi="Times New Roman" w:cs="Times New Roman"/>
          <w:color w:val="000000"/>
          <w:sz w:val="24"/>
          <w:szCs w:val="24"/>
          <w:highlight w:val="white"/>
        </w:rPr>
        <w:t xml:space="preserve"> analytical techniques of Chromatography and electrophoresis</w:t>
      </w:r>
    </w:p>
    <w:p w14:paraId="1735FD03" w14:textId="77777777" w:rsidR="006979DC" w:rsidRDefault="00F41286">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understand the principle of different types of scans used in medical diagnosis</w:t>
      </w:r>
    </w:p>
    <w:p w14:paraId="0D380B39" w14:textId="77777777" w:rsidR="006979DC" w:rsidRDefault="00F41286">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To gain information about the principles of radioactivity and its measurements</w:t>
      </w:r>
    </w:p>
    <w:p w14:paraId="3A1346D9"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1091D511"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UNIT I:</w:t>
      </w:r>
    </w:p>
    <w:p w14:paraId="45A7A5AC"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Basic instruments: pH meter, Buffer of biological importance, Centrifuge- Preparative, Analytical and Ultra, Laminar Air Flow, Autoclave</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Hot Air Oven and Incubator. Biochemical calculations-preparations of Molar solutions - Buffers- Phosphate, Acetate, TE, TAE- calculation of Normality ,PPM- Ammonium sulphate precipitation.</w:t>
      </w:r>
    </w:p>
    <w:p w14:paraId="4B8B8FA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4413B1AB"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Spectroscopic Techniques: Spectroscopic Techniques: Colorimeter, Ultraviolet and visible, Infra red and Mass Spectroscopy.</w:t>
      </w:r>
    </w:p>
    <w:p w14:paraId="4293D473"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3C4A05C3"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Chromatographic and Electrophoresis Techniques: Chromatographic Techniques: Paper, Thin Layer, Column, HPLC and GC. Electrophoresis Techniques: Starch Gel, AGE, PAGE. </w:t>
      </w:r>
    </w:p>
    <w:p w14:paraId="7ECBD65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6CEAB2E6"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Imaging techniques: Principle, Instrumentation and application of ECG, EEG, EMG, MRI, CT and PET scan radioisotopes. </w:t>
      </w:r>
    </w:p>
    <w:p w14:paraId="02DE25F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UNIT V:</w:t>
      </w:r>
    </w:p>
    <w:p w14:paraId="1F62D9FC"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Fluorescence and radiation based techniques: Spectrofluorimeter, Flame photometer, Scintillation counter, Geiger Muller counter, Autoradiography.</w:t>
      </w:r>
    </w:p>
    <w:p w14:paraId="2E5151F2"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ffff0"/>
        <w:tblW w:w="1009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6480"/>
        <w:gridCol w:w="2250"/>
      </w:tblGrid>
      <w:tr w:rsidR="006979DC" w14:paraId="1A70D13F" w14:textId="77777777">
        <w:trPr>
          <w:cantSplit/>
          <w:tblHeader/>
        </w:trPr>
        <w:tc>
          <w:tcPr>
            <w:tcW w:w="10098" w:type="dxa"/>
            <w:gridSpan w:val="3"/>
          </w:tcPr>
          <w:p w14:paraId="00C180A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Outcomes</w:t>
            </w:r>
          </w:p>
        </w:tc>
      </w:tr>
      <w:tr w:rsidR="006979DC" w14:paraId="70B1E6B5" w14:textId="77777777">
        <w:trPr>
          <w:cantSplit/>
          <w:tblHeader/>
        </w:trPr>
        <w:tc>
          <w:tcPr>
            <w:tcW w:w="1368" w:type="dxa"/>
          </w:tcPr>
          <w:p w14:paraId="7518242B"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730" w:type="dxa"/>
            <w:gridSpan w:val="2"/>
          </w:tcPr>
          <w:p w14:paraId="3A30798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B36F228" w14:textId="77777777">
        <w:trPr>
          <w:cantSplit/>
          <w:tblHeader/>
        </w:trPr>
        <w:tc>
          <w:tcPr>
            <w:tcW w:w="1368" w:type="dxa"/>
          </w:tcPr>
          <w:p w14:paraId="73ECAB5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480" w:type="dxa"/>
          </w:tcPr>
          <w:p w14:paraId="5975C63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Gain knowledge about the basics of instrumentation.</w:t>
            </w:r>
          </w:p>
        </w:tc>
        <w:tc>
          <w:tcPr>
            <w:tcW w:w="2250" w:type="dxa"/>
          </w:tcPr>
          <w:p w14:paraId="1641892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PO1,PO4,PO11</w:t>
            </w:r>
          </w:p>
        </w:tc>
      </w:tr>
      <w:tr w:rsidR="006979DC" w14:paraId="111115FF" w14:textId="77777777">
        <w:trPr>
          <w:cantSplit/>
          <w:tblHeader/>
        </w:trPr>
        <w:tc>
          <w:tcPr>
            <w:tcW w:w="1368" w:type="dxa"/>
          </w:tcPr>
          <w:p w14:paraId="35F4DEB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480" w:type="dxa"/>
          </w:tcPr>
          <w:p w14:paraId="0E10176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Exemplify the structure of atoms and molecules by using the principles of spectroscopy.</w:t>
            </w:r>
          </w:p>
        </w:tc>
        <w:tc>
          <w:tcPr>
            <w:tcW w:w="2250" w:type="dxa"/>
          </w:tcPr>
          <w:p w14:paraId="1A5D870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PO4,PO10,PO11</w:t>
            </w:r>
          </w:p>
        </w:tc>
      </w:tr>
      <w:tr w:rsidR="006979DC" w14:paraId="05B9854A" w14:textId="77777777">
        <w:trPr>
          <w:cantSplit/>
          <w:tblHeader/>
        </w:trPr>
        <w:tc>
          <w:tcPr>
            <w:tcW w:w="1368" w:type="dxa"/>
          </w:tcPr>
          <w:p w14:paraId="578588F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480" w:type="dxa"/>
          </w:tcPr>
          <w:p w14:paraId="38E34CF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by separating and purifying the components.</w:t>
            </w:r>
          </w:p>
        </w:tc>
        <w:tc>
          <w:tcPr>
            <w:tcW w:w="2250" w:type="dxa"/>
          </w:tcPr>
          <w:p w14:paraId="030C30D1"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PO4,PO7,PO11</w:t>
            </w:r>
          </w:p>
        </w:tc>
      </w:tr>
      <w:tr w:rsidR="006979DC" w14:paraId="21330E43" w14:textId="77777777">
        <w:trPr>
          <w:cantSplit/>
          <w:tblHeader/>
        </w:trPr>
        <w:tc>
          <w:tcPr>
            <w:tcW w:w="1368" w:type="dxa"/>
          </w:tcPr>
          <w:p w14:paraId="393B26A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480" w:type="dxa"/>
          </w:tcPr>
          <w:p w14:paraId="2D478D9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need and applications of imaging techniques.</w:t>
            </w:r>
          </w:p>
        </w:tc>
        <w:tc>
          <w:tcPr>
            <w:tcW w:w="2250" w:type="dxa"/>
          </w:tcPr>
          <w:p w14:paraId="2D0E85E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PO7,PO8,PO11</w:t>
            </w:r>
          </w:p>
        </w:tc>
      </w:tr>
      <w:tr w:rsidR="006979DC" w14:paraId="6D56C69F" w14:textId="77777777">
        <w:trPr>
          <w:cantSplit/>
          <w:tblHeader/>
        </w:trPr>
        <w:tc>
          <w:tcPr>
            <w:tcW w:w="1368" w:type="dxa"/>
          </w:tcPr>
          <w:p w14:paraId="3EB6EE0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480" w:type="dxa"/>
          </w:tcPr>
          <w:p w14:paraId="0AD6DD56"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Categorize the working principle and applications of fluorescence and radiation.</w:t>
            </w:r>
          </w:p>
          <w:p w14:paraId="6FF5EEB3"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2250" w:type="dxa"/>
          </w:tcPr>
          <w:p w14:paraId="48D34DA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PO10,PO11</w:t>
            </w:r>
          </w:p>
        </w:tc>
      </w:tr>
    </w:tbl>
    <w:p w14:paraId="350EC27D"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124811A6"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ffff1"/>
        <w:tblW w:w="1009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209"/>
        <w:gridCol w:w="8730"/>
      </w:tblGrid>
      <w:tr w:rsidR="006979DC" w14:paraId="4D3802A0" w14:textId="77777777">
        <w:trPr>
          <w:cantSplit/>
          <w:tblHeader/>
        </w:trPr>
        <w:tc>
          <w:tcPr>
            <w:tcW w:w="10098" w:type="dxa"/>
            <w:gridSpan w:val="3"/>
          </w:tcPr>
          <w:p w14:paraId="71D9D7C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Text Books</w:t>
            </w:r>
          </w:p>
        </w:tc>
      </w:tr>
      <w:tr w:rsidR="006979DC" w14:paraId="4DD3DA27" w14:textId="77777777">
        <w:trPr>
          <w:cantSplit/>
          <w:tblHeader/>
        </w:trPr>
        <w:tc>
          <w:tcPr>
            <w:tcW w:w="1368" w:type="dxa"/>
            <w:gridSpan w:val="2"/>
            <w:tcBorders>
              <w:right w:val="single" w:sz="4" w:space="0" w:color="000000"/>
            </w:tcBorders>
          </w:tcPr>
          <w:p w14:paraId="78C98E6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730" w:type="dxa"/>
            <w:tcBorders>
              <w:left w:val="single" w:sz="4" w:space="0" w:color="000000"/>
            </w:tcBorders>
          </w:tcPr>
          <w:p w14:paraId="67694DA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Jayaraman J (2011). Laboratory Manual in Biochemistry,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Wiley Eastern Ltd., New </w:t>
            </w:r>
            <w:proofErr w:type="gramStart"/>
            <w:r>
              <w:rPr>
                <w:rFonts w:ascii="Times New Roman" w:eastAsia="Times New Roman" w:hAnsi="Times New Roman" w:cs="Times New Roman"/>
                <w:sz w:val="24"/>
                <w:szCs w:val="24"/>
                <w:highlight w:val="white"/>
              </w:rPr>
              <w:t>Delhi .</w:t>
            </w:r>
            <w:proofErr w:type="gramEnd"/>
          </w:p>
        </w:tc>
      </w:tr>
      <w:tr w:rsidR="006979DC" w14:paraId="1B7D581D" w14:textId="77777777">
        <w:trPr>
          <w:cantSplit/>
          <w:tblHeader/>
        </w:trPr>
        <w:tc>
          <w:tcPr>
            <w:tcW w:w="1368" w:type="dxa"/>
            <w:gridSpan w:val="2"/>
            <w:tcBorders>
              <w:right w:val="single" w:sz="4" w:space="0" w:color="000000"/>
            </w:tcBorders>
          </w:tcPr>
          <w:p w14:paraId="5364DAA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730" w:type="dxa"/>
            <w:tcBorders>
              <w:left w:val="single" w:sz="4" w:space="0" w:color="000000"/>
            </w:tcBorders>
          </w:tcPr>
          <w:p w14:paraId="5F24A29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Ponmurugan. P and Gangathara PB (2012). Biotechniques.1</w:t>
            </w:r>
            <w:r>
              <w:rPr>
                <w:rFonts w:ascii="Times New Roman" w:eastAsia="Times New Roman" w:hAnsi="Times New Roman" w:cs="Times New Roman"/>
                <w:sz w:val="24"/>
                <w:szCs w:val="24"/>
                <w:highlight w:val="white"/>
                <w:vertAlign w:val="superscript"/>
              </w:rPr>
              <w:t xml:space="preserve">st </w:t>
            </w:r>
            <w:r>
              <w:rPr>
                <w:rFonts w:ascii="Times New Roman" w:eastAsia="Times New Roman" w:hAnsi="Times New Roman" w:cs="Times New Roman"/>
                <w:sz w:val="24"/>
                <w:szCs w:val="24"/>
                <w:highlight w:val="white"/>
              </w:rPr>
              <w:t>Edition. MJP publishers.</w:t>
            </w:r>
          </w:p>
        </w:tc>
      </w:tr>
      <w:tr w:rsidR="006979DC" w14:paraId="4AA1D78D" w14:textId="77777777">
        <w:trPr>
          <w:cantSplit/>
          <w:tblHeader/>
        </w:trPr>
        <w:tc>
          <w:tcPr>
            <w:tcW w:w="1368" w:type="dxa"/>
            <w:gridSpan w:val="2"/>
            <w:tcBorders>
              <w:right w:val="single" w:sz="4" w:space="0" w:color="000000"/>
            </w:tcBorders>
          </w:tcPr>
          <w:p w14:paraId="32AA164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730" w:type="dxa"/>
            <w:tcBorders>
              <w:left w:val="single" w:sz="4" w:space="0" w:color="000000"/>
            </w:tcBorders>
          </w:tcPr>
          <w:p w14:paraId="4226193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Veerakumari, L (2009).Bioinstrumentation- 5 </w:t>
            </w:r>
            <w:r>
              <w:rPr>
                <w:rFonts w:ascii="Times New Roman" w:eastAsia="Times New Roman" w:hAnsi="Times New Roman" w:cs="Times New Roman"/>
                <w:sz w:val="24"/>
                <w:szCs w:val="24"/>
                <w:highlight w:val="white"/>
                <w:vertAlign w:val="superscript"/>
              </w:rPr>
              <w:t xml:space="preserve">th </w:t>
            </w:r>
            <w:r>
              <w:rPr>
                <w:rFonts w:ascii="Times New Roman" w:eastAsia="Times New Roman" w:hAnsi="Times New Roman" w:cs="Times New Roman"/>
                <w:sz w:val="24"/>
                <w:szCs w:val="24"/>
                <w:highlight w:val="white"/>
              </w:rPr>
              <w:t>Edition -.MJP publishers.</w:t>
            </w:r>
          </w:p>
        </w:tc>
      </w:tr>
      <w:tr w:rsidR="006979DC" w14:paraId="1E35A4F5" w14:textId="77777777">
        <w:trPr>
          <w:cantSplit/>
          <w:tblHeader/>
        </w:trPr>
        <w:tc>
          <w:tcPr>
            <w:tcW w:w="1368" w:type="dxa"/>
            <w:gridSpan w:val="2"/>
            <w:tcBorders>
              <w:right w:val="single" w:sz="4" w:space="0" w:color="000000"/>
            </w:tcBorders>
          </w:tcPr>
          <w:p w14:paraId="3DD7192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730" w:type="dxa"/>
            <w:tcBorders>
              <w:left w:val="single" w:sz="4" w:space="0" w:color="000000"/>
            </w:tcBorders>
          </w:tcPr>
          <w:p w14:paraId="7FEC102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Upadhyay, Upadhyay and Nath (2002). Biophysical chemistry – Principles and techniques 3</w:t>
            </w:r>
            <w:r>
              <w:rPr>
                <w:rFonts w:ascii="Times New Roman" w:eastAsia="Times New Roman" w:hAnsi="Times New Roman" w:cs="Times New Roman"/>
                <w:sz w:val="24"/>
                <w:szCs w:val="24"/>
                <w:highlight w:val="white"/>
                <w:vertAlign w:val="superscript"/>
              </w:rPr>
              <w:t xml:space="preserve">rd </w:t>
            </w:r>
            <w:r>
              <w:rPr>
                <w:rFonts w:ascii="Times New Roman" w:eastAsia="Times New Roman" w:hAnsi="Times New Roman" w:cs="Times New Roman"/>
                <w:sz w:val="24"/>
                <w:szCs w:val="24"/>
                <w:highlight w:val="white"/>
              </w:rPr>
              <w:t>Edition. Himalaya publishing home.</w:t>
            </w:r>
          </w:p>
        </w:tc>
      </w:tr>
      <w:tr w:rsidR="006979DC" w14:paraId="157CACC4" w14:textId="77777777">
        <w:trPr>
          <w:cantSplit/>
          <w:tblHeader/>
        </w:trPr>
        <w:tc>
          <w:tcPr>
            <w:tcW w:w="1368" w:type="dxa"/>
            <w:gridSpan w:val="2"/>
            <w:tcBorders>
              <w:right w:val="single" w:sz="4" w:space="0" w:color="000000"/>
            </w:tcBorders>
          </w:tcPr>
          <w:p w14:paraId="0B06026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730" w:type="dxa"/>
            <w:tcBorders>
              <w:left w:val="single" w:sz="4" w:space="0" w:color="000000"/>
            </w:tcBorders>
          </w:tcPr>
          <w:p w14:paraId="0095FFA2"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Chatwal G and Anand (1989). Instrumental Methods of Chemical Analysis. S.Himalaya Publishing House, Mumbai.</w:t>
            </w:r>
          </w:p>
        </w:tc>
      </w:tr>
      <w:tr w:rsidR="006979DC" w14:paraId="772858CD" w14:textId="77777777">
        <w:trPr>
          <w:cantSplit/>
          <w:tblHeader/>
        </w:trPr>
        <w:tc>
          <w:tcPr>
            <w:tcW w:w="10098" w:type="dxa"/>
            <w:gridSpan w:val="3"/>
          </w:tcPr>
          <w:p w14:paraId="6AFC968C"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2A53B854" w14:textId="77777777">
        <w:trPr>
          <w:cantSplit/>
          <w:tblHeader/>
        </w:trPr>
        <w:tc>
          <w:tcPr>
            <w:tcW w:w="1368" w:type="dxa"/>
            <w:gridSpan w:val="2"/>
            <w:tcBorders>
              <w:right w:val="single" w:sz="4" w:space="0" w:color="000000"/>
            </w:tcBorders>
          </w:tcPr>
          <w:p w14:paraId="61E3B44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730" w:type="dxa"/>
            <w:tcBorders>
              <w:left w:val="single" w:sz="4" w:space="0" w:color="000000"/>
            </w:tcBorders>
          </w:tcPr>
          <w:p w14:paraId="7787A862"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Rodney.F.Boyer (2000). Modern Experimental Biochemistry,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Pearson Publication.</w:t>
            </w:r>
          </w:p>
        </w:tc>
      </w:tr>
      <w:tr w:rsidR="006979DC" w14:paraId="2BD5C7D3" w14:textId="77777777">
        <w:trPr>
          <w:cantSplit/>
          <w:tblHeader/>
        </w:trPr>
        <w:tc>
          <w:tcPr>
            <w:tcW w:w="1368" w:type="dxa"/>
            <w:gridSpan w:val="2"/>
            <w:tcBorders>
              <w:right w:val="single" w:sz="4" w:space="0" w:color="000000"/>
            </w:tcBorders>
          </w:tcPr>
          <w:p w14:paraId="68D34AC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730" w:type="dxa"/>
            <w:tcBorders>
              <w:left w:val="single" w:sz="4" w:space="0" w:color="000000"/>
            </w:tcBorders>
          </w:tcPr>
          <w:p w14:paraId="0CE79898"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SkoogA.</w:t>
            </w:r>
            <w:proofErr w:type="gramStart"/>
            <w:r>
              <w:rPr>
                <w:rFonts w:ascii="Times New Roman" w:eastAsia="Times New Roman" w:hAnsi="Times New Roman" w:cs="Times New Roman"/>
                <w:sz w:val="24"/>
                <w:szCs w:val="24"/>
                <w:highlight w:val="white"/>
              </w:rPr>
              <w:t>,WestM</w:t>
            </w:r>
            <w:proofErr w:type="gramEnd"/>
            <w:r>
              <w:rPr>
                <w:rFonts w:ascii="Times New Roman" w:eastAsia="Times New Roman" w:hAnsi="Times New Roman" w:cs="Times New Roman"/>
                <w:sz w:val="24"/>
                <w:szCs w:val="24"/>
                <w:highlight w:val="white"/>
              </w:rPr>
              <w:t xml:space="preserve"> (2014). Principles of Instrumental Analysis – 14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W.B.SaundersCo.</w:t>
            </w:r>
            <w:proofErr w:type="gramStart"/>
            <w:r>
              <w:rPr>
                <w:rFonts w:ascii="Times New Roman" w:eastAsia="Times New Roman" w:hAnsi="Times New Roman" w:cs="Times New Roman"/>
                <w:sz w:val="24"/>
                <w:szCs w:val="24"/>
                <w:highlight w:val="white"/>
              </w:rPr>
              <w:t>,Philadephia</w:t>
            </w:r>
            <w:proofErr w:type="gramEnd"/>
            <w:r>
              <w:rPr>
                <w:rFonts w:ascii="Times New Roman" w:eastAsia="Times New Roman" w:hAnsi="Times New Roman" w:cs="Times New Roman"/>
                <w:sz w:val="24"/>
                <w:szCs w:val="24"/>
                <w:highlight w:val="white"/>
              </w:rPr>
              <w:t>.</w:t>
            </w:r>
          </w:p>
        </w:tc>
      </w:tr>
      <w:tr w:rsidR="006979DC" w14:paraId="111E0E14" w14:textId="77777777">
        <w:trPr>
          <w:cantSplit/>
          <w:tblHeader/>
        </w:trPr>
        <w:tc>
          <w:tcPr>
            <w:tcW w:w="1368" w:type="dxa"/>
            <w:gridSpan w:val="2"/>
            <w:tcBorders>
              <w:right w:val="single" w:sz="4" w:space="0" w:color="000000"/>
            </w:tcBorders>
          </w:tcPr>
          <w:p w14:paraId="435FC3D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730" w:type="dxa"/>
            <w:tcBorders>
              <w:left w:val="single" w:sz="4" w:space="0" w:color="000000"/>
            </w:tcBorders>
          </w:tcPr>
          <w:p w14:paraId="4BE9E9C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N.Gurumani. (2006). Research Methodology for biological sciences- 1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 MJP</w:t>
            </w:r>
          </w:p>
          <w:p w14:paraId="67BB224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Publishers .</w:t>
            </w:r>
            <w:proofErr w:type="gramEnd"/>
          </w:p>
        </w:tc>
      </w:tr>
      <w:tr w:rsidR="006979DC" w14:paraId="6EE14052" w14:textId="77777777">
        <w:trPr>
          <w:cantSplit/>
          <w:tblHeader/>
        </w:trPr>
        <w:tc>
          <w:tcPr>
            <w:tcW w:w="1368" w:type="dxa"/>
            <w:gridSpan w:val="2"/>
            <w:tcBorders>
              <w:right w:val="single" w:sz="4" w:space="0" w:color="000000"/>
            </w:tcBorders>
          </w:tcPr>
          <w:p w14:paraId="490ECF6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730" w:type="dxa"/>
            <w:tcBorders>
              <w:left w:val="single" w:sz="4" w:space="0" w:color="000000"/>
            </w:tcBorders>
          </w:tcPr>
          <w:p w14:paraId="5837C72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Wilson K, and Walker J (2010). Principles and Techniques of Biochemistry and Molecular Biology.7</w:t>
            </w:r>
            <w:r>
              <w:rPr>
                <w:rFonts w:ascii="Times New Roman" w:eastAsia="Times New Roman" w:hAnsi="Times New Roman" w:cs="Times New Roman"/>
                <w:sz w:val="24"/>
                <w:szCs w:val="24"/>
                <w:highlight w:val="white"/>
                <w:vertAlign w:val="superscript"/>
              </w:rPr>
              <w:t xml:space="preserve">th </w:t>
            </w:r>
            <w:r>
              <w:rPr>
                <w:rFonts w:ascii="Times New Roman" w:eastAsia="Times New Roman" w:hAnsi="Times New Roman" w:cs="Times New Roman"/>
                <w:sz w:val="24"/>
                <w:szCs w:val="24"/>
                <w:highlight w:val="white"/>
              </w:rPr>
              <w:t xml:space="preserve">Edition. Cambridge University </w:t>
            </w:r>
            <w:proofErr w:type="gramStart"/>
            <w:r>
              <w:rPr>
                <w:rFonts w:ascii="Times New Roman" w:eastAsia="Times New Roman" w:hAnsi="Times New Roman" w:cs="Times New Roman"/>
                <w:sz w:val="24"/>
                <w:szCs w:val="24"/>
                <w:highlight w:val="white"/>
              </w:rPr>
              <w:t>Press .</w:t>
            </w:r>
            <w:proofErr w:type="gramEnd"/>
          </w:p>
        </w:tc>
      </w:tr>
      <w:tr w:rsidR="006979DC" w14:paraId="362B7773" w14:textId="77777777">
        <w:trPr>
          <w:cantSplit/>
          <w:tblHeader/>
        </w:trPr>
        <w:tc>
          <w:tcPr>
            <w:tcW w:w="1368" w:type="dxa"/>
            <w:gridSpan w:val="2"/>
            <w:tcBorders>
              <w:right w:val="single" w:sz="4" w:space="0" w:color="000000"/>
            </w:tcBorders>
          </w:tcPr>
          <w:p w14:paraId="526D795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730" w:type="dxa"/>
            <w:tcBorders>
              <w:left w:val="single" w:sz="4" w:space="0" w:color="000000"/>
            </w:tcBorders>
          </w:tcPr>
          <w:p w14:paraId="4CD583BB"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Webster, J.G. (2004). Bioinstrumentation- 4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 John Wiley &amp; Sons (Asia) Pvt. Ltd, Singapore. </w:t>
            </w:r>
          </w:p>
        </w:tc>
      </w:tr>
      <w:tr w:rsidR="006979DC" w14:paraId="50D8B55A" w14:textId="77777777">
        <w:trPr>
          <w:cantSplit/>
          <w:tblHeader/>
        </w:trPr>
        <w:tc>
          <w:tcPr>
            <w:tcW w:w="10098" w:type="dxa"/>
            <w:gridSpan w:val="3"/>
          </w:tcPr>
          <w:p w14:paraId="3C923A7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172B42F9" w14:textId="77777777">
        <w:trPr>
          <w:cantSplit/>
          <w:tblHeader/>
        </w:trPr>
        <w:tc>
          <w:tcPr>
            <w:tcW w:w="1159" w:type="dxa"/>
            <w:tcBorders>
              <w:right w:val="single" w:sz="4" w:space="0" w:color="000000"/>
            </w:tcBorders>
          </w:tcPr>
          <w:p w14:paraId="24B20F4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39" w:type="dxa"/>
            <w:gridSpan w:val="2"/>
            <w:tcBorders>
              <w:left w:val="single" w:sz="4" w:space="0" w:color="000000"/>
            </w:tcBorders>
          </w:tcPr>
          <w:p w14:paraId="5E0182A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http://www.biologydiscussion.com/biochemistry/centrifugation/centrifugeintroduction-</w:t>
            </w:r>
          </w:p>
          <w:p w14:paraId="7AFEAC7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types- uses-and-other-details-with-diagram/12489 </w:t>
            </w:r>
          </w:p>
        </w:tc>
      </w:tr>
      <w:tr w:rsidR="006979DC" w14:paraId="5425E791" w14:textId="77777777">
        <w:trPr>
          <w:cantSplit/>
          <w:tblHeader/>
        </w:trPr>
        <w:tc>
          <w:tcPr>
            <w:tcW w:w="1159" w:type="dxa"/>
            <w:tcBorders>
              <w:right w:val="single" w:sz="4" w:space="0" w:color="000000"/>
            </w:tcBorders>
          </w:tcPr>
          <w:p w14:paraId="71B51A1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39" w:type="dxa"/>
            <w:gridSpan w:val="2"/>
            <w:tcBorders>
              <w:left w:val="single" w:sz="4" w:space="0" w:color="000000"/>
            </w:tcBorders>
          </w:tcPr>
          <w:p w14:paraId="4BB75AD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https://www.watelectrical.com/biosensors-types-its-working-andapplications/</w:t>
            </w:r>
          </w:p>
        </w:tc>
      </w:tr>
      <w:tr w:rsidR="006979DC" w14:paraId="30A3747F" w14:textId="77777777">
        <w:trPr>
          <w:cantSplit/>
          <w:tblHeader/>
        </w:trPr>
        <w:tc>
          <w:tcPr>
            <w:tcW w:w="1159" w:type="dxa"/>
            <w:tcBorders>
              <w:right w:val="single" w:sz="4" w:space="0" w:color="000000"/>
            </w:tcBorders>
          </w:tcPr>
          <w:p w14:paraId="4D31754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39" w:type="dxa"/>
            <w:gridSpan w:val="2"/>
            <w:tcBorders>
              <w:left w:val="single" w:sz="4" w:space="0" w:color="000000"/>
            </w:tcBorders>
          </w:tcPr>
          <w:p w14:paraId="7D6BEE5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http://www.wikiscales.com/articles/electronic-analytical-balance/ Page 24 of 75</w:t>
            </w:r>
          </w:p>
        </w:tc>
      </w:tr>
      <w:tr w:rsidR="006979DC" w14:paraId="1ED22407" w14:textId="77777777">
        <w:trPr>
          <w:cantSplit/>
          <w:tblHeader/>
        </w:trPr>
        <w:tc>
          <w:tcPr>
            <w:tcW w:w="1159" w:type="dxa"/>
            <w:tcBorders>
              <w:right w:val="single" w:sz="4" w:space="0" w:color="000000"/>
            </w:tcBorders>
          </w:tcPr>
          <w:p w14:paraId="09B8ED6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39" w:type="dxa"/>
            <w:gridSpan w:val="2"/>
            <w:tcBorders>
              <w:left w:val="single" w:sz="4" w:space="0" w:color="000000"/>
            </w:tcBorders>
          </w:tcPr>
          <w:p w14:paraId="167843E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https://study.com/academy/lesson/what-is-chromatography-definition-typesuses.html</w:t>
            </w:r>
          </w:p>
        </w:tc>
      </w:tr>
      <w:tr w:rsidR="006979DC" w14:paraId="04F05C37" w14:textId="77777777">
        <w:trPr>
          <w:cantSplit/>
          <w:tblHeader/>
        </w:trPr>
        <w:tc>
          <w:tcPr>
            <w:tcW w:w="1159" w:type="dxa"/>
            <w:tcBorders>
              <w:right w:val="single" w:sz="4" w:space="0" w:color="000000"/>
            </w:tcBorders>
          </w:tcPr>
          <w:p w14:paraId="7EBCE6F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39" w:type="dxa"/>
            <w:gridSpan w:val="2"/>
            <w:tcBorders>
              <w:left w:val="single" w:sz="4" w:space="0" w:color="000000"/>
            </w:tcBorders>
          </w:tcPr>
          <w:p w14:paraId="2FF5D4C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http://www.rsc.org/learn-chemistry/collections/spectroscopy/introduction</w:t>
            </w:r>
          </w:p>
        </w:tc>
      </w:tr>
    </w:tbl>
    <w:p w14:paraId="140E6ADF"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0826AC08" w14:textId="77777777" w:rsidR="006979DC" w:rsidRDefault="00F41286">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r>
        <w:rPr>
          <w:rFonts w:ascii="Times New Roman" w:eastAsia="Times New Roman" w:hAnsi="Times New Roman" w:cs="Times New Roman"/>
          <w:color w:val="000000"/>
          <w:sz w:val="24"/>
          <w:szCs w:val="24"/>
          <w:highlight w:val="white"/>
        </w:rPr>
        <w:t>:</w:t>
      </w:r>
    </w:p>
    <w:tbl>
      <w:tblPr>
        <w:tblStyle w:val="affff2"/>
        <w:tblW w:w="9855"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95"/>
        <w:gridCol w:w="795"/>
        <w:gridCol w:w="795"/>
        <w:gridCol w:w="795"/>
        <w:gridCol w:w="795"/>
        <w:gridCol w:w="795"/>
        <w:gridCol w:w="795"/>
        <w:gridCol w:w="795"/>
        <w:gridCol w:w="810"/>
        <w:gridCol w:w="885"/>
        <w:gridCol w:w="990"/>
      </w:tblGrid>
      <w:tr w:rsidR="006979DC" w14:paraId="5D61304D" w14:textId="77777777">
        <w:trPr>
          <w:cantSplit/>
          <w:tblHeader/>
        </w:trPr>
        <w:tc>
          <w:tcPr>
            <w:tcW w:w="810" w:type="dxa"/>
          </w:tcPr>
          <w:p w14:paraId="4EA259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45438B2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5" w:type="dxa"/>
          </w:tcPr>
          <w:p w14:paraId="4B3F454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5" w:type="dxa"/>
          </w:tcPr>
          <w:p w14:paraId="55512E9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95" w:type="dxa"/>
          </w:tcPr>
          <w:p w14:paraId="2674945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795" w:type="dxa"/>
          </w:tcPr>
          <w:p w14:paraId="616ADC3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95" w:type="dxa"/>
          </w:tcPr>
          <w:p w14:paraId="5B8FF0D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95" w:type="dxa"/>
          </w:tcPr>
          <w:p w14:paraId="3C1667E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795" w:type="dxa"/>
          </w:tcPr>
          <w:p w14:paraId="429CEAE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10" w:type="dxa"/>
          </w:tcPr>
          <w:p w14:paraId="18ED500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85" w:type="dxa"/>
          </w:tcPr>
          <w:p w14:paraId="6324E74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90" w:type="dxa"/>
          </w:tcPr>
          <w:p w14:paraId="19C95F7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6987FD25" w14:textId="77777777">
        <w:trPr>
          <w:cantSplit/>
          <w:tblHeader/>
        </w:trPr>
        <w:tc>
          <w:tcPr>
            <w:tcW w:w="810" w:type="dxa"/>
          </w:tcPr>
          <w:p w14:paraId="7486D76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5" w:type="dxa"/>
          </w:tcPr>
          <w:p w14:paraId="74029E0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95" w:type="dxa"/>
          </w:tcPr>
          <w:p w14:paraId="2375461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650EA83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7E5800D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5" w:type="dxa"/>
          </w:tcPr>
          <w:p w14:paraId="1126626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898BDF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66BD66D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B1EBDA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0" w:type="dxa"/>
          </w:tcPr>
          <w:p w14:paraId="355E024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5" w:type="dxa"/>
          </w:tcPr>
          <w:p w14:paraId="72899B5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2418E14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484D301B" w14:textId="77777777">
        <w:trPr>
          <w:cantSplit/>
          <w:tblHeader/>
        </w:trPr>
        <w:tc>
          <w:tcPr>
            <w:tcW w:w="810" w:type="dxa"/>
          </w:tcPr>
          <w:p w14:paraId="21075AC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5" w:type="dxa"/>
          </w:tcPr>
          <w:p w14:paraId="3232FC3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69033F2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C9A54D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7B6AE1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95" w:type="dxa"/>
          </w:tcPr>
          <w:p w14:paraId="0641F30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2B15871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73EB9F7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151A7F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0" w:type="dxa"/>
          </w:tcPr>
          <w:p w14:paraId="24A4B16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5" w:type="dxa"/>
          </w:tcPr>
          <w:p w14:paraId="5D358E2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6A9A9B8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014EEC67" w14:textId="77777777">
        <w:trPr>
          <w:cantSplit/>
          <w:tblHeader/>
        </w:trPr>
        <w:tc>
          <w:tcPr>
            <w:tcW w:w="810" w:type="dxa"/>
          </w:tcPr>
          <w:p w14:paraId="543B602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5" w:type="dxa"/>
          </w:tcPr>
          <w:p w14:paraId="04E400E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A0242E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3CD743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7BF0CCE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95" w:type="dxa"/>
          </w:tcPr>
          <w:p w14:paraId="5FF0BE9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1CC5B3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7D4BF0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5" w:type="dxa"/>
          </w:tcPr>
          <w:p w14:paraId="07B0314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0" w:type="dxa"/>
          </w:tcPr>
          <w:p w14:paraId="0D6029B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5" w:type="dxa"/>
          </w:tcPr>
          <w:p w14:paraId="3D2C598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6973249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2F395A89" w14:textId="77777777">
        <w:trPr>
          <w:cantSplit/>
          <w:tblHeader/>
        </w:trPr>
        <w:tc>
          <w:tcPr>
            <w:tcW w:w="810" w:type="dxa"/>
          </w:tcPr>
          <w:p w14:paraId="4BCFEC7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5" w:type="dxa"/>
          </w:tcPr>
          <w:p w14:paraId="02AF117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113D895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0CAFEF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6A510B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57F306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7B7077F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24B69D5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Pr>
          <w:p w14:paraId="0CBFD95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10" w:type="dxa"/>
          </w:tcPr>
          <w:p w14:paraId="3702CA2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5" w:type="dxa"/>
          </w:tcPr>
          <w:p w14:paraId="011246A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990" w:type="dxa"/>
          </w:tcPr>
          <w:p w14:paraId="352D8AF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28B865C3" w14:textId="77777777">
        <w:trPr>
          <w:cantSplit/>
          <w:tblHeader/>
        </w:trPr>
        <w:tc>
          <w:tcPr>
            <w:tcW w:w="810" w:type="dxa"/>
          </w:tcPr>
          <w:p w14:paraId="4653043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5" w:type="dxa"/>
          </w:tcPr>
          <w:p w14:paraId="79D563E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A671DD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0F18BE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3D9167A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0E431F4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4012DE6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2EEBBEF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5" w:type="dxa"/>
          </w:tcPr>
          <w:p w14:paraId="2509A22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0" w:type="dxa"/>
          </w:tcPr>
          <w:p w14:paraId="7D9EBA9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85" w:type="dxa"/>
          </w:tcPr>
          <w:p w14:paraId="4D69E9F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90" w:type="dxa"/>
          </w:tcPr>
          <w:p w14:paraId="73413C6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bl>
    <w:p w14:paraId="4524B1FF"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BCD5A68"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0012084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ED50E25"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5E8C86AB"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501744CF"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27B78840"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46F2CAED"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6B5FD178"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395A0C1A" w14:textId="77777777">
        <w:trPr>
          <w:cantSplit/>
          <w:trHeight w:val="260"/>
          <w:tblHeader/>
          <w:jc w:val="center"/>
        </w:trPr>
        <w:tc>
          <w:tcPr>
            <w:tcW w:w="1875" w:type="dxa"/>
            <w:shd w:val="clear" w:color="auto" w:fill="auto"/>
            <w:tcMar>
              <w:top w:w="100" w:type="dxa"/>
              <w:left w:w="100" w:type="dxa"/>
              <w:bottom w:w="100" w:type="dxa"/>
              <w:right w:w="100" w:type="dxa"/>
            </w:tcMar>
          </w:tcPr>
          <w:p w14:paraId="55F3CD9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5233AB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390CAB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4BE6DF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88E0E4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CC76AD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09E5147" w14:textId="77777777">
        <w:trPr>
          <w:cantSplit/>
          <w:trHeight w:val="285"/>
          <w:tblHeader/>
          <w:jc w:val="center"/>
        </w:trPr>
        <w:tc>
          <w:tcPr>
            <w:tcW w:w="1875" w:type="dxa"/>
            <w:shd w:val="clear" w:color="auto" w:fill="auto"/>
            <w:tcMar>
              <w:top w:w="100" w:type="dxa"/>
              <w:left w:w="100" w:type="dxa"/>
              <w:bottom w:w="100" w:type="dxa"/>
              <w:right w:w="100" w:type="dxa"/>
            </w:tcMar>
          </w:tcPr>
          <w:p w14:paraId="4E8F073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23116SEC25L</w:t>
            </w:r>
          </w:p>
        </w:tc>
        <w:tc>
          <w:tcPr>
            <w:tcW w:w="6285" w:type="dxa"/>
            <w:shd w:val="clear" w:color="auto" w:fill="auto"/>
            <w:tcMar>
              <w:top w:w="100" w:type="dxa"/>
              <w:left w:w="100" w:type="dxa"/>
              <w:bottom w:w="100" w:type="dxa"/>
              <w:right w:w="100" w:type="dxa"/>
            </w:tcMar>
          </w:tcPr>
          <w:p w14:paraId="601433D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Microbial Physiology and Metabolism Lab</w:t>
            </w:r>
          </w:p>
        </w:tc>
        <w:tc>
          <w:tcPr>
            <w:tcW w:w="375" w:type="dxa"/>
            <w:shd w:val="clear" w:color="auto" w:fill="auto"/>
            <w:tcMar>
              <w:top w:w="100" w:type="dxa"/>
              <w:left w:w="100" w:type="dxa"/>
              <w:bottom w:w="100" w:type="dxa"/>
              <w:right w:w="100" w:type="dxa"/>
            </w:tcMar>
          </w:tcPr>
          <w:p w14:paraId="0216037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2190D5B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4C627D6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7971DFA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74A0E66F"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5BB521C4"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4EDD3657" w14:textId="77777777" w:rsidR="006979DC" w:rsidRDefault="00F41286">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Understand</w:t>
      </w:r>
      <w:proofErr w:type="gramEnd"/>
      <w:r>
        <w:rPr>
          <w:rFonts w:ascii="Times New Roman" w:eastAsia="Times New Roman" w:hAnsi="Times New Roman" w:cs="Times New Roman"/>
          <w:color w:val="000000"/>
          <w:sz w:val="24"/>
          <w:szCs w:val="24"/>
          <w:highlight w:val="white"/>
        </w:rPr>
        <w:t xml:space="preserve"> the principles of motility </w:t>
      </w:r>
      <w:r>
        <w:rPr>
          <w:rFonts w:ascii="Times New Roman" w:eastAsia="Times New Roman" w:hAnsi="Times New Roman" w:cs="Times New Roman"/>
          <w:sz w:val="24"/>
          <w:szCs w:val="24"/>
          <w:highlight w:val="white"/>
        </w:rPr>
        <w:t>tests</w:t>
      </w:r>
      <w:r>
        <w:rPr>
          <w:rFonts w:ascii="Times New Roman" w:eastAsia="Times New Roman" w:hAnsi="Times New Roman" w:cs="Times New Roman"/>
          <w:color w:val="000000"/>
          <w:sz w:val="24"/>
          <w:szCs w:val="24"/>
          <w:highlight w:val="white"/>
        </w:rPr>
        <w:t xml:space="preserve">. </w:t>
      </w:r>
    </w:p>
    <w:p w14:paraId="177A9527" w14:textId="77777777" w:rsidR="006979DC" w:rsidRDefault="00F41286">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CO2</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Understand</w:t>
      </w:r>
      <w:proofErr w:type="gramEnd"/>
      <w:r>
        <w:rPr>
          <w:rFonts w:ascii="Times New Roman" w:eastAsia="Times New Roman" w:hAnsi="Times New Roman" w:cs="Times New Roman"/>
          <w:color w:val="000000"/>
          <w:sz w:val="24"/>
          <w:szCs w:val="24"/>
          <w:highlight w:val="white"/>
        </w:rPr>
        <w:t xml:space="preserve"> the basic concepts of staining methods.</w:t>
      </w:r>
    </w:p>
    <w:p w14:paraId="54B8C212" w14:textId="77777777" w:rsidR="006979DC" w:rsidRDefault="00F41286">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CO3</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Learn</w:t>
      </w:r>
      <w:proofErr w:type="gramEnd"/>
      <w:r>
        <w:rPr>
          <w:rFonts w:ascii="Times New Roman" w:eastAsia="Times New Roman" w:hAnsi="Times New Roman" w:cs="Times New Roman"/>
          <w:color w:val="000000"/>
          <w:sz w:val="24"/>
          <w:szCs w:val="24"/>
          <w:highlight w:val="white"/>
        </w:rPr>
        <w:t xml:space="preserve"> the bacterial count using different methods and anaerobic culture.</w:t>
      </w:r>
    </w:p>
    <w:p w14:paraId="4EFA22A0"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CO4</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Study</w:t>
      </w:r>
      <w:proofErr w:type="gramEnd"/>
      <w:r>
        <w:rPr>
          <w:rFonts w:ascii="Times New Roman" w:eastAsia="Times New Roman" w:hAnsi="Times New Roman" w:cs="Times New Roman"/>
          <w:color w:val="000000"/>
          <w:sz w:val="24"/>
          <w:szCs w:val="24"/>
          <w:highlight w:val="white"/>
        </w:rPr>
        <w:t xml:space="preserve"> the morphological demonstration of microorganisms and identification.</w:t>
      </w:r>
    </w:p>
    <w:p w14:paraId="6D0F3827"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CO5</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Study</w:t>
      </w:r>
      <w:proofErr w:type="gramEnd"/>
      <w:r>
        <w:rPr>
          <w:rFonts w:ascii="Times New Roman" w:eastAsia="Times New Roman" w:hAnsi="Times New Roman" w:cs="Times New Roman"/>
          <w:color w:val="000000"/>
          <w:sz w:val="24"/>
          <w:szCs w:val="24"/>
          <w:highlight w:val="white"/>
        </w:rPr>
        <w:t xml:space="preserve"> the biochemical identification of the bacteria.</w:t>
      </w:r>
    </w:p>
    <w:p w14:paraId="7BEA1CD0"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5F604016"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0A8774D2" w14:textId="77777777" w:rsidR="006979DC" w:rsidRDefault="00F41286">
      <w:pPr>
        <w:widowControl w:val="0"/>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Motility demonstration: hanging drop, wet mount preparation, semi-solid agar, Craigie’s tube method. Staining techniques: Smear preparation, permanent specimen preparation, Capsular, and Acid-fast staining</w:t>
      </w:r>
    </w:p>
    <w:p w14:paraId="09995430"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5A3F7C3E"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 xml:space="preserve">Direct counts – Direct cell count (Petroff-Hausser counting chamber), Turbidometry. Viable count - pour plate, spread plate. </w:t>
      </w:r>
    </w:p>
    <w:p w14:paraId="508E4950" w14:textId="77777777" w:rsidR="006979DC" w:rsidRDefault="00F41286">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Bacterial growth curve. </w:t>
      </w:r>
    </w:p>
    <w:p w14:paraId="7D9F6663"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6727EC7B"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Anaerobic culture methods. Antibiotic sensitivity testing: Disc diffusion test- quality control with standard strains.</w:t>
      </w:r>
    </w:p>
    <w:p w14:paraId="01A82917"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2B3D1B3E"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Morphological variations in algae, fungi and protozoa. Micrometry: Demonstration of the size of yeast, fungal filaments and protozoa.</w:t>
      </w:r>
    </w:p>
    <w:p w14:paraId="624AE2BA"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6DE8F0AB"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color w:val="000000"/>
          <w:sz w:val="24"/>
          <w:szCs w:val="24"/>
          <w:highlight w:val="white"/>
        </w:rPr>
        <w:t>Methods of bacterial identification- morphological, physiological, and biochemical methods - IMViC test, H2S, TSI, Oxidase, catalase, urease test, and Carbohydrate fermentation test. Maintenance of pure culture, paraffin method, stab culture, maintenance of mold culture.</w:t>
      </w:r>
    </w:p>
    <w:p w14:paraId="1C65B248"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tbl>
      <w:tblPr>
        <w:tblStyle w:val="affff4"/>
        <w:tblW w:w="1036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6478"/>
        <w:gridCol w:w="2520"/>
      </w:tblGrid>
      <w:tr w:rsidR="006979DC" w14:paraId="1D3946A1" w14:textId="77777777">
        <w:trPr>
          <w:cantSplit/>
          <w:tblHeader/>
        </w:trPr>
        <w:tc>
          <w:tcPr>
            <w:tcW w:w="10368" w:type="dxa"/>
            <w:gridSpan w:val="3"/>
          </w:tcPr>
          <w:p w14:paraId="047525D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3D17A71A" w14:textId="77777777">
        <w:trPr>
          <w:cantSplit/>
          <w:trHeight w:val="296"/>
          <w:tblHeader/>
        </w:trPr>
        <w:tc>
          <w:tcPr>
            <w:tcW w:w="1370" w:type="dxa"/>
          </w:tcPr>
          <w:p w14:paraId="395757B2"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98" w:type="dxa"/>
            <w:gridSpan w:val="2"/>
          </w:tcPr>
          <w:p w14:paraId="66CC0CE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1C5D629" w14:textId="77777777">
        <w:trPr>
          <w:cantSplit/>
          <w:tblHeader/>
        </w:trPr>
        <w:tc>
          <w:tcPr>
            <w:tcW w:w="1370" w:type="dxa"/>
          </w:tcPr>
          <w:p w14:paraId="4F72583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478" w:type="dxa"/>
          </w:tcPr>
          <w:p w14:paraId="70AF835B"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Describe hanging drop, wet mount preparation, semi-solid agar, Craigie’s tube method. </w:t>
            </w:r>
          </w:p>
        </w:tc>
        <w:tc>
          <w:tcPr>
            <w:tcW w:w="2520" w:type="dxa"/>
          </w:tcPr>
          <w:p w14:paraId="184F358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PO8, PO9, PO11</w:t>
            </w:r>
          </w:p>
        </w:tc>
      </w:tr>
      <w:tr w:rsidR="006979DC" w14:paraId="58DDA1ED" w14:textId="77777777">
        <w:trPr>
          <w:cantSplit/>
          <w:tblHeader/>
        </w:trPr>
        <w:tc>
          <w:tcPr>
            <w:tcW w:w="1370" w:type="dxa"/>
          </w:tcPr>
          <w:p w14:paraId="0DB5B35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478" w:type="dxa"/>
          </w:tcPr>
          <w:p w14:paraId="0EAEFA2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Demonstrate Smear preparation, permanent specimen preparation, Capsular, and Acid-fast staining.</w:t>
            </w:r>
          </w:p>
        </w:tc>
        <w:tc>
          <w:tcPr>
            <w:tcW w:w="2520" w:type="dxa"/>
          </w:tcPr>
          <w:p w14:paraId="69BED42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PO8, PO9, PO11</w:t>
            </w:r>
          </w:p>
        </w:tc>
      </w:tr>
      <w:tr w:rsidR="006979DC" w14:paraId="626F3D70" w14:textId="77777777">
        <w:trPr>
          <w:cantSplit/>
          <w:tblHeader/>
        </w:trPr>
        <w:tc>
          <w:tcPr>
            <w:tcW w:w="1370" w:type="dxa"/>
          </w:tcPr>
          <w:p w14:paraId="4999DF0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478" w:type="dxa"/>
          </w:tcPr>
          <w:p w14:paraId="2F0F13B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antibiotic sensitivity testing: Disc diffusion test- quality control with standard strains.</w:t>
            </w:r>
          </w:p>
        </w:tc>
        <w:tc>
          <w:tcPr>
            <w:tcW w:w="2520" w:type="dxa"/>
          </w:tcPr>
          <w:p w14:paraId="7075634C"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PO8, PO9, PO11</w:t>
            </w:r>
          </w:p>
        </w:tc>
      </w:tr>
      <w:tr w:rsidR="006979DC" w14:paraId="69C9AA11" w14:textId="77777777">
        <w:trPr>
          <w:cantSplit/>
          <w:tblHeader/>
        </w:trPr>
        <w:tc>
          <w:tcPr>
            <w:tcW w:w="1370" w:type="dxa"/>
          </w:tcPr>
          <w:p w14:paraId="6094E20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478" w:type="dxa"/>
          </w:tcPr>
          <w:p w14:paraId="4AAF24EB"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demonstration of the size of yeast, fungal filaments and protozoa.</w:t>
            </w:r>
          </w:p>
        </w:tc>
        <w:tc>
          <w:tcPr>
            <w:tcW w:w="2520" w:type="dxa"/>
          </w:tcPr>
          <w:p w14:paraId="3C281C1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PO8, PO9, PO11</w:t>
            </w:r>
          </w:p>
        </w:tc>
      </w:tr>
      <w:tr w:rsidR="006979DC" w14:paraId="09D7ED28" w14:textId="77777777">
        <w:trPr>
          <w:cantSplit/>
          <w:tblHeader/>
        </w:trPr>
        <w:tc>
          <w:tcPr>
            <w:tcW w:w="1370" w:type="dxa"/>
          </w:tcPr>
          <w:p w14:paraId="788E2B9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478" w:type="dxa"/>
          </w:tcPr>
          <w:p w14:paraId="012BECE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 on the bacterial identification- morphological, physiological, and biochemical methods.</w:t>
            </w:r>
          </w:p>
        </w:tc>
        <w:tc>
          <w:tcPr>
            <w:tcW w:w="2520" w:type="dxa"/>
          </w:tcPr>
          <w:p w14:paraId="0D2CC6E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PO7, PO8, PO9, PO11</w:t>
            </w:r>
          </w:p>
        </w:tc>
      </w:tr>
    </w:tbl>
    <w:p w14:paraId="3BB1D6F5"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bl>
      <w:tblPr>
        <w:tblStyle w:val="affff5"/>
        <w:tblW w:w="1036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8998"/>
      </w:tblGrid>
      <w:tr w:rsidR="006979DC" w14:paraId="2CAA64F8" w14:textId="77777777">
        <w:trPr>
          <w:cantSplit/>
          <w:tblHeader/>
        </w:trPr>
        <w:tc>
          <w:tcPr>
            <w:tcW w:w="10368" w:type="dxa"/>
            <w:gridSpan w:val="2"/>
          </w:tcPr>
          <w:p w14:paraId="309058C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Text Books</w:t>
            </w:r>
          </w:p>
        </w:tc>
      </w:tr>
      <w:tr w:rsidR="006979DC" w14:paraId="0976E556" w14:textId="77777777">
        <w:trPr>
          <w:cantSplit/>
          <w:tblHeader/>
        </w:trPr>
        <w:tc>
          <w:tcPr>
            <w:tcW w:w="1370" w:type="dxa"/>
            <w:tcBorders>
              <w:right w:val="single" w:sz="4" w:space="0" w:color="000000"/>
            </w:tcBorders>
            <w:vAlign w:val="center"/>
          </w:tcPr>
          <w:p w14:paraId="1FF04B0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8" w:type="dxa"/>
            <w:tcBorders>
              <w:left w:val="single" w:sz="4" w:space="0" w:color="000000"/>
            </w:tcBorders>
            <w:vAlign w:val="center"/>
          </w:tcPr>
          <w:p w14:paraId="607BD3B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James G Cappucino and N. Sherman MB (1996). A lab manual Benjamin Cummins, New </w:t>
            </w:r>
            <w:proofErr w:type="gramStart"/>
            <w:r>
              <w:rPr>
                <w:rFonts w:ascii="Times New Roman" w:eastAsia="Times New Roman" w:hAnsi="Times New Roman" w:cs="Times New Roman"/>
                <w:sz w:val="24"/>
                <w:szCs w:val="24"/>
                <w:highlight w:val="white"/>
              </w:rPr>
              <w:t>York .</w:t>
            </w:r>
            <w:proofErr w:type="gramEnd"/>
          </w:p>
        </w:tc>
      </w:tr>
      <w:tr w:rsidR="006979DC" w14:paraId="02F7B406" w14:textId="77777777">
        <w:trPr>
          <w:cantSplit/>
          <w:tblHeader/>
        </w:trPr>
        <w:tc>
          <w:tcPr>
            <w:tcW w:w="1370" w:type="dxa"/>
            <w:tcBorders>
              <w:right w:val="single" w:sz="4" w:space="0" w:color="000000"/>
            </w:tcBorders>
            <w:vAlign w:val="center"/>
          </w:tcPr>
          <w:p w14:paraId="3148C86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8" w:type="dxa"/>
            <w:tcBorders>
              <w:left w:val="single" w:sz="4" w:space="0" w:color="000000"/>
            </w:tcBorders>
            <w:vAlign w:val="center"/>
          </w:tcPr>
          <w:p w14:paraId="503C8E5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Kannan. N (1996).Laboratory manual in General Microbiology. Palani Publications.</w:t>
            </w:r>
          </w:p>
          <w:p w14:paraId="3E2DED5C"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tc>
      </w:tr>
      <w:tr w:rsidR="006979DC" w14:paraId="5589E42E" w14:textId="77777777">
        <w:trPr>
          <w:cantSplit/>
          <w:tblHeader/>
        </w:trPr>
        <w:tc>
          <w:tcPr>
            <w:tcW w:w="1370" w:type="dxa"/>
            <w:tcBorders>
              <w:right w:val="single" w:sz="4" w:space="0" w:color="000000"/>
            </w:tcBorders>
            <w:vAlign w:val="center"/>
          </w:tcPr>
          <w:p w14:paraId="73C1F63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8" w:type="dxa"/>
            <w:tcBorders>
              <w:left w:val="single" w:sz="4" w:space="0" w:color="000000"/>
            </w:tcBorders>
            <w:vAlign w:val="center"/>
          </w:tcPr>
          <w:p w14:paraId="73105482"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Sundararaj T (2005). Microbiology Lab Manual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publications.</w:t>
            </w:r>
          </w:p>
          <w:p w14:paraId="5486E19B" w14:textId="77777777" w:rsidR="006979DC" w:rsidRDefault="006979DC"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tc>
      </w:tr>
      <w:tr w:rsidR="006979DC" w14:paraId="1D4D94D9" w14:textId="77777777">
        <w:trPr>
          <w:cantSplit/>
          <w:tblHeader/>
        </w:trPr>
        <w:tc>
          <w:tcPr>
            <w:tcW w:w="1370" w:type="dxa"/>
            <w:tcBorders>
              <w:right w:val="single" w:sz="4" w:space="0" w:color="000000"/>
            </w:tcBorders>
            <w:vAlign w:val="center"/>
          </w:tcPr>
          <w:p w14:paraId="26038FA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8" w:type="dxa"/>
            <w:tcBorders>
              <w:left w:val="single" w:sz="4" w:space="0" w:color="000000"/>
            </w:tcBorders>
            <w:vAlign w:val="center"/>
          </w:tcPr>
          <w:p w14:paraId="71A9E1E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Gunasekaran. P (2007). Laboratory manual in Microbiology. New age international publisher.</w:t>
            </w:r>
          </w:p>
        </w:tc>
      </w:tr>
      <w:tr w:rsidR="006979DC" w14:paraId="6C18CFF8" w14:textId="77777777">
        <w:trPr>
          <w:cantSplit/>
          <w:tblHeader/>
        </w:trPr>
        <w:tc>
          <w:tcPr>
            <w:tcW w:w="1370" w:type="dxa"/>
            <w:tcBorders>
              <w:right w:val="single" w:sz="4" w:space="0" w:color="000000"/>
            </w:tcBorders>
            <w:vAlign w:val="center"/>
          </w:tcPr>
          <w:p w14:paraId="4454089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8" w:type="dxa"/>
            <w:tcBorders>
              <w:left w:val="single" w:sz="4" w:space="0" w:color="000000"/>
            </w:tcBorders>
            <w:vAlign w:val="center"/>
          </w:tcPr>
          <w:p w14:paraId="66DA9F2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Elsa Cooper (2018). Microbial Physiology: A Practical Approach. Callisto Reference publisher.</w:t>
            </w:r>
          </w:p>
        </w:tc>
      </w:tr>
      <w:tr w:rsidR="006979DC" w14:paraId="0BD30CB6" w14:textId="77777777">
        <w:trPr>
          <w:cantSplit/>
          <w:tblHeader/>
        </w:trPr>
        <w:tc>
          <w:tcPr>
            <w:tcW w:w="10368" w:type="dxa"/>
            <w:gridSpan w:val="2"/>
          </w:tcPr>
          <w:p w14:paraId="0EEF426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7B950F4" w14:textId="77777777" w:rsidTr="0072152E">
        <w:trPr>
          <w:cantSplit/>
          <w:trHeight w:val="72"/>
          <w:tblHeader/>
        </w:trPr>
        <w:tc>
          <w:tcPr>
            <w:tcW w:w="1370" w:type="dxa"/>
            <w:tcBorders>
              <w:right w:val="single" w:sz="4" w:space="0" w:color="000000"/>
            </w:tcBorders>
            <w:vAlign w:val="center"/>
          </w:tcPr>
          <w:p w14:paraId="3A9B6AC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8" w:type="dxa"/>
            <w:tcBorders>
              <w:left w:val="single" w:sz="4" w:space="0" w:color="000000"/>
            </w:tcBorders>
            <w:vAlign w:val="center"/>
          </w:tcPr>
          <w:p w14:paraId="443B0846" w14:textId="6BFC1013" w:rsidR="006979DC" w:rsidRDefault="00F41286"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DavidWhite.,</w:t>
            </w:r>
            <w:proofErr w:type="gramEnd"/>
            <w:r>
              <w:rPr>
                <w:rFonts w:ascii="Times New Roman" w:eastAsia="Times New Roman" w:hAnsi="Times New Roman" w:cs="Times New Roman"/>
                <w:sz w:val="24"/>
                <w:szCs w:val="24"/>
                <w:highlight w:val="white"/>
              </w:rPr>
              <w:t xml:space="preserve"> James Drummond., Clay Fuqua (2012) Physiology and Biochemistry of Prokaryotes. 4th Ed. Oxford University Press, New York.</w:t>
            </w:r>
          </w:p>
        </w:tc>
      </w:tr>
      <w:tr w:rsidR="006979DC" w14:paraId="366C441D" w14:textId="77777777">
        <w:trPr>
          <w:cantSplit/>
          <w:tblHeader/>
        </w:trPr>
        <w:tc>
          <w:tcPr>
            <w:tcW w:w="1370" w:type="dxa"/>
            <w:tcBorders>
              <w:right w:val="single" w:sz="4" w:space="0" w:color="000000"/>
            </w:tcBorders>
            <w:vAlign w:val="center"/>
          </w:tcPr>
          <w:p w14:paraId="0B636D3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8" w:type="dxa"/>
            <w:tcBorders>
              <w:left w:val="single" w:sz="4" w:space="0" w:color="000000"/>
            </w:tcBorders>
            <w:vAlign w:val="center"/>
          </w:tcPr>
          <w:p w14:paraId="42724FCD" w14:textId="4001A673" w:rsidR="006979DC" w:rsidRDefault="00F41286"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Robert K. Poole (2004). Advances in Microbial Physiology, Elsevier Academic Press, New York, Volume 49.</w:t>
            </w:r>
          </w:p>
        </w:tc>
      </w:tr>
      <w:tr w:rsidR="006979DC" w14:paraId="7FCDA5E8" w14:textId="77777777">
        <w:trPr>
          <w:cantSplit/>
          <w:tblHeader/>
        </w:trPr>
        <w:tc>
          <w:tcPr>
            <w:tcW w:w="1370" w:type="dxa"/>
            <w:tcBorders>
              <w:right w:val="single" w:sz="4" w:space="0" w:color="000000"/>
            </w:tcBorders>
            <w:vAlign w:val="center"/>
          </w:tcPr>
          <w:p w14:paraId="727DF03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8" w:type="dxa"/>
            <w:tcBorders>
              <w:left w:val="single" w:sz="4" w:space="0" w:color="000000"/>
            </w:tcBorders>
            <w:vAlign w:val="center"/>
          </w:tcPr>
          <w:p w14:paraId="5D6B7E00" w14:textId="1A5B4E31" w:rsidR="006979DC" w:rsidRDefault="00F41286"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Kim B.H., Gadd G.M. (2008). Bacterial Physiology and Metabolism. Cambridge University Press, Cambridge.</w:t>
            </w:r>
          </w:p>
        </w:tc>
      </w:tr>
      <w:tr w:rsidR="006979DC" w14:paraId="480DDD01" w14:textId="77777777">
        <w:trPr>
          <w:cantSplit/>
          <w:tblHeader/>
        </w:trPr>
        <w:tc>
          <w:tcPr>
            <w:tcW w:w="1370" w:type="dxa"/>
            <w:tcBorders>
              <w:right w:val="single" w:sz="4" w:space="0" w:color="000000"/>
            </w:tcBorders>
            <w:vAlign w:val="center"/>
          </w:tcPr>
          <w:p w14:paraId="0F62A24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8" w:type="dxa"/>
            <w:tcBorders>
              <w:left w:val="single" w:sz="4" w:space="0" w:color="000000"/>
            </w:tcBorders>
            <w:vAlign w:val="center"/>
          </w:tcPr>
          <w:p w14:paraId="576E9318" w14:textId="3BD35B0F" w:rsidR="006979DC" w:rsidRDefault="00F41286"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Dawes, I.W and Sutherland L.W (1992). Microbial Physiology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Oxford Blackwell Scientific Publications.</w:t>
            </w:r>
          </w:p>
        </w:tc>
      </w:tr>
      <w:tr w:rsidR="006979DC" w14:paraId="1872286C" w14:textId="77777777">
        <w:trPr>
          <w:cantSplit/>
          <w:tblHeader/>
        </w:trPr>
        <w:tc>
          <w:tcPr>
            <w:tcW w:w="1370" w:type="dxa"/>
            <w:tcBorders>
              <w:right w:val="single" w:sz="4" w:space="0" w:color="000000"/>
            </w:tcBorders>
            <w:vAlign w:val="center"/>
          </w:tcPr>
          <w:p w14:paraId="56E44EA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8" w:type="dxa"/>
            <w:tcBorders>
              <w:left w:val="single" w:sz="4" w:space="0" w:color="000000"/>
            </w:tcBorders>
            <w:vAlign w:val="center"/>
          </w:tcPr>
          <w:p w14:paraId="2CFD9CB9" w14:textId="36591D33" w:rsidR="006979DC" w:rsidRDefault="00F41286" w:rsidP="0072152E">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Moat, A.G and J.W Foaster, (1995). Microbial Physiology,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Wiley – LISS, A John Wiley &amp; Sons. Inc. Publications.</w:t>
            </w:r>
          </w:p>
        </w:tc>
      </w:tr>
      <w:tr w:rsidR="006979DC" w14:paraId="0EF6FE52" w14:textId="77777777">
        <w:trPr>
          <w:cantSplit/>
          <w:tblHeader/>
        </w:trPr>
        <w:tc>
          <w:tcPr>
            <w:tcW w:w="10368" w:type="dxa"/>
            <w:gridSpan w:val="2"/>
          </w:tcPr>
          <w:p w14:paraId="6E85681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044291FA" w14:textId="77777777">
        <w:trPr>
          <w:cantSplit/>
          <w:tblHeader/>
        </w:trPr>
        <w:tc>
          <w:tcPr>
            <w:tcW w:w="1370" w:type="dxa"/>
            <w:tcBorders>
              <w:right w:val="single" w:sz="4" w:space="0" w:color="000000"/>
            </w:tcBorders>
            <w:vAlign w:val="center"/>
          </w:tcPr>
          <w:p w14:paraId="348739A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8" w:type="dxa"/>
            <w:tcBorders>
              <w:left w:val="single" w:sz="4" w:space="0" w:color="000000"/>
            </w:tcBorders>
            <w:vAlign w:val="center"/>
          </w:tcPr>
          <w:p w14:paraId="42BC69E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https://sites.google.com/site/microbial physiologyoddsem/teaching-contents</w:t>
            </w:r>
          </w:p>
          <w:p w14:paraId="51389F42" w14:textId="77777777" w:rsidR="006979DC" w:rsidRDefault="006979DC">
            <w:pPr>
              <w:pBdr>
                <w:top w:val="nil"/>
                <w:left w:val="nil"/>
                <w:bottom w:val="nil"/>
                <w:right w:val="nil"/>
                <w:between w:val="nil"/>
              </w:pBdr>
              <w:jc w:val="both"/>
              <w:rPr>
                <w:rFonts w:ascii="Times New Roman" w:eastAsia="Times New Roman" w:hAnsi="Times New Roman" w:cs="Times New Roman"/>
                <w:sz w:val="24"/>
                <w:szCs w:val="24"/>
                <w:highlight w:val="white"/>
              </w:rPr>
            </w:pPr>
          </w:p>
        </w:tc>
      </w:tr>
      <w:tr w:rsidR="006979DC" w14:paraId="4BA3C61E" w14:textId="77777777">
        <w:trPr>
          <w:cantSplit/>
          <w:tblHeader/>
        </w:trPr>
        <w:tc>
          <w:tcPr>
            <w:tcW w:w="1370" w:type="dxa"/>
            <w:tcBorders>
              <w:right w:val="single" w:sz="4" w:space="0" w:color="000000"/>
            </w:tcBorders>
            <w:vAlign w:val="center"/>
          </w:tcPr>
          <w:p w14:paraId="08E6E5F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8" w:type="dxa"/>
            <w:tcBorders>
              <w:left w:val="single" w:sz="4" w:space="0" w:color="000000"/>
            </w:tcBorders>
            <w:vAlign w:val="center"/>
          </w:tcPr>
          <w:p w14:paraId="1D11B6F0"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51">
              <w:r w:rsidR="00F41286">
                <w:rPr>
                  <w:rFonts w:ascii="Times New Roman" w:eastAsia="Times New Roman" w:hAnsi="Times New Roman" w:cs="Times New Roman"/>
                  <w:sz w:val="24"/>
                  <w:szCs w:val="24"/>
                  <w:highlight w:val="white"/>
                </w:rPr>
                <w:t>https://courses.lumenlearning.com/boundless-microbiology/chapter/microbial-Nutrition</w:t>
              </w:r>
            </w:hyperlink>
          </w:p>
        </w:tc>
      </w:tr>
      <w:tr w:rsidR="006979DC" w14:paraId="31205007" w14:textId="77777777">
        <w:trPr>
          <w:cantSplit/>
          <w:tblHeader/>
        </w:trPr>
        <w:tc>
          <w:tcPr>
            <w:tcW w:w="1370" w:type="dxa"/>
            <w:tcBorders>
              <w:right w:val="single" w:sz="4" w:space="0" w:color="000000"/>
            </w:tcBorders>
            <w:vAlign w:val="center"/>
          </w:tcPr>
          <w:p w14:paraId="64F437D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8" w:type="dxa"/>
            <w:tcBorders>
              <w:left w:val="single" w:sz="4" w:space="0" w:color="000000"/>
            </w:tcBorders>
            <w:vAlign w:val="center"/>
          </w:tcPr>
          <w:p w14:paraId="080E8C12"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52">
              <w:r w:rsidR="00F41286">
                <w:rPr>
                  <w:rFonts w:ascii="Times New Roman" w:eastAsia="Times New Roman" w:hAnsi="Times New Roman" w:cs="Times New Roman"/>
                  <w:sz w:val="24"/>
                  <w:szCs w:val="24"/>
                  <w:highlight w:val="white"/>
                </w:rPr>
                <w:t>https://onlinecourses.swayam2.ac.in/cec20_bt14/preview</w:t>
              </w:r>
            </w:hyperlink>
          </w:p>
        </w:tc>
      </w:tr>
      <w:tr w:rsidR="006979DC" w14:paraId="016C3B9A" w14:textId="77777777">
        <w:trPr>
          <w:cantSplit/>
          <w:tblHeader/>
        </w:trPr>
        <w:tc>
          <w:tcPr>
            <w:tcW w:w="1370" w:type="dxa"/>
            <w:tcBorders>
              <w:right w:val="single" w:sz="4" w:space="0" w:color="000000"/>
            </w:tcBorders>
            <w:vAlign w:val="center"/>
          </w:tcPr>
          <w:p w14:paraId="3FAAECF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8" w:type="dxa"/>
            <w:tcBorders>
              <w:left w:val="single" w:sz="4" w:space="0" w:color="000000"/>
            </w:tcBorders>
            <w:vAlign w:val="center"/>
          </w:tcPr>
          <w:p w14:paraId="1B50AF92" w14:textId="77777777" w:rsidR="006979DC" w:rsidRDefault="00F41286">
            <w:pPr>
              <w:pBdr>
                <w:top w:val="nil"/>
                <w:left w:val="nil"/>
                <w:bottom w:val="nil"/>
                <w:right w:val="nil"/>
                <w:between w:val="nil"/>
              </w:pBdr>
              <w:rPr>
                <w:highlight w:val="white"/>
              </w:rPr>
            </w:pPr>
            <w:r>
              <w:rPr>
                <w:highlight w:val="white"/>
              </w:rPr>
              <w:t>https://www.studocu.com/microbial-physiology-practicals</w:t>
            </w:r>
          </w:p>
        </w:tc>
      </w:tr>
      <w:tr w:rsidR="006979DC" w14:paraId="11D92306" w14:textId="77777777">
        <w:trPr>
          <w:cantSplit/>
          <w:tblHeader/>
        </w:trPr>
        <w:tc>
          <w:tcPr>
            <w:tcW w:w="1370" w:type="dxa"/>
            <w:tcBorders>
              <w:right w:val="single" w:sz="4" w:space="0" w:color="000000"/>
            </w:tcBorders>
            <w:vAlign w:val="center"/>
          </w:tcPr>
          <w:p w14:paraId="303721F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8" w:type="dxa"/>
            <w:tcBorders>
              <w:left w:val="single" w:sz="4" w:space="0" w:color="000000"/>
            </w:tcBorders>
            <w:vAlign w:val="center"/>
          </w:tcPr>
          <w:p w14:paraId="4E1EE236" w14:textId="77777777" w:rsidR="006979DC" w:rsidRDefault="00F41286">
            <w:pPr>
              <w:pBdr>
                <w:top w:val="nil"/>
                <w:left w:val="nil"/>
                <w:bottom w:val="nil"/>
                <w:right w:val="nil"/>
                <w:between w:val="nil"/>
              </w:pBdr>
              <w:rPr>
                <w:highlight w:val="white"/>
              </w:rPr>
            </w:pPr>
            <w:r>
              <w:rPr>
                <w:highlight w:val="white"/>
              </w:rPr>
              <w:t>https://www.agr.hokudai.ac.jp/microbial-physiology</w:t>
            </w:r>
          </w:p>
        </w:tc>
      </w:tr>
    </w:tbl>
    <w:p w14:paraId="52216077"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657E936A"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6"/>
        <w:tblW w:w="9814"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830"/>
        <w:gridCol w:w="830"/>
        <w:gridCol w:w="829"/>
        <w:gridCol w:w="830"/>
        <w:gridCol w:w="830"/>
        <w:gridCol w:w="830"/>
        <w:gridCol w:w="830"/>
        <w:gridCol w:w="830"/>
        <w:gridCol w:w="690"/>
        <w:gridCol w:w="819"/>
        <w:gridCol w:w="819"/>
      </w:tblGrid>
      <w:tr w:rsidR="006979DC" w14:paraId="73DF4FE2" w14:textId="77777777">
        <w:trPr>
          <w:cantSplit/>
          <w:trHeight w:val="399"/>
          <w:tblHeader/>
        </w:trPr>
        <w:tc>
          <w:tcPr>
            <w:tcW w:w="847" w:type="dxa"/>
          </w:tcPr>
          <w:p w14:paraId="43EA2FB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A3529A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30" w:type="dxa"/>
          </w:tcPr>
          <w:p w14:paraId="348C42B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29" w:type="dxa"/>
          </w:tcPr>
          <w:p w14:paraId="03E825C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30" w:type="dxa"/>
          </w:tcPr>
          <w:p w14:paraId="7BFEC93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30" w:type="dxa"/>
          </w:tcPr>
          <w:p w14:paraId="787B29F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30" w:type="dxa"/>
          </w:tcPr>
          <w:p w14:paraId="2805A58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30" w:type="dxa"/>
          </w:tcPr>
          <w:p w14:paraId="7BAADEF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30" w:type="dxa"/>
          </w:tcPr>
          <w:p w14:paraId="65387DC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90" w:type="dxa"/>
          </w:tcPr>
          <w:p w14:paraId="433EF3D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19" w:type="dxa"/>
          </w:tcPr>
          <w:p w14:paraId="611C8AA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19" w:type="dxa"/>
          </w:tcPr>
          <w:p w14:paraId="1F00919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7C146FB5" w14:textId="77777777">
        <w:trPr>
          <w:cantSplit/>
          <w:trHeight w:val="416"/>
          <w:tblHeader/>
        </w:trPr>
        <w:tc>
          <w:tcPr>
            <w:tcW w:w="847" w:type="dxa"/>
          </w:tcPr>
          <w:p w14:paraId="59088A1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30" w:type="dxa"/>
          </w:tcPr>
          <w:p w14:paraId="37A73B8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25A2637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9" w:type="dxa"/>
          </w:tcPr>
          <w:p w14:paraId="61CF588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6A84DE2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64B829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19DCCCF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46AF125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30" w:type="dxa"/>
          </w:tcPr>
          <w:p w14:paraId="455F76C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0" w:type="dxa"/>
          </w:tcPr>
          <w:p w14:paraId="7A5DCFE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19" w:type="dxa"/>
          </w:tcPr>
          <w:p w14:paraId="7BFE59B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9" w:type="dxa"/>
          </w:tcPr>
          <w:p w14:paraId="67C4985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4ACFFDD0" w14:textId="77777777">
        <w:trPr>
          <w:cantSplit/>
          <w:trHeight w:val="399"/>
          <w:tblHeader/>
        </w:trPr>
        <w:tc>
          <w:tcPr>
            <w:tcW w:w="847" w:type="dxa"/>
          </w:tcPr>
          <w:p w14:paraId="370E5E8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30" w:type="dxa"/>
          </w:tcPr>
          <w:p w14:paraId="3D4C362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2FC583D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9" w:type="dxa"/>
          </w:tcPr>
          <w:p w14:paraId="475F2ED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2993B06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21E2A31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E97EDD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758B4EC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7C5B138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690" w:type="dxa"/>
          </w:tcPr>
          <w:p w14:paraId="4D09AC1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9" w:type="dxa"/>
          </w:tcPr>
          <w:p w14:paraId="071CAEA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9" w:type="dxa"/>
          </w:tcPr>
          <w:p w14:paraId="7265EA0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r>
      <w:tr w:rsidR="006979DC" w14:paraId="40C555F0" w14:textId="77777777">
        <w:trPr>
          <w:cantSplit/>
          <w:trHeight w:val="416"/>
          <w:tblHeader/>
        </w:trPr>
        <w:tc>
          <w:tcPr>
            <w:tcW w:w="847" w:type="dxa"/>
          </w:tcPr>
          <w:p w14:paraId="2848E45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30" w:type="dxa"/>
          </w:tcPr>
          <w:p w14:paraId="0F6D886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7817596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9" w:type="dxa"/>
          </w:tcPr>
          <w:p w14:paraId="32CD607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BF9A67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37508A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3BD93F6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30" w:type="dxa"/>
          </w:tcPr>
          <w:p w14:paraId="1861A19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7480010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0" w:type="dxa"/>
          </w:tcPr>
          <w:p w14:paraId="6DB4631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19" w:type="dxa"/>
          </w:tcPr>
          <w:p w14:paraId="3C49C1B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9" w:type="dxa"/>
          </w:tcPr>
          <w:p w14:paraId="7499866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2F0AA967" w14:textId="77777777">
        <w:trPr>
          <w:cantSplit/>
          <w:trHeight w:val="399"/>
          <w:tblHeader/>
        </w:trPr>
        <w:tc>
          <w:tcPr>
            <w:tcW w:w="847" w:type="dxa"/>
          </w:tcPr>
          <w:p w14:paraId="6D7EA73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30" w:type="dxa"/>
          </w:tcPr>
          <w:p w14:paraId="2EE29AD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465AEF4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9" w:type="dxa"/>
          </w:tcPr>
          <w:p w14:paraId="2999D04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CD8261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5B38E75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3110B36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30" w:type="dxa"/>
          </w:tcPr>
          <w:p w14:paraId="68C031D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3045E04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0" w:type="dxa"/>
          </w:tcPr>
          <w:p w14:paraId="03B8BF7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9" w:type="dxa"/>
          </w:tcPr>
          <w:p w14:paraId="6196AF6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9" w:type="dxa"/>
          </w:tcPr>
          <w:p w14:paraId="6CD47EA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36C0A98D" w14:textId="77777777">
        <w:trPr>
          <w:cantSplit/>
          <w:trHeight w:val="416"/>
          <w:tblHeader/>
        </w:trPr>
        <w:tc>
          <w:tcPr>
            <w:tcW w:w="847" w:type="dxa"/>
          </w:tcPr>
          <w:p w14:paraId="47118FD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30" w:type="dxa"/>
          </w:tcPr>
          <w:p w14:paraId="07C7E02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19EF291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9" w:type="dxa"/>
          </w:tcPr>
          <w:p w14:paraId="0708009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590A90C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0560A41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30" w:type="dxa"/>
          </w:tcPr>
          <w:p w14:paraId="6783EDF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4B4D980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30" w:type="dxa"/>
          </w:tcPr>
          <w:p w14:paraId="7ACE9A0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0" w:type="dxa"/>
          </w:tcPr>
          <w:p w14:paraId="62F751E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9" w:type="dxa"/>
          </w:tcPr>
          <w:p w14:paraId="450D416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19" w:type="dxa"/>
          </w:tcPr>
          <w:p w14:paraId="2893521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bl>
    <w:p w14:paraId="1835495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0514B7E" w14:textId="77777777" w:rsidR="00F85BAC" w:rsidRDefault="00F85BA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4C2A928" w14:textId="77777777" w:rsidR="00F85BAC" w:rsidRDefault="00F85BA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55E48B19" w14:textId="77777777" w:rsidR="00F85BAC" w:rsidRDefault="00F85BA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051CBFAF" w14:textId="77777777" w:rsidR="00F85BAC" w:rsidRDefault="00F85BA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tbl>
      <w:tblPr>
        <w:tblStyle w:val="affff7"/>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F685305" w14:textId="77777777">
        <w:trPr>
          <w:cantSplit/>
          <w:trHeight w:val="260"/>
          <w:tblHeader/>
          <w:jc w:val="center"/>
        </w:trPr>
        <w:tc>
          <w:tcPr>
            <w:tcW w:w="1875" w:type="dxa"/>
            <w:shd w:val="clear" w:color="auto" w:fill="auto"/>
            <w:tcMar>
              <w:top w:w="100" w:type="dxa"/>
              <w:left w:w="100" w:type="dxa"/>
              <w:bottom w:w="100" w:type="dxa"/>
              <w:right w:w="100" w:type="dxa"/>
            </w:tcMar>
          </w:tcPr>
          <w:p w14:paraId="4F4C1EA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641749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821AE7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F2F42F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328732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1D6FB0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FEA9A52" w14:textId="77777777" w:rsidTr="00F85BAC">
        <w:trPr>
          <w:cantSplit/>
          <w:trHeight w:val="20"/>
          <w:tblHeader/>
          <w:jc w:val="center"/>
        </w:trPr>
        <w:tc>
          <w:tcPr>
            <w:tcW w:w="1875" w:type="dxa"/>
            <w:shd w:val="clear" w:color="auto" w:fill="auto"/>
            <w:tcMar>
              <w:top w:w="100" w:type="dxa"/>
              <w:left w:w="100" w:type="dxa"/>
              <w:bottom w:w="100" w:type="dxa"/>
              <w:right w:w="100" w:type="dxa"/>
            </w:tcMar>
          </w:tcPr>
          <w:p w14:paraId="3045B1B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23115SEC26L</w:t>
            </w:r>
          </w:p>
        </w:tc>
        <w:tc>
          <w:tcPr>
            <w:tcW w:w="6285" w:type="dxa"/>
            <w:shd w:val="clear" w:color="auto" w:fill="auto"/>
            <w:tcMar>
              <w:top w:w="100" w:type="dxa"/>
              <w:left w:w="100" w:type="dxa"/>
              <w:bottom w:w="100" w:type="dxa"/>
              <w:right w:w="100" w:type="dxa"/>
            </w:tcMar>
          </w:tcPr>
          <w:p w14:paraId="7CC0B87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Bio Instrumentation  Lab</w:t>
            </w:r>
          </w:p>
        </w:tc>
        <w:tc>
          <w:tcPr>
            <w:tcW w:w="375" w:type="dxa"/>
            <w:shd w:val="clear" w:color="auto" w:fill="auto"/>
            <w:tcMar>
              <w:top w:w="100" w:type="dxa"/>
              <w:left w:w="100" w:type="dxa"/>
              <w:bottom w:w="100" w:type="dxa"/>
              <w:right w:w="100" w:type="dxa"/>
            </w:tcMar>
          </w:tcPr>
          <w:p w14:paraId="0870888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6032E6A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1BC8852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76A981E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17749221"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Learning Outcomes: </w:t>
      </w:r>
    </w:p>
    <w:p w14:paraId="6E16B46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r>
        <w:rPr>
          <w:rFonts w:ascii="Times New Roman" w:eastAsia="Times New Roman" w:hAnsi="Times New Roman" w:cs="Times New Roman"/>
          <w:sz w:val="24"/>
          <w:szCs w:val="24"/>
          <w:highlight w:val="white"/>
        </w:rPr>
        <w:t xml:space="preserve"> To get the   knowledge on the working principle of laboratory instruments.</w:t>
      </w:r>
    </w:p>
    <w:p w14:paraId="7813F15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w:t>
      </w:r>
      <w:r>
        <w:rPr>
          <w:rFonts w:ascii="Times New Roman" w:eastAsia="Times New Roman" w:hAnsi="Times New Roman" w:cs="Times New Roman"/>
          <w:sz w:val="24"/>
          <w:szCs w:val="24"/>
          <w:highlight w:val="white"/>
        </w:rPr>
        <w:t>2: To understand the procedure for the pH measurement.</w:t>
      </w:r>
    </w:p>
    <w:p w14:paraId="301F791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w:t>
      </w:r>
      <w:r>
        <w:rPr>
          <w:rFonts w:ascii="Times New Roman" w:eastAsia="Times New Roman" w:hAnsi="Times New Roman" w:cs="Times New Roman"/>
          <w:sz w:val="24"/>
          <w:szCs w:val="24"/>
          <w:highlight w:val="white"/>
        </w:rPr>
        <w:t>3: To learn separation of amino acids and sugars using paper &amp; thin layer chromatography</w:t>
      </w:r>
    </w:p>
    <w:p w14:paraId="42754E6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w:t>
      </w:r>
      <w:r>
        <w:rPr>
          <w:rFonts w:ascii="Times New Roman" w:eastAsia="Times New Roman" w:hAnsi="Times New Roman" w:cs="Times New Roman"/>
          <w:sz w:val="24"/>
          <w:szCs w:val="24"/>
          <w:highlight w:val="white"/>
        </w:rPr>
        <w:t xml:space="preserve">4: To understand how to estimate sugars, amino acids and sugars using spectroscopic techniques </w:t>
      </w:r>
      <w:r>
        <w:rPr>
          <w:rFonts w:ascii="Times New Roman" w:eastAsia="Times New Roman" w:hAnsi="Times New Roman" w:cs="Times New Roman"/>
          <w:b/>
          <w:sz w:val="24"/>
          <w:szCs w:val="24"/>
          <w:highlight w:val="white"/>
        </w:rPr>
        <w:t>CO</w:t>
      </w:r>
      <w:r>
        <w:rPr>
          <w:rFonts w:ascii="Times New Roman" w:eastAsia="Times New Roman" w:hAnsi="Times New Roman" w:cs="Times New Roman"/>
          <w:sz w:val="24"/>
          <w:szCs w:val="24"/>
          <w:highlight w:val="white"/>
        </w:rPr>
        <w:t>5: To understand other instruments related to research.</w:t>
      </w:r>
    </w:p>
    <w:p w14:paraId="14622A36" w14:textId="77777777" w:rsidR="00F85BA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03BD73E4" w14:textId="79823CC4" w:rsidR="006979DC" w:rsidRDefault="00F41286" w:rsidP="00F85B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w:t>
      </w:r>
      <w:r>
        <w:rPr>
          <w:rFonts w:ascii="Times New Roman" w:eastAsia="Times New Roman" w:hAnsi="Times New Roman" w:cs="Times New Roman"/>
          <w:sz w:val="24"/>
          <w:szCs w:val="24"/>
          <w:highlight w:val="white"/>
        </w:rPr>
        <w:t xml:space="preserve"> Studies on pH titration curves of amino acids/ acetic acid and determination of pKavalues and Handerson-Hasselbach equation.</w:t>
      </w:r>
    </w:p>
    <w:p w14:paraId="1613B544" w14:textId="77777777" w:rsidR="006979DC" w:rsidRDefault="00F41286">
      <w:pPr>
        <w:pBdr>
          <w:top w:val="nil"/>
          <w:left w:val="nil"/>
          <w:bottom w:val="nil"/>
          <w:right w:val="nil"/>
          <w:between w:val="nil"/>
        </w:pBd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II:</w:t>
      </w:r>
      <w:r>
        <w:rPr>
          <w:rFonts w:ascii="Times New Roman" w:eastAsia="Times New Roman" w:hAnsi="Times New Roman" w:cs="Times New Roman"/>
          <w:sz w:val="24"/>
          <w:szCs w:val="24"/>
          <w:highlight w:val="white"/>
        </w:rPr>
        <w:t xml:space="preserve"> Separation of bacterial lipids/amino acids/sugars/ by TLC or Paper Chromatography.</w:t>
      </w:r>
    </w:p>
    <w:p w14:paraId="0D1DB777" w14:textId="77777777" w:rsidR="006979DC" w:rsidRDefault="00F41286">
      <w:pPr>
        <w:pBdr>
          <w:top w:val="nil"/>
          <w:left w:val="nil"/>
          <w:bottom w:val="nil"/>
          <w:right w:val="nil"/>
          <w:between w:val="nil"/>
        </w:pBdr>
        <w:spacing w:before="240" w:after="20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III:</w:t>
      </w:r>
      <w:r>
        <w:rPr>
          <w:rFonts w:ascii="Times New Roman" w:eastAsia="Times New Roman" w:hAnsi="Times New Roman" w:cs="Times New Roman"/>
          <w:sz w:val="24"/>
          <w:szCs w:val="24"/>
          <w:highlight w:val="white"/>
        </w:rPr>
        <w:t xml:space="preserve"> Separation of serum protein by horizontal submerged gel electrophoresis.</w:t>
      </w:r>
    </w:p>
    <w:p w14:paraId="481407D4" w14:textId="77777777" w:rsidR="006979DC" w:rsidRDefault="00F41286">
      <w:pPr>
        <w:pBdr>
          <w:top w:val="nil"/>
          <w:left w:val="nil"/>
          <w:bottom w:val="nil"/>
          <w:right w:val="nil"/>
          <w:between w:val="nil"/>
        </w:pBd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IV:</w:t>
      </w:r>
      <w:r>
        <w:rPr>
          <w:rFonts w:ascii="Times New Roman" w:eastAsia="Times New Roman" w:hAnsi="Times New Roman" w:cs="Times New Roman"/>
          <w:sz w:val="24"/>
          <w:szCs w:val="24"/>
          <w:highlight w:val="white"/>
        </w:rPr>
        <w:t xml:space="preserve"> Study of UV absorption spectra of macromolecules (protein, nucleic acid</w:t>
      </w:r>
      <w:proofErr w:type="gramStart"/>
      <w:r>
        <w:rPr>
          <w:rFonts w:ascii="Times New Roman" w:eastAsia="Times New Roman" w:hAnsi="Times New Roman" w:cs="Times New Roman"/>
          <w:sz w:val="24"/>
          <w:szCs w:val="24"/>
          <w:highlight w:val="white"/>
        </w:rPr>
        <w:t>,bacterial</w:t>
      </w:r>
      <w:proofErr w:type="gramEnd"/>
      <w:r>
        <w:rPr>
          <w:rFonts w:ascii="Times New Roman" w:eastAsia="Times New Roman" w:hAnsi="Times New Roman" w:cs="Times New Roman"/>
          <w:sz w:val="24"/>
          <w:szCs w:val="24"/>
          <w:highlight w:val="white"/>
        </w:rPr>
        <w:t xml:space="preserve">  pigments).</w:t>
      </w:r>
    </w:p>
    <w:p w14:paraId="437D2150" w14:textId="77777777" w:rsidR="006979DC" w:rsidRDefault="00F41286">
      <w:pPr>
        <w:pBdr>
          <w:top w:val="nil"/>
          <w:left w:val="nil"/>
          <w:bottom w:val="nil"/>
          <w:right w:val="nil"/>
          <w:between w:val="nil"/>
        </w:pBd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V:</w:t>
      </w:r>
      <w:r>
        <w:rPr>
          <w:rFonts w:ascii="Times New Roman" w:eastAsia="Times New Roman" w:hAnsi="Times New Roman" w:cs="Times New Roman"/>
          <w:sz w:val="24"/>
          <w:szCs w:val="24"/>
          <w:highlight w:val="white"/>
        </w:rPr>
        <w:t xml:space="preserve"> Quantitative estimation of hydrocarbons/pesticides/organic Solvents /methane by Gas chromatography. (Demonstration</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Demonstration of PCR, DNA sequencer, Fermenter, Flow cytometry </w:t>
      </w:r>
    </w:p>
    <w:tbl>
      <w:tblPr>
        <w:tblStyle w:val="affff8"/>
        <w:tblW w:w="10095"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6500"/>
        <w:gridCol w:w="2250"/>
      </w:tblGrid>
      <w:tr w:rsidR="006979DC" w14:paraId="210AF14A" w14:textId="77777777">
        <w:trPr>
          <w:cantSplit/>
          <w:tblHeader/>
        </w:trPr>
        <w:tc>
          <w:tcPr>
            <w:tcW w:w="10095" w:type="dxa"/>
            <w:gridSpan w:val="3"/>
          </w:tcPr>
          <w:p w14:paraId="3273D6F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Outcomes</w:t>
            </w:r>
          </w:p>
        </w:tc>
      </w:tr>
      <w:tr w:rsidR="006979DC" w14:paraId="1348BD6B" w14:textId="77777777" w:rsidTr="00F85BAC">
        <w:trPr>
          <w:cantSplit/>
          <w:tblHeader/>
        </w:trPr>
        <w:tc>
          <w:tcPr>
            <w:tcW w:w="1345" w:type="dxa"/>
          </w:tcPr>
          <w:p w14:paraId="3BD76DC3"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750" w:type="dxa"/>
            <w:gridSpan w:val="2"/>
          </w:tcPr>
          <w:p w14:paraId="529AAF6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EDDBE69" w14:textId="77777777" w:rsidTr="00F85BAC">
        <w:trPr>
          <w:cantSplit/>
          <w:tblHeader/>
        </w:trPr>
        <w:tc>
          <w:tcPr>
            <w:tcW w:w="1345" w:type="dxa"/>
          </w:tcPr>
          <w:p w14:paraId="68977D06" w14:textId="77777777" w:rsidR="006979DC" w:rsidRDefault="00F41286" w:rsidP="00F85B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500" w:type="dxa"/>
          </w:tcPr>
          <w:p w14:paraId="16A43024" w14:textId="77777777" w:rsidR="006979DC" w:rsidRDefault="00F41286" w:rsidP="00F85B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Acquire knowledge on the working principle of laboratory instruments.</w:t>
            </w:r>
          </w:p>
        </w:tc>
        <w:tc>
          <w:tcPr>
            <w:tcW w:w="2250" w:type="dxa"/>
          </w:tcPr>
          <w:p w14:paraId="33D78A34"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PO1,PO4,PO11</w:t>
            </w:r>
          </w:p>
        </w:tc>
      </w:tr>
      <w:tr w:rsidR="006979DC" w14:paraId="29C1D24D" w14:textId="77777777" w:rsidTr="00F85BAC">
        <w:trPr>
          <w:cantSplit/>
          <w:tblHeader/>
        </w:trPr>
        <w:tc>
          <w:tcPr>
            <w:tcW w:w="1345" w:type="dxa"/>
          </w:tcPr>
          <w:p w14:paraId="4BDEB3F6" w14:textId="77777777" w:rsidR="006979DC" w:rsidRDefault="00F41286" w:rsidP="00F85B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500" w:type="dxa"/>
          </w:tcPr>
          <w:p w14:paraId="39AABAE9" w14:textId="77777777" w:rsidR="006979DC" w:rsidRDefault="00F41286" w:rsidP="00F85B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Understanding the procedure for the pH measurement.</w:t>
            </w:r>
          </w:p>
        </w:tc>
        <w:tc>
          <w:tcPr>
            <w:tcW w:w="2250" w:type="dxa"/>
          </w:tcPr>
          <w:p w14:paraId="65D14E9D"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PO4,PO10,PO11</w:t>
            </w:r>
          </w:p>
        </w:tc>
      </w:tr>
      <w:tr w:rsidR="006979DC" w14:paraId="6E02A49F" w14:textId="77777777" w:rsidTr="00F85BAC">
        <w:trPr>
          <w:cantSplit/>
          <w:tblHeader/>
        </w:trPr>
        <w:tc>
          <w:tcPr>
            <w:tcW w:w="1345" w:type="dxa"/>
          </w:tcPr>
          <w:p w14:paraId="0BAD91B8" w14:textId="77777777" w:rsidR="006979DC" w:rsidRDefault="00F41286" w:rsidP="00F85B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500" w:type="dxa"/>
          </w:tcPr>
          <w:p w14:paraId="1CBBE6BC" w14:textId="77777777" w:rsidR="006979DC" w:rsidRDefault="00F41286" w:rsidP="00F85B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Separation of amino acids and sugars using paper &amp; thin layer chromatography.</w:t>
            </w:r>
          </w:p>
        </w:tc>
        <w:tc>
          <w:tcPr>
            <w:tcW w:w="2250" w:type="dxa"/>
          </w:tcPr>
          <w:p w14:paraId="6F8F782F"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PO4,PO7,PO11</w:t>
            </w:r>
          </w:p>
        </w:tc>
      </w:tr>
      <w:tr w:rsidR="006979DC" w14:paraId="1D71EB45" w14:textId="77777777" w:rsidTr="00F85BAC">
        <w:trPr>
          <w:cantSplit/>
          <w:trHeight w:val="572"/>
          <w:tblHeader/>
        </w:trPr>
        <w:tc>
          <w:tcPr>
            <w:tcW w:w="1345" w:type="dxa"/>
          </w:tcPr>
          <w:p w14:paraId="76726A35" w14:textId="77777777" w:rsidR="006979DC" w:rsidRDefault="00F41286" w:rsidP="00F85B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500" w:type="dxa"/>
          </w:tcPr>
          <w:p w14:paraId="1E617C9A" w14:textId="77777777" w:rsidR="006979DC" w:rsidRDefault="00F41286" w:rsidP="00F85B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how to estimate sugars, amino acids and sugars using spectroscopic techniques</w:t>
            </w:r>
          </w:p>
        </w:tc>
        <w:tc>
          <w:tcPr>
            <w:tcW w:w="2250" w:type="dxa"/>
          </w:tcPr>
          <w:p w14:paraId="1CF5D17A"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PO7,PO8,PO11</w:t>
            </w:r>
          </w:p>
        </w:tc>
      </w:tr>
      <w:tr w:rsidR="006979DC" w14:paraId="229FC9A6" w14:textId="77777777" w:rsidTr="00F85BAC">
        <w:trPr>
          <w:cantSplit/>
          <w:trHeight w:val="322"/>
          <w:tblHeader/>
        </w:trPr>
        <w:tc>
          <w:tcPr>
            <w:tcW w:w="1345" w:type="dxa"/>
          </w:tcPr>
          <w:p w14:paraId="365B8784" w14:textId="77777777" w:rsidR="006979DC" w:rsidRDefault="00F41286" w:rsidP="00F85B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500" w:type="dxa"/>
          </w:tcPr>
          <w:p w14:paraId="706A976F"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Understanding other instruments related to research</w:t>
            </w:r>
          </w:p>
          <w:p w14:paraId="44407E47" w14:textId="77777777" w:rsidR="006979DC" w:rsidRDefault="006979DC" w:rsidP="00F85BAC">
            <w:pPr>
              <w:spacing w:line="240" w:lineRule="auto"/>
              <w:jc w:val="both"/>
              <w:rPr>
                <w:rFonts w:ascii="Times New Roman" w:eastAsia="Times New Roman" w:hAnsi="Times New Roman" w:cs="Times New Roman"/>
                <w:sz w:val="24"/>
                <w:szCs w:val="24"/>
                <w:highlight w:val="white"/>
              </w:rPr>
            </w:pPr>
          </w:p>
        </w:tc>
        <w:tc>
          <w:tcPr>
            <w:tcW w:w="2250" w:type="dxa"/>
          </w:tcPr>
          <w:p w14:paraId="7939347E"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PO10,PO11</w:t>
            </w:r>
          </w:p>
        </w:tc>
      </w:tr>
    </w:tbl>
    <w:p w14:paraId="2D70D4CF" w14:textId="77777777" w:rsidR="006979DC" w:rsidRDefault="006979DC">
      <w:pPr>
        <w:widowControl w:val="0"/>
        <w:rPr>
          <w:rFonts w:ascii="Times New Roman" w:eastAsia="Times New Roman" w:hAnsi="Times New Roman" w:cs="Times New Roman"/>
          <w:sz w:val="24"/>
          <w:szCs w:val="24"/>
          <w:highlight w:val="white"/>
        </w:rPr>
      </w:pPr>
    </w:p>
    <w:tbl>
      <w:tblPr>
        <w:tblStyle w:val="affff9"/>
        <w:tblW w:w="1036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10015"/>
      </w:tblGrid>
      <w:tr w:rsidR="006979DC" w14:paraId="1E75BEE2" w14:textId="77777777">
        <w:trPr>
          <w:cantSplit/>
          <w:tblHeader/>
        </w:trPr>
        <w:tc>
          <w:tcPr>
            <w:tcW w:w="10368" w:type="dxa"/>
            <w:gridSpan w:val="2"/>
          </w:tcPr>
          <w:p w14:paraId="5CA0C36B"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6423AA25" w14:textId="77777777" w:rsidTr="00F85BAC">
        <w:trPr>
          <w:cantSplit/>
          <w:tblHeader/>
        </w:trPr>
        <w:tc>
          <w:tcPr>
            <w:tcW w:w="353" w:type="dxa"/>
            <w:tcBorders>
              <w:right w:val="single" w:sz="4" w:space="0" w:color="000000"/>
            </w:tcBorders>
            <w:vAlign w:val="center"/>
          </w:tcPr>
          <w:p w14:paraId="2628A3D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0015" w:type="dxa"/>
            <w:tcBorders>
              <w:left w:val="single" w:sz="4" w:space="0" w:color="000000"/>
            </w:tcBorders>
            <w:vAlign w:val="center"/>
          </w:tcPr>
          <w:p w14:paraId="0023453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Keith Wilson and John Walker 2002 practical biochemistry – Principles and techniques. Fifth edn.Cambridge Univ. Press. </w:t>
            </w:r>
          </w:p>
        </w:tc>
      </w:tr>
      <w:tr w:rsidR="006979DC" w14:paraId="7E83BCD8" w14:textId="77777777" w:rsidTr="00F85BAC">
        <w:trPr>
          <w:cantSplit/>
          <w:tblHeader/>
        </w:trPr>
        <w:tc>
          <w:tcPr>
            <w:tcW w:w="353" w:type="dxa"/>
            <w:tcBorders>
              <w:right w:val="single" w:sz="4" w:space="0" w:color="000000"/>
            </w:tcBorders>
            <w:vAlign w:val="center"/>
          </w:tcPr>
          <w:p w14:paraId="474332B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0015" w:type="dxa"/>
            <w:tcBorders>
              <w:left w:val="single" w:sz="4" w:space="0" w:color="000000"/>
            </w:tcBorders>
            <w:vAlign w:val="center"/>
          </w:tcPr>
          <w:p w14:paraId="77FEA16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Asokan 2002. Analytical biochemistry – Biochemical techniques. Firstedition– Chinnaa publications, Melvisharam, Vellore</w:t>
            </w:r>
          </w:p>
        </w:tc>
      </w:tr>
      <w:tr w:rsidR="006979DC" w14:paraId="3C9F69D9" w14:textId="77777777" w:rsidTr="00F85BAC">
        <w:trPr>
          <w:cantSplit/>
          <w:tblHeader/>
        </w:trPr>
        <w:tc>
          <w:tcPr>
            <w:tcW w:w="353" w:type="dxa"/>
            <w:tcBorders>
              <w:right w:val="single" w:sz="4" w:space="0" w:color="000000"/>
            </w:tcBorders>
            <w:vAlign w:val="center"/>
          </w:tcPr>
          <w:p w14:paraId="1EF09A3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0015" w:type="dxa"/>
            <w:tcBorders>
              <w:left w:val="single" w:sz="4" w:space="0" w:color="000000"/>
            </w:tcBorders>
            <w:vAlign w:val="center"/>
          </w:tcPr>
          <w:p w14:paraId="0F57F6B0"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Rodney Boyer, 2001. Modern Experimental Biochemistry.III Ed. Addison Wesley Longman Pte.Ltd, Indian Branch, Delhi, India</w:t>
            </w:r>
          </w:p>
        </w:tc>
      </w:tr>
      <w:tr w:rsidR="006979DC" w14:paraId="3B279E31" w14:textId="77777777" w:rsidTr="00F85BAC">
        <w:trPr>
          <w:cantSplit/>
          <w:tblHeader/>
        </w:trPr>
        <w:tc>
          <w:tcPr>
            <w:tcW w:w="353" w:type="dxa"/>
            <w:tcBorders>
              <w:right w:val="single" w:sz="4" w:space="0" w:color="000000"/>
            </w:tcBorders>
            <w:vAlign w:val="center"/>
          </w:tcPr>
          <w:p w14:paraId="4AAC6E3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0015" w:type="dxa"/>
            <w:tcBorders>
              <w:left w:val="single" w:sz="4" w:space="0" w:color="000000"/>
            </w:tcBorders>
            <w:vAlign w:val="center"/>
          </w:tcPr>
          <w:p w14:paraId="540E142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Chatterjea, M. N., &amp;Shinde, R. (2011). Textbook of medical biochemistry. Wife GoesOn. </w:t>
            </w:r>
          </w:p>
        </w:tc>
      </w:tr>
      <w:tr w:rsidR="006979DC" w14:paraId="786D6C12" w14:textId="77777777" w:rsidTr="00F85BAC">
        <w:trPr>
          <w:cantSplit/>
          <w:tblHeader/>
        </w:trPr>
        <w:tc>
          <w:tcPr>
            <w:tcW w:w="353" w:type="dxa"/>
            <w:tcBorders>
              <w:right w:val="single" w:sz="4" w:space="0" w:color="000000"/>
            </w:tcBorders>
            <w:vAlign w:val="center"/>
          </w:tcPr>
          <w:p w14:paraId="79EC93F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0015" w:type="dxa"/>
            <w:tcBorders>
              <w:left w:val="single" w:sz="4" w:space="0" w:color="000000"/>
            </w:tcBorders>
            <w:vAlign w:val="center"/>
          </w:tcPr>
          <w:p w14:paraId="03F5669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Lehninger, A. L. (2004). Lehninger Principles of Biochemistry: David L. Nelson, Michael M. Cox. Recording for the Blind &amp;Dyslexic</w:t>
            </w:r>
          </w:p>
        </w:tc>
      </w:tr>
    </w:tbl>
    <w:p w14:paraId="18D7D7BE" w14:textId="77777777" w:rsidR="006979DC" w:rsidRDefault="006979DC">
      <w:pPr>
        <w:widowControl w:val="0"/>
        <w:rPr>
          <w:rFonts w:ascii="Times New Roman" w:eastAsia="Times New Roman" w:hAnsi="Times New Roman" w:cs="Times New Roman"/>
          <w:sz w:val="24"/>
          <w:szCs w:val="24"/>
          <w:highlight w:val="white"/>
        </w:rPr>
      </w:pPr>
    </w:p>
    <w:tbl>
      <w:tblPr>
        <w:tblStyle w:val="affffa"/>
        <w:tblW w:w="1036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8998"/>
      </w:tblGrid>
      <w:tr w:rsidR="006979DC" w14:paraId="59F2499E" w14:textId="77777777">
        <w:trPr>
          <w:cantSplit/>
          <w:tblHeader/>
        </w:trPr>
        <w:tc>
          <w:tcPr>
            <w:tcW w:w="10368" w:type="dxa"/>
            <w:gridSpan w:val="2"/>
          </w:tcPr>
          <w:p w14:paraId="2B7C486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11946A1" w14:textId="77777777">
        <w:trPr>
          <w:cantSplit/>
          <w:tblHeader/>
        </w:trPr>
        <w:tc>
          <w:tcPr>
            <w:tcW w:w="1370" w:type="dxa"/>
            <w:tcBorders>
              <w:right w:val="single" w:sz="4" w:space="0" w:color="000000"/>
            </w:tcBorders>
            <w:vAlign w:val="center"/>
          </w:tcPr>
          <w:p w14:paraId="3EFF271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8" w:type="dxa"/>
            <w:tcBorders>
              <w:left w:val="single" w:sz="4" w:space="0" w:color="000000"/>
            </w:tcBorders>
            <w:vAlign w:val="center"/>
          </w:tcPr>
          <w:p w14:paraId="5D8A6388"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 Gurumani 2010 Research Methodology for Biological Sciences.MJP Publishers</w:t>
            </w:r>
            <w:proofErr w:type="gramStart"/>
            <w:r>
              <w:rPr>
                <w:rFonts w:ascii="Times New Roman" w:eastAsia="Times New Roman" w:hAnsi="Times New Roman" w:cs="Times New Roman"/>
                <w:sz w:val="24"/>
                <w:szCs w:val="24"/>
                <w:highlight w:val="white"/>
              </w:rPr>
              <w:t>,Chennai</w:t>
            </w:r>
            <w:proofErr w:type="gramEnd"/>
            <w:r>
              <w:rPr>
                <w:rFonts w:ascii="Times New Roman" w:eastAsia="Times New Roman" w:hAnsi="Times New Roman" w:cs="Times New Roman"/>
                <w:sz w:val="24"/>
                <w:szCs w:val="24"/>
                <w:highlight w:val="white"/>
              </w:rPr>
              <w:t xml:space="preserve">. </w:t>
            </w:r>
          </w:p>
        </w:tc>
      </w:tr>
      <w:tr w:rsidR="006979DC" w14:paraId="09EEA5FD" w14:textId="77777777">
        <w:trPr>
          <w:cantSplit/>
          <w:tblHeader/>
        </w:trPr>
        <w:tc>
          <w:tcPr>
            <w:tcW w:w="1370" w:type="dxa"/>
            <w:tcBorders>
              <w:right w:val="single" w:sz="4" w:space="0" w:color="000000"/>
            </w:tcBorders>
            <w:vAlign w:val="center"/>
          </w:tcPr>
          <w:p w14:paraId="61B7496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8" w:type="dxa"/>
            <w:tcBorders>
              <w:left w:val="single" w:sz="4" w:space="0" w:color="000000"/>
            </w:tcBorders>
            <w:vAlign w:val="center"/>
          </w:tcPr>
          <w:p w14:paraId="4F87059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David T. Plummer 1988. An introduction to practical biochemistry, Tata McGraw Hill pub. Co. Ltd, New Delhi.</w:t>
            </w:r>
          </w:p>
        </w:tc>
      </w:tr>
      <w:tr w:rsidR="006979DC" w14:paraId="74E34A68" w14:textId="77777777">
        <w:trPr>
          <w:cantSplit/>
          <w:tblHeader/>
        </w:trPr>
        <w:tc>
          <w:tcPr>
            <w:tcW w:w="1370" w:type="dxa"/>
            <w:tcBorders>
              <w:right w:val="single" w:sz="4" w:space="0" w:color="000000"/>
            </w:tcBorders>
            <w:vAlign w:val="center"/>
          </w:tcPr>
          <w:p w14:paraId="2362818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8" w:type="dxa"/>
            <w:tcBorders>
              <w:left w:val="single" w:sz="4" w:space="0" w:color="000000"/>
            </w:tcBorders>
            <w:vAlign w:val="center"/>
          </w:tcPr>
          <w:p w14:paraId="150ED3E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 Jeyaraman 1981. Laboratory Manual in Biochemistry.New Age International publishers, New Delhi. ReferenceBooks </w:t>
            </w:r>
          </w:p>
        </w:tc>
      </w:tr>
      <w:tr w:rsidR="006979DC" w14:paraId="45BF86C0" w14:textId="77777777">
        <w:trPr>
          <w:cantSplit/>
          <w:tblHeader/>
        </w:trPr>
        <w:tc>
          <w:tcPr>
            <w:tcW w:w="1370" w:type="dxa"/>
            <w:tcBorders>
              <w:right w:val="single" w:sz="4" w:space="0" w:color="000000"/>
            </w:tcBorders>
            <w:vAlign w:val="center"/>
          </w:tcPr>
          <w:p w14:paraId="4EAA78A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8" w:type="dxa"/>
            <w:tcBorders>
              <w:left w:val="single" w:sz="4" w:space="0" w:color="000000"/>
            </w:tcBorders>
            <w:vAlign w:val="center"/>
          </w:tcPr>
          <w:p w14:paraId="7CE3AF0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 Palanichamy and M. Shunmugavelu 2009.Research methods in biological sciences.Palani paramount publications</w:t>
            </w:r>
            <w:proofErr w:type="gramStart"/>
            <w:r>
              <w:rPr>
                <w:rFonts w:ascii="Times New Roman" w:eastAsia="Times New Roman" w:hAnsi="Times New Roman" w:cs="Times New Roman"/>
                <w:sz w:val="24"/>
                <w:szCs w:val="24"/>
                <w:highlight w:val="white"/>
              </w:rPr>
              <w:t>,Palani</w:t>
            </w:r>
            <w:proofErr w:type="gramEnd"/>
            <w:r>
              <w:rPr>
                <w:rFonts w:ascii="Times New Roman" w:eastAsia="Times New Roman" w:hAnsi="Times New Roman" w:cs="Times New Roman"/>
                <w:sz w:val="24"/>
                <w:szCs w:val="24"/>
                <w:highlight w:val="white"/>
              </w:rPr>
              <w:t>.</w:t>
            </w:r>
          </w:p>
        </w:tc>
      </w:tr>
      <w:tr w:rsidR="006979DC" w14:paraId="52B7473D" w14:textId="77777777">
        <w:trPr>
          <w:cantSplit/>
          <w:tblHeader/>
        </w:trPr>
        <w:tc>
          <w:tcPr>
            <w:tcW w:w="1370" w:type="dxa"/>
            <w:tcBorders>
              <w:right w:val="single" w:sz="4" w:space="0" w:color="000000"/>
            </w:tcBorders>
            <w:vAlign w:val="center"/>
          </w:tcPr>
          <w:p w14:paraId="5FA1457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8" w:type="dxa"/>
            <w:tcBorders>
              <w:left w:val="single" w:sz="4" w:space="0" w:color="000000"/>
            </w:tcBorders>
            <w:vAlign w:val="center"/>
          </w:tcPr>
          <w:p w14:paraId="48F3F97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 Kannan 2003 Hand book of Laboratory culture media, reagents, stains and buffers Panima publishing corporation, NewDelhi. </w:t>
            </w:r>
          </w:p>
        </w:tc>
      </w:tr>
      <w:tr w:rsidR="006979DC" w14:paraId="73C18C1F" w14:textId="77777777">
        <w:trPr>
          <w:cantSplit/>
          <w:tblHeader/>
        </w:trPr>
        <w:tc>
          <w:tcPr>
            <w:tcW w:w="10368" w:type="dxa"/>
            <w:gridSpan w:val="2"/>
          </w:tcPr>
          <w:p w14:paraId="5C34E1A6"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4905EFD7" w14:textId="77777777">
        <w:trPr>
          <w:cantSplit/>
          <w:tblHeader/>
        </w:trPr>
        <w:tc>
          <w:tcPr>
            <w:tcW w:w="1370" w:type="dxa"/>
            <w:tcBorders>
              <w:right w:val="single" w:sz="4" w:space="0" w:color="000000"/>
            </w:tcBorders>
            <w:vAlign w:val="center"/>
          </w:tcPr>
          <w:p w14:paraId="632973E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8" w:type="dxa"/>
            <w:tcBorders>
              <w:left w:val="single" w:sz="4" w:space="0" w:color="000000"/>
            </w:tcBorders>
            <w:vAlign w:val="center"/>
          </w:tcPr>
          <w:p w14:paraId="48503B7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http://www.biologydiscussion.com/biochemistry/centrifugation/centrifugeintroduction- types-uses-and-other-details-with-diagram/12489</w:t>
            </w:r>
          </w:p>
        </w:tc>
      </w:tr>
      <w:tr w:rsidR="006979DC" w14:paraId="38B294D8" w14:textId="77777777">
        <w:trPr>
          <w:cantSplit/>
          <w:tblHeader/>
        </w:trPr>
        <w:tc>
          <w:tcPr>
            <w:tcW w:w="1370" w:type="dxa"/>
            <w:tcBorders>
              <w:right w:val="single" w:sz="4" w:space="0" w:color="000000"/>
            </w:tcBorders>
            <w:vAlign w:val="center"/>
          </w:tcPr>
          <w:p w14:paraId="03CEDA0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8" w:type="dxa"/>
            <w:tcBorders>
              <w:left w:val="single" w:sz="4" w:space="0" w:color="000000"/>
            </w:tcBorders>
            <w:vAlign w:val="center"/>
          </w:tcPr>
          <w:p w14:paraId="318E3C7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https://www.watelectrical.com/biosensors-types-its-working-and-applications/</w:t>
            </w:r>
          </w:p>
        </w:tc>
      </w:tr>
      <w:tr w:rsidR="006979DC" w14:paraId="183178B5" w14:textId="77777777">
        <w:trPr>
          <w:cantSplit/>
          <w:tblHeader/>
        </w:trPr>
        <w:tc>
          <w:tcPr>
            <w:tcW w:w="1370" w:type="dxa"/>
            <w:tcBorders>
              <w:right w:val="single" w:sz="4" w:space="0" w:color="000000"/>
            </w:tcBorders>
            <w:vAlign w:val="center"/>
          </w:tcPr>
          <w:p w14:paraId="360506B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8" w:type="dxa"/>
            <w:tcBorders>
              <w:left w:val="single" w:sz="4" w:space="0" w:color="000000"/>
            </w:tcBorders>
            <w:vAlign w:val="center"/>
          </w:tcPr>
          <w:p w14:paraId="79DFC26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http://www.wikiscales.com/articles/electronic-analytical-balance/</w:t>
            </w:r>
          </w:p>
        </w:tc>
      </w:tr>
      <w:tr w:rsidR="006979DC" w14:paraId="657BE222" w14:textId="77777777">
        <w:trPr>
          <w:cantSplit/>
          <w:tblHeader/>
        </w:trPr>
        <w:tc>
          <w:tcPr>
            <w:tcW w:w="1370" w:type="dxa"/>
            <w:tcBorders>
              <w:right w:val="single" w:sz="4" w:space="0" w:color="000000"/>
            </w:tcBorders>
            <w:vAlign w:val="center"/>
          </w:tcPr>
          <w:p w14:paraId="3CF06D5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8" w:type="dxa"/>
            <w:tcBorders>
              <w:left w:val="single" w:sz="4" w:space="0" w:color="000000"/>
            </w:tcBorders>
            <w:vAlign w:val="center"/>
          </w:tcPr>
          <w:p w14:paraId="6E9F047B" w14:textId="77777777" w:rsidR="006979DC" w:rsidRDefault="00F41286">
            <w:pPr>
              <w:rPr>
                <w:highlight w:val="white"/>
              </w:rPr>
            </w:pPr>
            <w:r>
              <w:rPr>
                <w:highlight w:val="white"/>
              </w:rPr>
              <w:t xml:space="preserve">https://study.com/academy/lesson/what-is-chromatography-definition-typesuses.html </w:t>
            </w:r>
          </w:p>
        </w:tc>
      </w:tr>
      <w:tr w:rsidR="006979DC" w14:paraId="0D3E49E6" w14:textId="77777777">
        <w:trPr>
          <w:cantSplit/>
          <w:tblHeader/>
        </w:trPr>
        <w:tc>
          <w:tcPr>
            <w:tcW w:w="1370" w:type="dxa"/>
            <w:tcBorders>
              <w:right w:val="single" w:sz="4" w:space="0" w:color="000000"/>
            </w:tcBorders>
            <w:vAlign w:val="center"/>
          </w:tcPr>
          <w:p w14:paraId="5C9F318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8" w:type="dxa"/>
            <w:tcBorders>
              <w:left w:val="single" w:sz="4" w:space="0" w:color="000000"/>
            </w:tcBorders>
            <w:vAlign w:val="center"/>
          </w:tcPr>
          <w:p w14:paraId="623B0511" w14:textId="77777777" w:rsidR="006979DC" w:rsidRDefault="00F41286">
            <w:pPr>
              <w:rPr>
                <w:highlight w:val="white"/>
              </w:rPr>
            </w:pPr>
            <w:r>
              <w:rPr>
                <w:highlight w:val="white"/>
              </w:rPr>
              <w:t>http://www.rsc.org/learn-chemistry/collections/spectroscopy/introduction.</w:t>
            </w:r>
          </w:p>
        </w:tc>
      </w:tr>
    </w:tbl>
    <w:p w14:paraId="29A5C589" w14:textId="77777777" w:rsidR="006979DC" w:rsidRDefault="006979DC">
      <w:pPr>
        <w:widowControl w:val="0"/>
        <w:rPr>
          <w:rFonts w:ascii="Times New Roman" w:eastAsia="Times New Roman" w:hAnsi="Times New Roman" w:cs="Times New Roman"/>
          <w:sz w:val="24"/>
          <w:szCs w:val="24"/>
          <w:highlight w:val="white"/>
        </w:rPr>
      </w:pPr>
    </w:p>
    <w:p w14:paraId="5797EF76" w14:textId="77777777" w:rsidR="006979DC" w:rsidRDefault="006979DC">
      <w:pPr>
        <w:widowControl w:val="0"/>
        <w:rPr>
          <w:rFonts w:ascii="Times New Roman" w:eastAsia="Times New Roman" w:hAnsi="Times New Roman" w:cs="Times New Roman"/>
          <w:sz w:val="24"/>
          <w:szCs w:val="24"/>
          <w:highlight w:val="white"/>
        </w:rPr>
      </w:pPr>
    </w:p>
    <w:p w14:paraId="7ACA61C6" w14:textId="77777777" w:rsidR="006979DC" w:rsidRDefault="006979DC">
      <w:pPr>
        <w:widowControl w:val="0"/>
        <w:rPr>
          <w:rFonts w:ascii="Times New Roman" w:eastAsia="Times New Roman" w:hAnsi="Times New Roman" w:cs="Times New Roman"/>
          <w:sz w:val="24"/>
          <w:szCs w:val="24"/>
          <w:highlight w:val="white"/>
        </w:rPr>
      </w:pPr>
    </w:p>
    <w:p w14:paraId="4115D5F3" w14:textId="77777777" w:rsidR="006979DC" w:rsidRDefault="006979DC">
      <w:pPr>
        <w:widowControl w:val="0"/>
        <w:rPr>
          <w:rFonts w:ascii="Times New Roman" w:eastAsia="Times New Roman" w:hAnsi="Times New Roman" w:cs="Times New Roman"/>
          <w:sz w:val="24"/>
          <w:szCs w:val="24"/>
          <w:highlight w:val="white"/>
        </w:rPr>
      </w:pPr>
    </w:p>
    <w:p w14:paraId="7DBDB034" w14:textId="77777777" w:rsidR="006979DC" w:rsidRDefault="006979DC">
      <w:pPr>
        <w:widowControl w:val="0"/>
        <w:rPr>
          <w:rFonts w:ascii="Times New Roman" w:eastAsia="Times New Roman" w:hAnsi="Times New Roman" w:cs="Times New Roman"/>
          <w:sz w:val="24"/>
          <w:szCs w:val="24"/>
          <w:highlight w:val="white"/>
        </w:rPr>
      </w:pPr>
    </w:p>
    <w:p w14:paraId="711DAE6D" w14:textId="77777777" w:rsidR="006979DC" w:rsidRDefault="006979DC">
      <w:pPr>
        <w:widowControl w:val="0"/>
        <w:rPr>
          <w:rFonts w:ascii="Times New Roman" w:eastAsia="Times New Roman" w:hAnsi="Times New Roman" w:cs="Times New Roman"/>
          <w:sz w:val="24"/>
          <w:szCs w:val="24"/>
          <w:highlight w:val="white"/>
        </w:rPr>
      </w:pPr>
    </w:p>
    <w:p w14:paraId="1AB98F66" w14:textId="77777777" w:rsidR="006979DC" w:rsidRDefault="006979DC">
      <w:pPr>
        <w:widowControl w:val="0"/>
        <w:rPr>
          <w:rFonts w:ascii="Times New Roman" w:eastAsia="Times New Roman" w:hAnsi="Times New Roman" w:cs="Times New Roman"/>
          <w:sz w:val="24"/>
          <w:szCs w:val="24"/>
          <w:highlight w:val="white"/>
        </w:rPr>
      </w:pPr>
    </w:p>
    <w:p w14:paraId="5BBF0303" w14:textId="77777777" w:rsidR="006979DC" w:rsidRDefault="006979DC">
      <w:pPr>
        <w:widowControl w:val="0"/>
        <w:rPr>
          <w:rFonts w:ascii="Times New Roman" w:eastAsia="Times New Roman" w:hAnsi="Times New Roman" w:cs="Times New Roman"/>
          <w:sz w:val="24"/>
          <w:szCs w:val="24"/>
          <w:highlight w:val="white"/>
        </w:rPr>
      </w:pPr>
    </w:p>
    <w:p w14:paraId="49E36474" w14:textId="77777777" w:rsidR="006979DC" w:rsidRDefault="006979DC">
      <w:pPr>
        <w:widowControl w:val="0"/>
        <w:rPr>
          <w:rFonts w:ascii="Times New Roman" w:eastAsia="Times New Roman" w:hAnsi="Times New Roman" w:cs="Times New Roman"/>
          <w:sz w:val="24"/>
          <w:szCs w:val="24"/>
          <w:highlight w:val="white"/>
        </w:rPr>
      </w:pPr>
    </w:p>
    <w:p w14:paraId="3391923B" w14:textId="77777777" w:rsidR="006979DC" w:rsidRDefault="006979DC">
      <w:pPr>
        <w:widowControl w:val="0"/>
        <w:rPr>
          <w:rFonts w:ascii="Times New Roman" w:eastAsia="Times New Roman" w:hAnsi="Times New Roman" w:cs="Times New Roman"/>
          <w:sz w:val="24"/>
          <w:szCs w:val="24"/>
          <w:highlight w:val="white"/>
        </w:rPr>
      </w:pPr>
    </w:p>
    <w:p w14:paraId="72A39DF9" w14:textId="77777777" w:rsidR="006979DC" w:rsidRDefault="006979DC">
      <w:pPr>
        <w:widowControl w:val="0"/>
        <w:rPr>
          <w:rFonts w:ascii="Times New Roman" w:eastAsia="Times New Roman" w:hAnsi="Times New Roman" w:cs="Times New Roman"/>
          <w:sz w:val="24"/>
          <w:szCs w:val="24"/>
          <w:highlight w:val="white"/>
        </w:rPr>
      </w:pPr>
    </w:p>
    <w:p w14:paraId="09F050AC" w14:textId="77777777" w:rsidR="006979DC" w:rsidRDefault="006979DC">
      <w:pPr>
        <w:widowControl w:val="0"/>
        <w:rPr>
          <w:rFonts w:ascii="Times New Roman" w:eastAsia="Times New Roman" w:hAnsi="Times New Roman" w:cs="Times New Roman"/>
          <w:sz w:val="24"/>
          <w:szCs w:val="24"/>
          <w:highlight w:val="white"/>
        </w:rPr>
      </w:pPr>
    </w:p>
    <w:p w14:paraId="635389A9" w14:textId="77777777" w:rsidR="006979DC" w:rsidRDefault="006979DC">
      <w:pPr>
        <w:widowControl w:val="0"/>
        <w:rPr>
          <w:rFonts w:ascii="Times New Roman" w:eastAsia="Times New Roman" w:hAnsi="Times New Roman" w:cs="Times New Roman"/>
          <w:sz w:val="24"/>
          <w:szCs w:val="24"/>
          <w:highlight w:val="white"/>
        </w:rPr>
      </w:pPr>
    </w:p>
    <w:p w14:paraId="777CC652" w14:textId="77777777" w:rsidR="00F85BAC" w:rsidRDefault="00F85BAC">
      <w:pPr>
        <w:widowControl w:val="0"/>
        <w:rPr>
          <w:rFonts w:ascii="Times New Roman" w:eastAsia="Times New Roman" w:hAnsi="Times New Roman" w:cs="Times New Roman"/>
          <w:sz w:val="24"/>
          <w:szCs w:val="24"/>
          <w:highlight w:val="white"/>
        </w:rPr>
      </w:pPr>
    </w:p>
    <w:p w14:paraId="59EE4498" w14:textId="77777777" w:rsidR="00F85BAC" w:rsidRDefault="00F85BAC">
      <w:pPr>
        <w:widowControl w:val="0"/>
        <w:rPr>
          <w:rFonts w:ascii="Times New Roman" w:eastAsia="Times New Roman" w:hAnsi="Times New Roman" w:cs="Times New Roman"/>
          <w:sz w:val="24"/>
          <w:szCs w:val="24"/>
          <w:highlight w:val="white"/>
        </w:rPr>
      </w:pPr>
    </w:p>
    <w:p w14:paraId="016A4F69" w14:textId="77777777" w:rsidR="00F85BAC" w:rsidRDefault="00F85BAC">
      <w:pPr>
        <w:widowControl w:val="0"/>
        <w:rPr>
          <w:rFonts w:ascii="Times New Roman" w:eastAsia="Times New Roman" w:hAnsi="Times New Roman" w:cs="Times New Roman"/>
          <w:sz w:val="24"/>
          <w:szCs w:val="24"/>
          <w:highlight w:val="white"/>
        </w:rPr>
      </w:pPr>
    </w:p>
    <w:p w14:paraId="35343127" w14:textId="77777777" w:rsidR="00F85BAC" w:rsidRDefault="00F85BAC">
      <w:pPr>
        <w:widowControl w:val="0"/>
        <w:rPr>
          <w:rFonts w:ascii="Times New Roman" w:eastAsia="Times New Roman" w:hAnsi="Times New Roman" w:cs="Times New Roman"/>
          <w:sz w:val="24"/>
          <w:szCs w:val="24"/>
          <w:highlight w:val="white"/>
        </w:rPr>
      </w:pPr>
    </w:p>
    <w:p w14:paraId="14710125" w14:textId="77777777" w:rsidR="00F85BAC" w:rsidRDefault="00F85BAC">
      <w:pPr>
        <w:widowControl w:val="0"/>
        <w:rPr>
          <w:rFonts w:ascii="Times New Roman" w:eastAsia="Times New Roman" w:hAnsi="Times New Roman" w:cs="Times New Roman"/>
          <w:sz w:val="24"/>
          <w:szCs w:val="24"/>
          <w:highlight w:val="white"/>
        </w:rPr>
      </w:pPr>
    </w:p>
    <w:p w14:paraId="5E2DE70B" w14:textId="77777777" w:rsidR="00F85BAC" w:rsidRDefault="00F85BAC">
      <w:pPr>
        <w:widowControl w:val="0"/>
        <w:rPr>
          <w:rFonts w:ascii="Times New Roman" w:eastAsia="Times New Roman" w:hAnsi="Times New Roman" w:cs="Times New Roman"/>
          <w:sz w:val="24"/>
          <w:szCs w:val="24"/>
          <w:highlight w:val="white"/>
        </w:rPr>
      </w:pPr>
    </w:p>
    <w:p w14:paraId="477587AB" w14:textId="77777777" w:rsidR="00F85BAC" w:rsidRDefault="00F85BAC">
      <w:pPr>
        <w:widowControl w:val="0"/>
        <w:rPr>
          <w:rFonts w:ascii="Times New Roman" w:eastAsia="Times New Roman" w:hAnsi="Times New Roman" w:cs="Times New Roman"/>
          <w:sz w:val="24"/>
          <w:szCs w:val="24"/>
          <w:highlight w:val="white"/>
        </w:rPr>
      </w:pPr>
    </w:p>
    <w:p w14:paraId="16D4F48F" w14:textId="77777777" w:rsidR="006979DC" w:rsidRDefault="006979DC">
      <w:pPr>
        <w:widowControl w:val="0"/>
        <w:rPr>
          <w:rFonts w:ascii="Times New Roman" w:eastAsia="Times New Roman" w:hAnsi="Times New Roman" w:cs="Times New Roman"/>
          <w:sz w:val="24"/>
          <w:szCs w:val="24"/>
          <w:highlight w:val="white"/>
        </w:rPr>
      </w:pPr>
    </w:p>
    <w:p w14:paraId="02B6D577" w14:textId="77777777" w:rsidR="006979DC" w:rsidRDefault="006979DC">
      <w:pPr>
        <w:widowControl w:val="0"/>
        <w:rPr>
          <w:rFonts w:ascii="Times New Roman" w:eastAsia="Times New Roman" w:hAnsi="Times New Roman" w:cs="Times New Roman"/>
          <w:sz w:val="24"/>
          <w:szCs w:val="24"/>
          <w:highlight w:val="white"/>
        </w:rPr>
      </w:pPr>
    </w:p>
    <w:p w14:paraId="3B27DC98" w14:textId="77777777" w:rsidR="006979DC" w:rsidRDefault="006979DC">
      <w:pPr>
        <w:widowControl w:val="0"/>
        <w:rPr>
          <w:rFonts w:ascii="Times New Roman" w:eastAsia="Times New Roman" w:hAnsi="Times New Roman" w:cs="Times New Roman"/>
          <w:sz w:val="24"/>
          <w:szCs w:val="24"/>
          <w:highlight w:val="white"/>
        </w:rPr>
      </w:pPr>
    </w:p>
    <w:p w14:paraId="03468D10" w14:textId="77777777" w:rsidR="006979DC" w:rsidRDefault="006979DC">
      <w:pPr>
        <w:widowControl w:val="0"/>
        <w:rPr>
          <w:rFonts w:ascii="Times New Roman" w:eastAsia="Times New Roman" w:hAnsi="Times New Roman" w:cs="Times New Roman"/>
          <w:sz w:val="24"/>
          <w:szCs w:val="24"/>
          <w:highlight w:val="white"/>
        </w:rPr>
      </w:pPr>
    </w:p>
    <w:tbl>
      <w:tblPr>
        <w:tblStyle w:val="affffb"/>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5F861656" w14:textId="77777777">
        <w:trPr>
          <w:cantSplit/>
          <w:tblHeader/>
          <w:jc w:val="center"/>
        </w:trPr>
        <w:tc>
          <w:tcPr>
            <w:tcW w:w="1875" w:type="dxa"/>
            <w:shd w:val="clear" w:color="auto" w:fill="auto"/>
            <w:tcMar>
              <w:top w:w="100" w:type="dxa"/>
              <w:left w:w="100" w:type="dxa"/>
              <w:bottom w:w="100" w:type="dxa"/>
              <w:right w:w="100" w:type="dxa"/>
            </w:tcMar>
          </w:tcPr>
          <w:p w14:paraId="449E612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B00D8F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A8FC85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905277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15C8D29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444693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764E468" w14:textId="77777777">
        <w:trPr>
          <w:cantSplit/>
          <w:trHeight w:val="285"/>
          <w:tblHeader/>
          <w:jc w:val="center"/>
        </w:trPr>
        <w:tc>
          <w:tcPr>
            <w:tcW w:w="1875" w:type="dxa"/>
            <w:shd w:val="clear" w:color="auto" w:fill="auto"/>
            <w:tcMar>
              <w:top w:w="100" w:type="dxa"/>
              <w:left w:w="100" w:type="dxa"/>
              <w:bottom w:w="100" w:type="dxa"/>
              <w:right w:w="100" w:type="dxa"/>
            </w:tcMar>
          </w:tcPr>
          <w:p w14:paraId="3613BE8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23116SEC27</w:t>
            </w:r>
          </w:p>
        </w:tc>
        <w:tc>
          <w:tcPr>
            <w:tcW w:w="6285" w:type="dxa"/>
            <w:shd w:val="clear" w:color="auto" w:fill="auto"/>
            <w:tcMar>
              <w:top w:w="100" w:type="dxa"/>
              <w:left w:w="100" w:type="dxa"/>
              <w:bottom w:w="100" w:type="dxa"/>
              <w:right w:w="100" w:type="dxa"/>
            </w:tcMar>
          </w:tcPr>
          <w:p w14:paraId="2E81205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Nutrition &amp; Health Hygiene </w:t>
            </w:r>
          </w:p>
        </w:tc>
        <w:tc>
          <w:tcPr>
            <w:tcW w:w="375" w:type="dxa"/>
            <w:shd w:val="clear" w:color="auto" w:fill="auto"/>
            <w:tcMar>
              <w:top w:w="100" w:type="dxa"/>
              <w:left w:w="100" w:type="dxa"/>
              <w:bottom w:w="100" w:type="dxa"/>
              <w:right w:w="100" w:type="dxa"/>
            </w:tcMar>
          </w:tcPr>
          <w:p w14:paraId="2AC2F85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14BDB45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4CBC30D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6AA9992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449B1397"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0C4B6F56"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44FAE3C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Learn about nutrition and their importance </w:t>
      </w:r>
    </w:p>
    <w:p w14:paraId="6801F3B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Make students understand the nutritional </w:t>
      </w:r>
      <w:proofErr w:type="gramStart"/>
      <w:r>
        <w:rPr>
          <w:rFonts w:ascii="Times New Roman" w:eastAsia="Times New Roman" w:hAnsi="Times New Roman" w:cs="Times New Roman"/>
          <w:color w:val="000000"/>
          <w:sz w:val="24"/>
          <w:szCs w:val="24"/>
          <w:highlight w:val="white"/>
        </w:rPr>
        <w:t>facts  for</w:t>
      </w:r>
      <w:proofErr w:type="gramEnd"/>
      <w:r>
        <w:rPr>
          <w:rFonts w:ascii="Times New Roman" w:eastAsia="Times New Roman" w:hAnsi="Times New Roman" w:cs="Times New Roman"/>
          <w:color w:val="000000"/>
          <w:sz w:val="24"/>
          <w:szCs w:val="24"/>
          <w:highlight w:val="white"/>
        </w:rPr>
        <w:t xml:space="preserve"> a better life.</w:t>
      </w:r>
    </w:p>
    <w:p w14:paraId="2DF038FB"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proofErr w:type="gramStart"/>
      <w:r>
        <w:rPr>
          <w:rFonts w:ascii="Times New Roman" w:eastAsia="Times New Roman" w:hAnsi="Times New Roman" w:cs="Times New Roman"/>
          <w:color w:val="000000"/>
          <w:sz w:val="24"/>
          <w:szCs w:val="24"/>
          <w:highlight w:val="white"/>
        </w:rPr>
        <w:t>Learn  information</w:t>
      </w:r>
      <w:proofErr w:type="gramEnd"/>
      <w:r>
        <w:rPr>
          <w:rFonts w:ascii="Times New Roman" w:eastAsia="Times New Roman" w:hAnsi="Times New Roman" w:cs="Times New Roman"/>
          <w:color w:val="000000"/>
          <w:sz w:val="24"/>
          <w:szCs w:val="24"/>
          <w:highlight w:val="white"/>
        </w:rPr>
        <w:t xml:space="preserve"> to optimize our diet</w:t>
      </w:r>
    </w:p>
    <w:p w14:paraId="73C6CC2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Impart knowledge on different health care programs taken up by India</w:t>
      </w:r>
    </w:p>
    <w:p w14:paraId="2C93AFC4"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Learn knowledge on different health indicators and types of hygiene methods</w:t>
      </w:r>
    </w:p>
    <w:p w14:paraId="38CACEB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576A0F03"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1ACEC49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Nutrition – definition, importance, Good nutrition, and mal nutrition; Balanced Diet: Basics of Meal Planning. Carbohydrates, Lipids, Proteins and Vitamins –functions, dietary sources, effects of deficiency. Macro and micro minerals –functions, effects of deficiency; food sources of Calcium, Potassium, and Sodium; food sources of Iron, Iodine, and Zinc. Importance of water– functions, sources, requirements and effects of deficiency.</w:t>
      </w:r>
    </w:p>
    <w:p w14:paraId="0958171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137B99F7"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Nutrition for Life Cycle: Balanced diet - Normal, Pregnant, lactating women, Infancy, young children Adolescents, Adults, and the Elderly; Diet Chart; Nutritive value of Indian foods.</w:t>
      </w:r>
    </w:p>
    <w:p w14:paraId="07CE57D3"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120BEAE2"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Improper diets: Definition, Identification, Signs and Symptoms - malnutrition, under-nutrition, over-nutrition, Protein Energy Malnutrition, obesity; Nutritional Disease and Disorder - hypertension, diabetes, anemia, osteomalacia, cardiovascular disease. </w:t>
      </w:r>
    </w:p>
    <w:p w14:paraId="6E3EA08A"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73A1B010"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Health - Determinants of health, Key Health Indicators, Environment health &amp; Public health; Health-Education: Principles and Strategies. Health Policy &amp; Health Organizations: Health Indicators and National Health Policy of Govt. of India; Functioning of various nutrition and health organizations in India.</w:t>
      </w:r>
    </w:p>
    <w:p w14:paraId="1CEC3F3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2E42D08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Hygiene – Definition; Personal, Community, Medical and Culinary hygiene; WASH (Water, Sanitation and Hygiene) programme. Rural Community Health: Village health sanitation &amp; Nutritional committee. Community &amp; Personal Hygiene: Environmental Sanitation and Sanitation in Public places.</w:t>
      </w:r>
    </w:p>
    <w:p w14:paraId="54462B1F"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tbl>
      <w:tblPr>
        <w:tblStyle w:val="affffc"/>
        <w:tblW w:w="10665" w:type="dxa"/>
        <w:tblInd w:w="-37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7005"/>
        <w:gridCol w:w="2310"/>
      </w:tblGrid>
      <w:tr w:rsidR="006979DC" w14:paraId="1AAEB3FE" w14:textId="77777777">
        <w:trPr>
          <w:cantSplit/>
          <w:tblHeader/>
        </w:trPr>
        <w:tc>
          <w:tcPr>
            <w:tcW w:w="10665" w:type="dxa"/>
            <w:gridSpan w:val="3"/>
          </w:tcPr>
          <w:p w14:paraId="22F135E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2655DF44" w14:textId="77777777">
        <w:trPr>
          <w:cantSplit/>
          <w:tblHeader/>
        </w:trPr>
        <w:tc>
          <w:tcPr>
            <w:tcW w:w="1350" w:type="dxa"/>
          </w:tcPr>
          <w:p w14:paraId="3B3BEA85"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315" w:type="dxa"/>
            <w:gridSpan w:val="2"/>
          </w:tcPr>
          <w:p w14:paraId="04A0C29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984167C" w14:textId="77777777">
        <w:trPr>
          <w:cantSplit/>
          <w:tblHeader/>
        </w:trPr>
        <w:tc>
          <w:tcPr>
            <w:tcW w:w="1350" w:type="dxa"/>
          </w:tcPr>
          <w:p w14:paraId="47630753"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7005" w:type="dxa"/>
          </w:tcPr>
          <w:p w14:paraId="3D1CC9E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the importance of nutrition for a healthy life</w:t>
            </w:r>
          </w:p>
        </w:tc>
        <w:tc>
          <w:tcPr>
            <w:tcW w:w="2310" w:type="dxa"/>
          </w:tcPr>
          <w:p w14:paraId="147A7917"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PO7, PO8, PO10</w:t>
            </w:r>
          </w:p>
        </w:tc>
      </w:tr>
      <w:tr w:rsidR="006979DC" w14:paraId="78A91E30" w14:textId="77777777">
        <w:trPr>
          <w:cantSplit/>
          <w:tblHeader/>
        </w:trPr>
        <w:tc>
          <w:tcPr>
            <w:tcW w:w="1350" w:type="dxa"/>
          </w:tcPr>
          <w:p w14:paraId="1B5F768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7005" w:type="dxa"/>
          </w:tcPr>
          <w:p w14:paraId="3853E17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the nutrition for life cycle</w:t>
            </w:r>
          </w:p>
        </w:tc>
        <w:tc>
          <w:tcPr>
            <w:tcW w:w="2310" w:type="dxa"/>
          </w:tcPr>
          <w:p w14:paraId="04FCFE01"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PO7, PO8, PO10</w:t>
            </w:r>
          </w:p>
        </w:tc>
      </w:tr>
      <w:tr w:rsidR="006979DC" w14:paraId="2AC44C1C" w14:textId="77777777">
        <w:trPr>
          <w:cantSplit/>
          <w:tblHeader/>
        </w:trPr>
        <w:tc>
          <w:tcPr>
            <w:tcW w:w="1350" w:type="dxa"/>
          </w:tcPr>
          <w:p w14:paraId="0AF80FA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7005" w:type="dxa"/>
          </w:tcPr>
          <w:p w14:paraId="697C2E1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 the health care programmes of India</w:t>
            </w:r>
          </w:p>
        </w:tc>
        <w:tc>
          <w:tcPr>
            <w:tcW w:w="2310" w:type="dxa"/>
          </w:tcPr>
          <w:p w14:paraId="5C00EE56"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PO7, PO8, PO10</w:t>
            </w:r>
          </w:p>
        </w:tc>
      </w:tr>
      <w:tr w:rsidR="006979DC" w14:paraId="06087317" w14:textId="77777777">
        <w:trPr>
          <w:cantSplit/>
          <w:tblHeader/>
        </w:trPr>
        <w:tc>
          <w:tcPr>
            <w:tcW w:w="1350" w:type="dxa"/>
          </w:tcPr>
          <w:p w14:paraId="47A8931B"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7005" w:type="dxa"/>
          </w:tcPr>
          <w:p w14:paraId="292050D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the importance of community and personal health &amp; hygiene measures</w:t>
            </w:r>
          </w:p>
        </w:tc>
        <w:tc>
          <w:tcPr>
            <w:tcW w:w="2310" w:type="dxa"/>
          </w:tcPr>
          <w:p w14:paraId="57CA46B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PO7, PO10</w:t>
            </w:r>
          </w:p>
        </w:tc>
      </w:tr>
      <w:tr w:rsidR="006979DC" w14:paraId="75096D1A" w14:textId="77777777">
        <w:trPr>
          <w:cantSplit/>
          <w:tblHeader/>
        </w:trPr>
        <w:tc>
          <w:tcPr>
            <w:tcW w:w="1350" w:type="dxa"/>
          </w:tcPr>
          <w:p w14:paraId="0D33F633"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7005" w:type="dxa"/>
          </w:tcPr>
          <w:p w14:paraId="1D78C8E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Create awareness on community health and hygiene</w:t>
            </w:r>
          </w:p>
        </w:tc>
        <w:tc>
          <w:tcPr>
            <w:tcW w:w="2310" w:type="dxa"/>
          </w:tcPr>
          <w:p w14:paraId="3DBF7572"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 PO6, PO7, PO10</w:t>
            </w:r>
          </w:p>
        </w:tc>
      </w:tr>
    </w:tbl>
    <w:p w14:paraId="05AB84B8" w14:textId="77777777" w:rsidR="006979DC" w:rsidRDefault="006979DC">
      <w:pPr>
        <w:pBdr>
          <w:top w:val="nil"/>
          <w:left w:val="nil"/>
          <w:bottom w:val="nil"/>
          <w:right w:val="nil"/>
          <w:between w:val="nil"/>
        </w:pBdr>
        <w:spacing w:after="200"/>
        <w:rPr>
          <w:rFonts w:ascii="Calibri" w:eastAsia="Calibri" w:hAnsi="Calibri" w:cs="Calibri"/>
          <w:color w:val="000000"/>
          <w:highlight w:val="white"/>
        </w:rPr>
      </w:pPr>
    </w:p>
    <w:tbl>
      <w:tblPr>
        <w:tblStyle w:val="affffd"/>
        <w:tblW w:w="10440" w:type="dxa"/>
        <w:tblInd w:w="-37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72"/>
        <w:gridCol w:w="18"/>
        <w:gridCol w:w="9252"/>
      </w:tblGrid>
      <w:tr w:rsidR="006979DC" w14:paraId="061D0C5B" w14:textId="77777777">
        <w:trPr>
          <w:cantSplit/>
          <w:tblHeader/>
        </w:trPr>
        <w:tc>
          <w:tcPr>
            <w:tcW w:w="10440" w:type="dxa"/>
            <w:gridSpan w:val="4"/>
          </w:tcPr>
          <w:p w14:paraId="200F4D81"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164812F8" w14:textId="77777777">
        <w:trPr>
          <w:cantSplit/>
          <w:tblHeader/>
        </w:trPr>
        <w:tc>
          <w:tcPr>
            <w:tcW w:w="1170" w:type="dxa"/>
            <w:gridSpan w:val="2"/>
            <w:tcBorders>
              <w:right w:val="single" w:sz="4" w:space="0" w:color="000000"/>
            </w:tcBorders>
          </w:tcPr>
          <w:p w14:paraId="236FC54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70" w:type="dxa"/>
            <w:gridSpan w:val="2"/>
            <w:tcBorders>
              <w:left w:val="single" w:sz="4" w:space="0" w:color="000000"/>
            </w:tcBorders>
          </w:tcPr>
          <w:p w14:paraId="11EFA31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Bamji, M.S., K. Krishnaswamy&amp; G.N.V. Brahmam (2009) Textbook of Human</w:t>
            </w:r>
          </w:p>
          <w:p w14:paraId="3151481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Nutrition(3rd edition) Oxford and IBH Publishing Co. Pvt. Ltd., New Delhi</w:t>
            </w:r>
          </w:p>
        </w:tc>
      </w:tr>
      <w:tr w:rsidR="006979DC" w14:paraId="3D00F86C" w14:textId="77777777">
        <w:trPr>
          <w:cantSplit/>
          <w:tblHeader/>
        </w:trPr>
        <w:tc>
          <w:tcPr>
            <w:tcW w:w="1170" w:type="dxa"/>
            <w:gridSpan w:val="2"/>
            <w:tcBorders>
              <w:right w:val="single" w:sz="4" w:space="0" w:color="000000"/>
            </w:tcBorders>
          </w:tcPr>
          <w:p w14:paraId="660C81C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70" w:type="dxa"/>
            <w:gridSpan w:val="2"/>
            <w:tcBorders>
              <w:left w:val="single" w:sz="4" w:space="0" w:color="000000"/>
            </w:tcBorders>
          </w:tcPr>
          <w:p w14:paraId="08DC307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Swaminathan (1995)Food &amp;Nutrition(Vol I, Second Edition) The Bangalore Printing</w:t>
            </w:r>
          </w:p>
          <w:p w14:paraId="023B6E3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&amp;Publishing Co Ltd., , Bangalore</w:t>
            </w:r>
          </w:p>
        </w:tc>
      </w:tr>
      <w:tr w:rsidR="006979DC" w14:paraId="27DAF3DD" w14:textId="77777777">
        <w:trPr>
          <w:cantSplit/>
          <w:tblHeader/>
        </w:trPr>
        <w:tc>
          <w:tcPr>
            <w:tcW w:w="1170" w:type="dxa"/>
            <w:gridSpan w:val="2"/>
            <w:tcBorders>
              <w:right w:val="single" w:sz="4" w:space="0" w:color="000000"/>
            </w:tcBorders>
          </w:tcPr>
          <w:p w14:paraId="69470E0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70" w:type="dxa"/>
            <w:gridSpan w:val="2"/>
            <w:tcBorders>
              <w:left w:val="single" w:sz="4" w:space="0" w:color="000000"/>
            </w:tcBorders>
          </w:tcPr>
          <w:p w14:paraId="65F29F6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SK. </w:t>
            </w:r>
            <w:proofErr w:type="gramStart"/>
            <w:r>
              <w:rPr>
                <w:rFonts w:ascii="Times New Roman" w:eastAsia="Times New Roman" w:hAnsi="Times New Roman" w:cs="Times New Roman"/>
                <w:sz w:val="24"/>
                <w:szCs w:val="24"/>
                <w:highlight w:val="white"/>
              </w:rPr>
              <w:t>Haldar(</w:t>
            </w:r>
            <w:proofErr w:type="gramEnd"/>
            <w:r>
              <w:rPr>
                <w:rFonts w:ascii="Times New Roman" w:eastAsia="Times New Roman" w:hAnsi="Times New Roman" w:cs="Times New Roman"/>
                <w:sz w:val="24"/>
                <w:szCs w:val="24"/>
                <w:highlight w:val="white"/>
              </w:rPr>
              <w:t>2022). Occupational Health and Hygiene in Industry. CBS Publishers.</w:t>
            </w:r>
          </w:p>
        </w:tc>
      </w:tr>
      <w:tr w:rsidR="006979DC" w14:paraId="7BD56BA3" w14:textId="77777777">
        <w:trPr>
          <w:cantSplit/>
          <w:tblHeader/>
        </w:trPr>
        <w:tc>
          <w:tcPr>
            <w:tcW w:w="1170" w:type="dxa"/>
            <w:gridSpan w:val="2"/>
            <w:tcBorders>
              <w:right w:val="single" w:sz="4" w:space="0" w:color="000000"/>
            </w:tcBorders>
          </w:tcPr>
          <w:p w14:paraId="15CA21E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70" w:type="dxa"/>
            <w:gridSpan w:val="2"/>
            <w:tcBorders>
              <w:left w:val="single" w:sz="4" w:space="0" w:color="000000"/>
            </w:tcBorders>
          </w:tcPr>
          <w:p w14:paraId="068372B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Acharya, Sankar Kr</w:t>
            </w:r>
            <w:proofErr w:type="gramStart"/>
            <w:r>
              <w:rPr>
                <w:rFonts w:ascii="Times New Roman" w:eastAsia="Times New Roman" w:hAnsi="Times New Roman" w:cs="Times New Roman"/>
                <w:sz w:val="24"/>
                <w:szCs w:val="24"/>
                <w:highlight w:val="white"/>
              </w:rPr>
              <w:t>,  Rama</w:t>
            </w:r>
            <w:proofErr w:type="gramEnd"/>
            <w:r>
              <w:rPr>
                <w:rFonts w:ascii="Times New Roman" w:eastAsia="Times New Roman" w:hAnsi="Times New Roman" w:cs="Times New Roman"/>
                <w:sz w:val="24"/>
                <w:szCs w:val="24"/>
                <w:highlight w:val="white"/>
              </w:rPr>
              <w:t xml:space="preserve"> Das, Minati Sen (2021). Health Hygiene and Nutrition Perception and Practices.Satish Serial Publishing House</w:t>
            </w:r>
          </w:p>
        </w:tc>
      </w:tr>
      <w:tr w:rsidR="006979DC" w14:paraId="4BEFB7DC" w14:textId="77777777">
        <w:trPr>
          <w:cantSplit/>
          <w:tblHeader/>
        </w:trPr>
        <w:tc>
          <w:tcPr>
            <w:tcW w:w="1170" w:type="dxa"/>
            <w:gridSpan w:val="2"/>
            <w:tcBorders>
              <w:right w:val="single" w:sz="4" w:space="0" w:color="000000"/>
            </w:tcBorders>
          </w:tcPr>
          <w:p w14:paraId="458F482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70" w:type="dxa"/>
            <w:gridSpan w:val="2"/>
            <w:tcBorders>
              <w:left w:val="single" w:sz="4" w:space="0" w:color="000000"/>
            </w:tcBorders>
          </w:tcPr>
          <w:p w14:paraId="24CF9E1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Dass (2021).Public Health and Hygiene,  Notion Press</w:t>
            </w:r>
          </w:p>
        </w:tc>
      </w:tr>
      <w:tr w:rsidR="006979DC" w14:paraId="69B96B6D" w14:textId="77777777">
        <w:trPr>
          <w:cantSplit/>
          <w:tblHeader/>
        </w:trPr>
        <w:tc>
          <w:tcPr>
            <w:tcW w:w="10440" w:type="dxa"/>
            <w:gridSpan w:val="4"/>
          </w:tcPr>
          <w:p w14:paraId="466D49E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45474B16" w14:textId="77777777">
        <w:trPr>
          <w:cantSplit/>
          <w:tblHeader/>
        </w:trPr>
        <w:tc>
          <w:tcPr>
            <w:tcW w:w="1188" w:type="dxa"/>
            <w:gridSpan w:val="3"/>
            <w:tcBorders>
              <w:right w:val="single" w:sz="4" w:space="0" w:color="000000"/>
            </w:tcBorders>
          </w:tcPr>
          <w:p w14:paraId="095B112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52" w:type="dxa"/>
            <w:tcBorders>
              <w:left w:val="single" w:sz="4" w:space="0" w:color="000000"/>
            </w:tcBorders>
          </w:tcPr>
          <w:p w14:paraId="05AD2BB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VijayaKhader (2000)Food, nutrition &amp; health, Kalyan Publishers, New Delhi</w:t>
            </w:r>
          </w:p>
          <w:p w14:paraId="5F7276E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r>
      <w:tr w:rsidR="006979DC" w14:paraId="6E113DD3" w14:textId="77777777">
        <w:trPr>
          <w:cantSplit/>
          <w:tblHeader/>
        </w:trPr>
        <w:tc>
          <w:tcPr>
            <w:tcW w:w="1188" w:type="dxa"/>
            <w:gridSpan w:val="3"/>
            <w:tcBorders>
              <w:right w:val="single" w:sz="4" w:space="0" w:color="000000"/>
            </w:tcBorders>
          </w:tcPr>
          <w:p w14:paraId="5B18716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52" w:type="dxa"/>
            <w:tcBorders>
              <w:left w:val="single" w:sz="4" w:space="0" w:color="000000"/>
            </w:tcBorders>
          </w:tcPr>
          <w:p w14:paraId="53C3FB5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Srilakshmi, B., (2010)Food Science,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New Age International Ltd., New Delhi</w:t>
            </w:r>
          </w:p>
          <w:p w14:paraId="208D76BF"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r>
      <w:tr w:rsidR="006979DC" w14:paraId="476BEADE" w14:textId="77777777">
        <w:trPr>
          <w:cantSplit/>
          <w:tblHeader/>
        </w:trPr>
        <w:tc>
          <w:tcPr>
            <w:tcW w:w="1188" w:type="dxa"/>
            <w:gridSpan w:val="3"/>
            <w:tcBorders>
              <w:right w:val="single" w:sz="4" w:space="0" w:color="000000"/>
            </w:tcBorders>
          </w:tcPr>
          <w:p w14:paraId="267DA99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52" w:type="dxa"/>
            <w:tcBorders>
              <w:left w:val="single" w:sz="4" w:space="0" w:color="000000"/>
            </w:tcBorders>
          </w:tcPr>
          <w:p w14:paraId="3DDFA28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Arvind Kumar Goel (2005). A College Textbook of Health &amp; Hygiene,ABD Publishers</w:t>
            </w:r>
          </w:p>
        </w:tc>
      </w:tr>
      <w:tr w:rsidR="006979DC" w14:paraId="15AC0FEC" w14:textId="77777777">
        <w:trPr>
          <w:cantSplit/>
          <w:tblHeader/>
        </w:trPr>
        <w:tc>
          <w:tcPr>
            <w:tcW w:w="1188" w:type="dxa"/>
            <w:gridSpan w:val="3"/>
            <w:tcBorders>
              <w:right w:val="single" w:sz="4" w:space="0" w:color="000000"/>
            </w:tcBorders>
          </w:tcPr>
          <w:p w14:paraId="121E12D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52" w:type="dxa"/>
            <w:tcBorders>
              <w:left w:val="single" w:sz="4" w:space="0" w:color="000000"/>
            </w:tcBorders>
          </w:tcPr>
          <w:p w14:paraId="26C6049F" w14:textId="77777777" w:rsidR="006979DC" w:rsidRDefault="00F41286">
            <w:pPr>
              <w:pStyle w:val="Heading1"/>
              <w:shd w:val="clear" w:color="auto" w:fill="FFFFFF"/>
              <w:spacing w:before="0" w:after="0" w:line="259" w:lineRule="auto"/>
              <w:rPr>
                <w:rFonts w:ascii="Times New Roman" w:eastAsia="Times New Roman" w:hAnsi="Times New Roman" w:cs="Times New Roman"/>
                <w:color w:val="366091"/>
                <w:sz w:val="24"/>
                <w:szCs w:val="24"/>
                <w:highlight w:val="white"/>
              </w:rPr>
            </w:pPr>
            <w:r>
              <w:rPr>
                <w:rFonts w:ascii="Times New Roman" w:eastAsia="Times New Roman" w:hAnsi="Times New Roman" w:cs="Times New Roman"/>
                <w:color w:val="0F1111"/>
                <w:sz w:val="24"/>
                <w:szCs w:val="24"/>
                <w:highlight w:val="white"/>
              </w:rPr>
              <w:t>Sharma D. (2015).Textbook on Food Science and Human Nutrition. Daya Publishing House.</w:t>
            </w:r>
          </w:p>
        </w:tc>
      </w:tr>
      <w:tr w:rsidR="006979DC" w14:paraId="675A2857" w14:textId="77777777">
        <w:trPr>
          <w:cantSplit/>
          <w:tblHeader/>
        </w:trPr>
        <w:tc>
          <w:tcPr>
            <w:tcW w:w="1188" w:type="dxa"/>
            <w:gridSpan w:val="3"/>
            <w:tcBorders>
              <w:right w:val="single" w:sz="4" w:space="0" w:color="000000"/>
            </w:tcBorders>
          </w:tcPr>
          <w:p w14:paraId="04EB812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52" w:type="dxa"/>
            <w:tcBorders>
              <w:left w:val="single" w:sz="4" w:space="0" w:color="000000"/>
            </w:tcBorders>
          </w:tcPr>
          <w:p w14:paraId="59C60297" w14:textId="77777777" w:rsidR="006979DC" w:rsidRDefault="00F41286">
            <w:pPr>
              <w:pStyle w:val="Heading1"/>
              <w:shd w:val="clear" w:color="auto" w:fill="FFFFFF"/>
              <w:spacing w:before="0" w:after="0" w:line="259" w:lineRule="auto"/>
              <w:rPr>
                <w:rFonts w:ascii="Times New Roman" w:eastAsia="Times New Roman" w:hAnsi="Times New Roman" w:cs="Times New Roman"/>
                <w:sz w:val="24"/>
                <w:szCs w:val="24"/>
                <w:highlight w:val="white"/>
              </w:rPr>
            </w:pPr>
            <w:bookmarkStart w:id="3" w:name="_heading=h.sajs7vmoprd2" w:colFirst="0" w:colLast="0"/>
            <w:bookmarkEnd w:id="3"/>
            <w:r>
              <w:rPr>
                <w:rFonts w:ascii="Times New Roman" w:eastAsia="Times New Roman" w:hAnsi="Times New Roman" w:cs="Times New Roman"/>
                <w:sz w:val="24"/>
                <w:szCs w:val="24"/>
                <w:highlight w:val="white"/>
              </w:rPr>
              <w:t xml:space="preserve">Revilla M. K. F., Titchenal A. and Draper J. (2020). Human Nutrition. </w:t>
            </w:r>
          </w:p>
          <w:p w14:paraId="1C5E43C2"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University of Hawaii, Mānoa.</w:t>
            </w:r>
          </w:p>
        </w:tc>
      </w:tr>
      <w:tr w:rsidR="006979DC" w14:paraId="5AD04BD5" w14:textId="77777777">
        <w:trPr>
          <w:cantSplit/>
          <w:tblHeader/>
        </w:trPr>
        <w:tc>
          <w:tcPr>
            <w:tcW w:w="10440" w:type="dxa"/>
            <w:gridSpan w:val="4"/>
          </w:tcPr>
          <w:p w14:paraId="08CA7AA9"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0A3C338E" w14:textId="77777777">
        <w:trPr>
          <w:cantSplit/>
          <w:tblHeader/>
        </w:trPr>
        <w:tc>
          <w:tcPr>
            <w:tcW w:w="1098" w:type="dxa"/>
            <w:tcBorders>
              <w:right w:val="single" w:sz="4" w:space="0" w:color="000000"/>
            </w:tcBorders>
          </w:tcPr>
          <w:p w14:paraId="03FA0B3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42" w:type="dxa"/>
            <w:gridSpan w:val="3"/>
            <w:tcBorders>
              <w:left w:val="single" w:sz="4" w:space="0" w:color="000000"/>
            </w:tcBorders>
          </w:tcPr>
          <w:p w14:paraId="2A8BFDF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National Rural Health Scheme:</w:t>
            </w:r>
          </w:p>
          <w:p w14:paraId="579BACAC"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https://nhm.gov.in/index1.php?lang=1&amp;level=1&amp;sublinkid=969&amp;lid=49</w:t>
            </w:r>
          </w:p>
        </w:tc>
      </w:tr>
      <w:tr w:rsidR="006979DC" w14:paraId="2D719FDA" w14:textId="77777777">
        <w:trPr>
          <w:cantSplit/>
          <w:tblHeader/>
        </w:trPr>
        <w:tc>
          <w:tcPr>
            <w:tcW w:w="1098" w:type="dxa"/>
            <w:tcBorders>
              <w:right w:val="single" w:sz="4" w:space="0" w:color="000000"/>
            </w:tcBorders>
          </w:tcPr>
          <w:p w14:paraId="429285B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42" w:type="dxa"/>
            <w:gridSpan w:val="3"/>
            <w:tcBorders>
              <w:left w:val="single" w:sz="4" w:space="0" w:color="000000"/>
            </w:tcBorders>
          </w:tcPr>
          <w:p w14:paraId="0A214B2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National Urban Health Scheme:</w:t>
            </w:r>
          </w:p>
          <w:p w14:paraId="3A4CC01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https://nhm.gov.in/index1.php?lang=1&amp;level=1&amp;sublinkid=970&amp;lid=137</w:t>
            </w:r>
          </w:p>
        </w:tc>
      </w:tr>
      <w:tr w:rsidR="006979DC" w14:paraId="7C1AC1D1" w14:textId="77777777">
        <w:trPr>
          <w:cantSplit/>
          <w:tblHeader/>
        </w:trPr>
        <w:tc>
          <w:tcPr>
            <w:tcW w:w="1098" w:type="dxa"/>
            <w:tcBorders>
              <w:right w:val="single" w:sz="4" w:space="0" w:color="000000"/>
            </w:tcBorders>
          </w:tcPr>
          <w:p w14:paraId="7B0E26D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42" w:type="dxa"/>
            <w:gridSpan w:val="3"/>
            <w:tcBorders>
              <w:left w:val="single" w:sz="4" w:space="0" w:color="000000"/>
            </w:tcBorders>
          </w:tcPr>
          <w:p w14:paraId="68F4EC3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Village health sanitation &amp; Nutritional committee</w:t>
            </w:r>
          </w:p>
          <w:p w14:paraId="1717837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https://nhm.gov.in/index1.php?lang=1&amp;level=1&amp;sublinkid=149&amp;lid=225</w:t>
            </w:r>
          </w:p>
        </w:tc>
      </w:tr>
      <w:tr w:rsidR="006979DC" w14:paraId="6D2793F0" w14:textId="77777777">
        <w:trPr>
          <w:cantSplit/>
          <w:tblHeader/>
        </w:trPr>
        <w:tc>
          <w:tcPr>
            <w:tcW w:w="1098" w:type="dxa"/>
            <w:tcBorders>
              <w:right w:val="single" w:sz="4" w:space="0" w:color="000000"/>
            </w:tcBorders>
          </w:tcPr>
          <w:p w14:paraId="298A767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42" w:type="dxa"/>
            <w:gridSpan w:val="3"/>
            <w:tcBorders>
              <w:left w:val="single" w:sz="4" w:space="0" w:color="000000"/>
            </w:tcBorders>
          </w:tcPr>
          <w:p w14:paraId="3FEFCA1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 Impact Assessment - https://www.who.int/hia/about/faq/en/</w:t>
            </w:r>
          </w:p>
        </w:tc>
      </w:tr>
      <w:tr w:rsidR="006979DC" w14:paraId="235866A1" w14:textId="77777777">
        <w:trPr>
          <w:cantSplit/>
          <w:tblHeader/>
        </w:trPr>
        <w:tc>
          <w:tcPr>
            <w:tcW w:w="1098" w:type="dxa"/>
            <w:tcBorders>
              <w:right w:val="single" w:sz="4" w:space="0" w:color="000000"/>
            </w:tcBorders>
          </w:tcPr>
          <w:p w14:paraId="22634D0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42" w:type="dxa"/>
            <w:gridSpan w:val="3"/>
            <w:tcBorders>
              <w:left w:val="single" w:sz="4" w:space="0" w:color="000000"/>
            </w:tcBorders>
          </w:tcPr>
          <w:p w14:paraId="568E121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Healthy Living https://www.nhp.gov.in/healthylivingViewall</w:t>
            </w:r>
          </w:p>
        </w:tc>
      </w:tr>
    </w:tbl>
    <w:p w14:paraId="1165EE68" w14:textId="77777777" w:rsidR="006979DC" w:rsidRDefault="006979DC">
      <w:pPr>
        <w:pBdr>
          <w:top w:val="nil"/>
          <w:left w:val="nil"/>
          <w:bottom w:val="nil"/>
          <w:right w:val="nil"/>
          <w:between w:val="nil"/>
        </w:pBdr>
        <w:spacing w:after="200" w:line="240" w:lineRule="auto"/>
        <w:rPr>
          <w:rFonts w:ascii="Calibri" w:eastAsia="Calibri" w:hAnsi="Calibri" w:cs="Calibri"/>
          <w:highlight w:val="white"/>
        </w:rPr>
      </w:pPr>
    </w:p>
    <w:p w14:paraId="0E77BCF0" w14:textId="77777777" w:rsidR="006979DC" w:rsidRDefault="00F41286">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e"/>
        <w:tblW w:w="9825"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793"/>
        <w:gridCol w:w="793"/>
        <w:gridCol w:w="793"/>
        <w:gridCol w:w="793"/>
        <w:gridCol w:w="793"/>
        <w:gridCol w:w="793"/>
        <w:gridCol w:w="793"/>
        <w:gridCol w:w="793"/>
        <w:gridCol w:w="643"/>
        <w:gridCol w:w="763"/>
        <w:gridCol w:w="1270"/>
      </w:tblGrid>
      <w:tr w:rsidR="006979DC" w14:paraId="393DC55A" w14:textId="77777777">
        <w:trPr>
          <w:cantSplit/>
          <w:tblHeader/>
        </w:trPr>
        <w:tc>
          <w:tcPr>
            <w:tcW w:w="806" w:type="dxa"/>
          </w:tcPr>
          <w:p w14:paraId="2297FCA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3BC49F1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3" w:type="dxa"/>
          </w:tcPr>
          <w:p w14:paraId="0117D19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3" w:type="dxa"/>
          </w:tcPr>
          <w:p w14:paraId="09D0ED2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93" w:type="dxa"/>
          </w:tcPr>
          <w:p w14:paraId="2F26630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793" w:type="dxa"/>
          </w:tcPr>
          <w:p w14:paraId="6EB11C6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93" w:type="dxa"/>
          </w:tcPr>
          <w:p w14:paraId="1B9B875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93" w:type="dxa"/>
          </w:tcPr>
          <w:p w14:paraId="38A4678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793" w:type="dxa"/>
          </w:tcPr>
          <w:p w14:paraId="16248C1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43" w:type="dxa"/>
          </w:tcPr>
          <w:p w14:paraId="131F5DB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63" w:type="dxa"/>
          </w:tcPr>
          <w:p w14:paraId="355A3B8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1270" w:type="dxa"/>
          </w:tcPr>
          <w:p w14:paraId="61A95C1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09F120B6" w14:textId="77777777">
        <w:trPr>
          <w:cantSplit/>
          <w:tblHeader/>
        </w:trPr>
        <w:tc>
          <w:tcPr>
            <w:tcW w:w="806" w:type="dxa"/>
          </w:tcPr>
          <w:p w14:paraId="11C8EAF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3" w:type="dxa"/>
          </w:tcPr>
          <w:p w14:paraId="63EB7E7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5C60836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7D9E329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3908278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08E0F09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387B5B9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6F75EEF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1A5E947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43" w:type="dxa"/>
          </w:tcPr>
          <w:p w14:paraId="39734FF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Pr>
          <w:p w14:paraId="17CF4DF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270" w:type="dxa"/>
          </w:tcPr>
          <w:p w14:paraId="06EE95A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1145EE08" w14:textId="77777777">
        <w:trPr>
          <w:cantSplit/>
          <w:tblHeader/>
        </w:trPr>
        <w:tc>
          <w:tcPr>
            <w:tcW w:w="806" w:type="dxa"/>
          </w:tcPr>
          <w:p w14:paraId="02809A3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3" w:type="dxa"/>
          </w:tcPr>
          <w:p w14:paraId="1AA82CD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40CDAC5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2D59943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60970F0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1E28DA6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204FB79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2D425C8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65E507A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43" w:type="dxa"/>
          </w:tcPr>
          <w:p w14:paraId="1E64671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Pr>
          <w:p w14:paraId="0CD4B9A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270" w:type="dxa"/>
          </w:tcPr>
          <w:p w14:paraId="57E1ECC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34691D48" w14:textId="77777777">
        <w:trPr>
          <w:cantSplit/>
          <w:tblHeader/>
        </w:trPr>
        <w:tc>
          <w:tcPr>
            <w:tcW w:w="806" w:type="dxa"/>
          </w:tcPr>
          <w:p w14:paraId="42C96AE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3" w:type="dxa"/>
          </w:tcPr>
          <w:p w14:paraId="4417942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579CAE9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30E360D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1E075E4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1BB9279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29304BC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3CD80A8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4718B2D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43" w:type="dxa"/>
          </w:tcPr>
          <w:p w14:paraId="199194C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Pr>
          <w:p w14:paraId="0104A83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270" w:type="dxa"/>
          </w:tcPr>
          <w:p w14:paraId="2AB6731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44A234F1" w14:textId="77777777">
        <w:trPr>
          <w:cantSplit/>
          <w:tblHeader/>
        </w:trPr>
        <w:tc>
          <w:tcPr>
            <w:tcW w:w="806" w:type="dxa"/>
          </w:tcPr>
          <w:p w14:paraId="3F952AC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3" w:type="dxa"/>
          </w:tcPr>
          <w:p w14:paraId="5897381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3C50F05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0821868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0933077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05B1537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7EDAE44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2E74438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93" w:type="dxa"/>
          </w:tcPr>
          <w:p w14:paraId="3D501DE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43" w:type="dxa"/>
          </w:tcPr>
          <w:p w14:paraId="45985B7F"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Pr>
          <w:p w14:paraId="00FAE78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270" w:type="dxa"/>
          </w:tcPr>
          <w:p w14:paraId="349148C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642A3617" w14:textId="77777777">
        <w:trPr>
          <w:cantSplit/>
          <w:tblHeader/>
        </w:trPr>
        <w:tc>
          <w:tcPr>
            <w:tcW w:w="806" w:type="dxa"/>
          </w:tcPr>
          <w:p w14:paraId="1DD5D27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3" w:type="dxa"/>
          </w:tcPr>
          <w:p w14:paraId="2EF6DC6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4F72C48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00E9FF6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2BF6F6A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3" w:type="dxa"/>
          </w:tcPr>
          <w:p w14:paraId="3C60D99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6A87EC9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3" w:type="dxa"/>
          </w:tcPr>
          <w:p w14:paraId="7B8CAC6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3" w:type="dxa"/>
          </w:tcPr>
          <w:p w14:paraId="5EBEF1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43" w:type="dxa"/>
          </w:tcPr>
          <w:p w14:paraId="5E36BAF0"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63" w:type="dxa"/>
          </w:tcPr>
          <w:p w14:paraId="74AE6B7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270" w:type="dxa"/>
          </w:tcPr>
          <w:p w14:paraId="625EA69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4269E985"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743072FF"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01B89F1F"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22BD0CC1"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499F0D33" w14:textId="77777777" w:rsidR="006979DC" w:rsidRDefault="006979DC">
      <w:pPr>
        <w:pBdr>
          <w:top w:val="nil"/>
          <w:left w:val="nil"/>
          <w:bottom w:val="nil"/>
          <w:right w:val="nil"/>
          <w:between w:val="nil"/>
        </w:pBdr>
        <w:spacing w:before="240" w:after="200" w:line="301" w:lineRule="auto"/>
        <w:rPr>
          <w:rFonts w:ascii="Times New Roman" w:eastAsia="Times New Roman" w:hAnsi="Times New Roman" w:cs="Times New Roman"/>
          <w:color w:val="000000"/>
          <w:sz w:val="24"/>
          <w:szCs w:val="24"/>
          <w:highlight w:val="white"/>
        </w:rPr>
      </w:pPr>
    </w:p>
    <w:tbl>
      <w:tblPr>
        <w:tblStyle w:val="afffff"/>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6056D82" w14:textId="77777777">
        <w:trPr>
          <w:cantSplit/>
          <w:tblHeader/>
          <w:jc w:val="center"/>
        </w:trPr>
        <w:tc>
          <w:tcPr>
            <w:tcW w:w="1875" w:type="dxa"/>
            <w:shd w:val="clear" w:color="auto" w:fill="auto"/>
            <w:tcMar>
              <w:top w:w="100" w:type="dxa"/>
              <w:left w:w="100" w:type="dxa"/>
              <w:bottom w:w="100" w:type="dxa"/>
              <w:right w:w="100" w:type="dxa"/>
            </w:tcMar>
          </w:tcPr>
          <w:p w14:paraId="75CA3A2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6A253E0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1C9B9B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2E637D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4F7DEF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4323AC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3FEF8D2" w14:textId="77777777">
        <w:trPr>
          <w:cantSplit/>
          <w:trHeight w:val="375"/>
          <w:tblHeader/>
          <w:jc w:val="center"/>
        </w:trPr>
        <w:tc>
          <w:tcPr>
            <w:tcW w:w="1875" w:type="dxa"/>
            <w:shd w:val="clear" w:color="auto" w:fill="auto"/>
            <w:tcMar>
              <w:top w:w="100" w:type="dxa"/>
              <w:left w:w="100" w:type="dxa"/>
              <w:bottom w:w="100" w:type="dxa"/>
              <w:right w:w="100" w:type="dxa"/>
            </w:tcMar>
          </w:tcPr>
          <w:p w14:paraId="4946FB2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23116SEC28</w:t>
            </w:r>
          </w:p>
        </w:tc>
        <w:tc>
          <w:tcPr>
            <w:tcW w:w="6285" w:type="dxa"/>
            <w:shd w:val="clear" w:color="auto" w:fill="auto"/>
            <w:tcMar>
              <w:top w:w="100" w:type="dxa"/>
              <w:left w:w="100" w:type="dxa"/>
              <w:bottom w:w="100" w:type="dxa"/>
              <w:right w:w="100" w:type="dxa"/>
            </w:tcMar>
          </w:tcPr>
          <w:p w14:paraId="431EDD5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Sericulture</w:t>
            </w:r>
          </w:p>
        </w:tc>
        <w:tc>
          <w:tcPr>
            <w:tcW w:w="375" w:type="dxa"/>
            <w:shd w:val="clear" w:color="auto" w:fill="auto"/>
            <w:tcMar>
              <w:top w:w="100" w:type="dxa"/>
              <w:left w:w="100" w:type="dxa"/>
              <w:bottom w:w="100" w:type="dxa"/>
              <w:right w:w="100" w:type="dxa"/>
            </w:tcMar>
          </w:tcPr>
          <w:p w14:paraId="121F27D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5047D13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6E315B8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692421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479C8999"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5B578F58"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4922F7D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Acquire knowledge on the concepts of origin, growth and study of Sericulture as science </w:t>
      </w:r>
    </w:p>
    <w:p w14:paraId="5D8BAB68"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and</w:t>
      </w:r>
      <w:proofErr w:type="gramEnd"/>
      <w:r>
        <w:rPr>
          <w:rFonts w:ascii="Times New Roman" w:eastAsia="Times New Roman" w:hAnsi="Times New Roman" w:cs="Times New Roman"/>
          <w:color w:val="000000"/>
          <w:sz w:val="24"/>
          <w:szCs w:val="24"/>
          <w:highlight w:val="white"/>
        </w:rPr>
        <w:t xml:space="preserve"> the scientific approach of the mulberry plant.</w:t>
      </w:r>
    </w:p>
    <w:p w14:paraId="523B919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Describe the morphology and physiology of silkworm.</w:t>
      </w:r>
    </w:p>
    <w:p w14:paraId="524E364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Discuss effective management of silkworm diseases.</w:t>
      </w:r>
    </w:p>
    <w:p w14:paraId="1D847658"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 xml:space="preserve">Demonstrate field skills in mulberry cultivation and silkworm rearing with an emphasis on </w:t>
      </w:r>
    </w:p>
    <w:p w14:paraId="7DBCC4D0"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technological</w:t>
      </w:r>
      <w:proofErr w:type="gramEnd"/>
      <w:r>
        <w:rPr>
          <w:rFonts w:ascii="Times New Roman" w:eastAsia="Times New Roman" w:hAnsi="Times New Roman" w:cs="Times New Roman"/>
          <w:color w:val="000000"/>
          <w:sz w:val="24"/>
          <w:szCs w:val="24"/>
          <w:highlight w:val="white"/>
        </w:rPr>
        <w:t xml:space="preserve"> aspects.</w:t>
      </w:r>
    </w:p>
    <w:p w14:paraId="4DD75E44"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Demonstrate entrepreneurship abilities, innovative thinking, planning, and setting up </w:t>
      </w:r>
    </w:p>
    <w:p w14:paraId="5A48368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small-scale</w:t>
      </w:r>
      <w:proofErr w:type="gramEnd"/>
      <w:r>
        <w:rPr>
          <w:rFonts w:ascii="Times New Roman" w:eastAsia="Times New Roman" w:hAnsi="Times New Roman" w:cs="Times New Roman"/>
          <w:color w:val="000000"/>
          <w:sz w:val="24"/>
          <w:szCs w:val="24"/>
          <w:highlight w:val="white"/>
        </w:rPr>
        <w:t xml:space="preserve"> enterprises.</w:t>
      </w:r>
    </w:p>
    <w:p w14:paraId="1F610BD3"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690F6043"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0DECD68A"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General introduction to Sericulture, its distribution in India. Botanical distribution and taxonomical characters of mulberry varieties and species.Biology of Mulberry plant and Mulberry crop cultivation and protection.</w:t>
      </w:r>
    </w:p>
    <w:p w14:paraId="51EF2AB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5F45E23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Silkworm- biology-morphology of silkworm. Life cycle of silkworm- egg, larva, pupa, and moth. </w:t>
      </w:r>
    </w:p>
    <w:p w14:paraId="1703C22E"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063D17A9"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Silkworm pathology: Introduction to Parasitism, Commensalism, Symbiosis and Parasite relationship - Mulberry Silkworm Diseases: Introduction, types, Pebrine, Grasserie, Muscardine, Flacherie, Symptoms and Pathogens, Mode of Infection, Prevention and Control -Non – mulberry silkworm diseases: Pebrine, Bacterial and viral diseases. Brief Account of Pests and Predators of Silkworms, Nature of damage and control measures.</w:t>
      </w:r>
    </w:p>
    <w:p w14:paraId="70C163AA"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619769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Rearing of </w:t>
      </w:r>
      <w:r>
        <w:rPr>
          <w:rFonts w:ascii="Times New Roman" w:eastAsia="Times New Roman" w:hAnsi="Times New Roman" w:cs="Times New Roman"/>
          <w:sz w:val="24"/>
          <w:szCs w:val="24"/>
          <w:highlight w:val="white"/>
        </w:rPr>
        <w:t>silkworms</w:t>
      </w:r>
      <w:r>
        <w:rPr>
          <w:rFonts w:ascii="Times New Roman" w:eastAsia="Times New Roman" w:hAnsi="Times New Roman" w:cs="Times New Roman"/>
          <w:color w:val="000000"/>
          <w:sz w:val="24"/>
          <w:szCs w:val="24"/>
          <w:highlight w:val="white"/>
        </w:rPr>
        <w:t>. Cocoon assessment and processing technologies. Value added products of mulberry and silkworms.</w:t>
      </w:r>
    </w:p>
    <w:p w14:paraId="59E6F57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0C64A191"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Entrepreneurship and rural development in sericulture</w:t>
      </w:r>
      <w:proofErr w:type="gramStart"/>
      <w:r>
        <w:rPr>
          <w:rFonts w:ascii="Times New Roman" w:eastAsia="Times New Roman" w:hAnsi="Times New Roman" w:cs="Times New Roman"/>
          <w:color w:val="000000"/>
          <w:sz w:val="24"/>
          <w:szCs w:val="24"/>
          <w:highlight w:val="white"/>
        </w:rPr>
        <w:t>:Planning</w:t>
      </w:r>
      <w:proofErr w:type="gramEnd"/>
      <w:r>
        <w:rPr>
          <w:rFonts w:ascii="Times New Roman" w:eastAsia="Times New Roman" w:hAnsi="Times New Roman" w:cs="Times New Roman"/>
          <w:color w:val="000000"/>
          <w:sz w:val="24"/>
          <w:szCs w:val="24"/>
          <w:highlight w:val="white"/>
        </w:rPr>
        <w:t xml:space="preserve"> for EDP, Project formulation, Marketing, Insectary facilities and </w:t>
      </w:r>
      <w:r>
        <w:rPr>
          <w:rFonts w:ascii="Times New Roman" w:eastAsia="Times New Roman" w:hAnsi="Times New Roman" w:cs="Times New Roman"/>
          <w:sz w:val="24"/>
          <w:szCs w:val="24"/>
          <w:highlight w:val="white"/>
        </w:rPr>
        <w:t>equipment</w:t>
      </w:r>
      <w:r>
        <w:rPr>
          <w:rFonts w:ascii="Times New Roman" w:eastAsia="Times New Roman" w:hAnsi="Times New Roman" w:cs="Times New Roman"/>
          <w:color w:val="000000"/>
          <w:sz w:val="24"/>
          <w:szCs w:val="24"/>
          <w:highlight w:val="white"/>
        </w:rPr>
        <w:t>: Location, building specification, air conditioning and environmental control, furnishings and equipment, sanitation and equipment, subsidiary facilities.</w:t>
      </w:r>
    </w:p>
    <w:tbl>
      <w:tblPr>
        <w:tblStyle w:val="afffff0"/>
        <w:tblW w:w="10400" w:type="dxa"/>
        <w:tblInd w:w="-431"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7275"/>
        <w:gridCol w:w="1665"/>
      </w:tblGrid>
      <w:tr w:rsidR="006979DC" w14:paraId="39043A9D" w14:textId="77777777" w:rsidTr="00F85BAC">
        <w:trPr>
          <w:cantSplit/>
        </w:trPr>
        <w:tc>
          <w:tcPr>
            <w:tcW w:w="10400" w:type="dxa"/>
            <w:gridSpan w:val="3"/>
          </w:tcPr>
          <w:p w14:paraId="0B96F36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443CCB8F" w14:textId="77777777" w:rsidTr="00F85BAC">
        <w:trPr>
          <w:cantSplit/>
        </w:trPr>
        <w:tc>
          <w:tcPr>
            <w:tcW w:w="1460" w:type="dxa"/>
          </w:tcPr>
          <w:p w14:paraId="7249797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40" w:type="dxa"/>
            <w:gridSpan w:val="2"/>
          </w:tcPr>
          <w:p w14:paraId="07C5C1AC" w14:textId="77777777" w:rsidR="006979DC" w:rsidRDefault="00F41286" w:rsidP="00F85BAC">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p w14:paraId="48A38547" w14:textId="77777777" w:rsidR="006979DC" w:rsidRDefault="006979DC" w:rsidP="00F85BAC">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6979DC" w14:paraId="1299B0E8" w14:textId="77777777" w:rsidTr="00F85BAC">
        <w:trPr>
          <w:cantSplit/>
        </w:trPr>
        <w:tc>
          <w:tcPr>
            <w:tcW w:w="1460" w:type="dxa"/>
          </w:tcPr>
          <w:p w14:paraId="6B5A13D3" w14:textId="77777777" w:rsidR="006979DC" w:rsidRDefault="00F41286">
            <w:pPr>
              <w:pBdr>
                <w:top w:val="nil"/>
                <w:left w:val="nil"/>
                <w:bottom w:val="nil"/>
                <w:right w:val="nil"/>
                <w:between w:val="nil"/>
              </w:pBd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275" w:type="dxa"/>
          </w:tcPr>
          <w:p w14:paraId="79B76E8C" w14:textId="77777777" w:rsidR="006979DC" w:rsidRDefault="00F41286" w:rsidP="00F85BAC">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Discuss the overall aspects of Sericulture and the biology and varieties of mulberry plant.Creates awareness among students about the economic importance and suitability of Sericulture in Indian conditions.</w:t>
            </w:r>
          </w:p>
        </w:tc>
        <w:tc>
          <w:tcPr>
            <w:tcW w:w="1665" w:type="dxa"/>
          </w:tcPr>
          <w:p w14:paraId="0D18FC74" w14:textId="77777777" w:rsidR="006979DC" w:rsidRDefault="00F41286" w:rsidP="00F85BAC">
            <w:pPr>
              <w:pBdr>
                <w:top w:val="nil"/>
                <w:left w:val="nil"/>
                <w:bottom w:val="nil"/>
                <w:right w:val="nil"/>
                <w:between w:val="nil"/>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PO1,PO5,PO7</w:t>
            </w:r>
          </w:p>
        </w:tc>
      </w:tr>
      <w:tr w:rsidR="006979DC" w14:paraId="3AB371F7" w14:textId="77777777" w:rsidTr="00F85BAC">
        <w:trPr>
          <w:cantSplit/>
          <w:trHeight w:val="320"/>
        </w:trPr>
        <w:tc>
          <w:tcPr>
            <w:tcW w:w="1460" w:type="dxa"/>
          </w:tcPr>
          <w:p w14:paraId="2D2461B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275" w:type="dxa"/>
          </w:tcPr>
          <w:p w14:paraId="67C4799F" w14:textId="77777777" w:rsidR="006979DC" w:rsidRDefault="00F41286" w:rsidP="00F85BAC">
            <w:pPr>
              <w:pBdr>
                <w:top w:val="nil"/>
                <w:left w:val="nil"/>
                <w:bottom w:val="nil"/>
                <w:right w:val="nil"/>
                <w:between w:val="nil"/>
              </w:pBdr>
              <w:spacing w:line="240" w:lineRule="auto"/>
              <w:ind w:right="2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Familiarize with the lifecycle of silk worm.</w:t>
            </w:r>
          </w:p>
        </w:tc>
        <w:tc>
          <w:tcPr>
            <w:tcW w:w="1665" w:type="dxa"/>
          </w:tcPr>
          <w:p w14:paraId="777ABD0C" w14:textId="77777777" w:rsidR="006979DC" w:rsidRDefault="00F41286" w:rsidP="00F85BAC">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PO2</w:t>
            </w:r>
          </w:p>
        </w:tc>
      </w:tr>
      <w:tr w:rsidR="006979DC" w14:paraId="004827C1" w14:textId="77777777" w:rsidTr="00F85BAC">
        <w:trPr>
          <w:cantSplit/>
        </w:trPr>
        <w:tc>
          <w:tcPr>
            <w:tcW w:w="1460" w:type="dxa"/>
          </w:tcPr>
          <w:p w14:paraId="1127ED45" w14:textId="77777777" w:rsidR="006979DC" w:rsidRDefault="00F41286">
            <w:pPr>
              <w:pBdr>
                <w:top w:val="nil"/>
                <w:left w:val="nil"/>
                <w:bottom w:val="nil"/>
                <w:right w:val="nil"/>
                <w:between w:val="nil"/>
              </w:pBd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275" w:type="dxa"/>
          </w:tcPr>
          <w:p w14:paraId="43C6300E" w14:textId="77777777" w:rsidR="006979DC" w:rsidRDefault="00F41286" w:rsidP="00F85BAC">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common diseases of silkworm encountered during rearing, sources of infection, disease symptoms, pre-disposing factors and their management practices.</w:t>
            </w:r>
          </w:p>
        </w:tc>
        <w:tc>
          <w:tcPr>
            <w:tcW w:w="1665" w:type="dxa"/>
          </w:tcPr>
          <w:p w14:paraId="252E6793" w14:textId="77777777" w:rsidR="006979DC" w:rsidRDefault="00F41286" w:rsidP="00F85BAC">
            <w:pPr>
              <w:pBdr>
                <w:top w:val="nil"/>
                <w:left w:val="nil"/>
                <w:bottom w:val="nil"/>
                <w:right w:val="nil"/>
                <w:between w:val="nil"/>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PO5</w:t>
            </w:r>
          </w:p>
        </w:tc>
      </w:tr>
      <w:tr w:rsidR="006979DC" w14:paraId="4EF5B1C8" w14:textId="77777777" w:rsidTr="00F85BAC">
        <w:trPr>
          <w:cantSplit/>
        </w:trPr>
        <w:tc>
          <w:tcPr>
            <w:tcW w:w="1460" w:type="dxa"/>
          </w:tcPr>
          <w:p w14:paraId="6B29D72D" w14:textId="77777777" w:rsidR="006979DC" w:rsidRDefault="00F41286">
            <w:pPr>
              <w:pBdr>
                <w:top w:val="nil"/>
                <w:left w:val="nil"/>
                <w:bottom w:val="nil"/>
                <w:right w:val="nil"/>
                <w:between w:val="nil"/>
              </w:pBd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275" w:type="dxa"/>
          </w:tcPr>
          <w:p w14:paraId="3F30BECD" w14:textId="77777777" w:rsidR="006979DC" w:rsidRDefault="00F41286" w:rsidP="00F85BAC">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Attain thorough knowledge about the cultivation of mulberry, maintenance of the farm, seed technology, silkworm rearing, post cocoon techniques like stifling, reeling, and utilization of by-products.</w:t>
            </w:r>
          </w:p>
        </w:tc>
        <w:tc>
          <w:tcPr>
            <w:tcW w:w="1665" w:type="dxa"/>
          </w:tcPr>
          <w:p w14:paraId="4C14A473" w14:textId="77777777" w:rsidR="006979DC" w:rsidRDefault="00F41286" w:rsidP="00F85BAC">
            <w:pPr>
              <w:pBdr>
                <w:top w:val="nil"/>
                <w:left w:val="nil"/>
                <w:bottom w:val="nil"/>
                <w:right w:val="nil"/>
                <w:between w:val="nil"/>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 PO8, PO10</w:t>
            </w:r>
          </w:p>
        </w:tc>
      </w:tr>
      <w:tr w:rsidR="006979DC" w14:paraId="1A488115" w14:textId="77777777" w:rsidTr="00F85BAC">
        <w:trPr>
          <w:cantSplit/>
        </w:trPr>
        <w:tc>
          <w:tcPr>
            <w:tcW w:w="1460" w:type="dxa"/>
          </w:tcPr>
          <w:p w14:paraId="42B235F9" w14:textId="77777777" w:rsidR="006979DC" w:rsidRDefault="00F41286">
            <w:pPr>
              <w:pBdr>
                <w:top w:val="nil"/>
                <w:left w:val="nil"/>
                <w:bottom w:val="nil"/>
                <w:right w:val="nil"/>
                <w:between w:val="nil"/>
              </w:pBdr>
              <w:spacing w:before="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CO5</w:t>
            </w:r>
          </w:p>
        </w:tc>
        <w:tc>
          <w:tcPr>
            <w:tcW w:w="7275" w:type="dxa"/>
          </w:tcPr>
          <w:p w14:paraId="49CD7603" w14:textId="77777777" w:rsidR="006979DC" w:rsidRDefault="00F41286" w:rsidP="00F85BAC">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 the facilities required for establishment of insectary.</w:t>
            </w:r>
          </w:p>
          <w:p w14:paraId="6A3521C9" w14:textId="77777777" w:rsidR="006979DC" w:rsidRDefault="00F41286" w:rsidP="00F85BAC">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Competent to transfer the knowledge and technical skills to the Seri-farmers.Analyze the importance of sericulture in entrepreneurship development and emerge as potential entrepreneur.</w:t>
            </w:r>
          </w:p>
        </w:tc>
        <w:tc>
          <w:tcPr>
            <w:tcW w:w="1665" w:type="dxa"/>
          </w:tcPr>
          <w:p w14:paraId="135E0DEA" w14:textId="77777777" w:rsidR="006979DC" w:rsidRDefault="00F41286">
            <w:pPr>
              <w:pBdr>
                <w:top w:val="nil"/>
                <w:left w:val="nil"/>
                <w:bottom w:val="nil"/>
                <w:right w:val="nil"/>
                <w:between w:val="nil"/>
              </w:pBdr>
              <w:spacing w:before="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PO7, PO8</w:t>
            </w:r>
          </w:p>
        </w:tc>
      </w:tr>
    </w:tbl>
    <w:p w14:paraId="6A8CC982" w14:textId="77777777" w:rsidR="006979DC" w:rsidRDefault="006979DC">
      <w:pPr>
        <w:spacing w:after="200"/>
        <w:rPr>
          <w:rFonts w:ascii="Calibri" w:eastAsia="Calibri" w:hAnsi="Calibri" w:cs="Calibri"/>
          <w:highlight w:val="white"/>
        </w:rPr>
      </w:pPr>
    </w:p>
    <w:tbl>
      <w:tblPr>
        <w:tblStyle w:val="afffff1"/>
        <w:tblW w:w="1018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9835"/>
      </w:tblGrid>
      <w:tr w:rsidR="006979DC" w14:paraId="572398C1" w14:textId="77777777">
        <w:trPr>
          <w:cantSplit/>
          <w:tblHeader/>
        </w:trPr>
        <w:tc>
          <w:tcPr>
            <w:tcW w:w="10188" w:type="dxa"/>
            <w:gridSpan w:val="2"/>
          </w:tcPr>
          <w:p w14:paraId="361B79F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382C10C5" w14:textId="77777777" w:rsidTr="00F85BAC">
        <w:trPr>
          <w:cantSplit/>
          <w:tblHeader/>
        </w:trPr>
        <w:tc>
          <w:tcPr>
            <w:tcW w:w="353" w:type="dxa"/>
            <w:tcBorders>
              <w:right w:val="single" w:sz="4" w:space="0" w:color="000000"/>
            </w:tcBorders>
          </w:tcPr>
          <w:p w14:paraId="0BA806A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35" w:type="dxa"/>
            <w:tcBorders>
              <w:left w:val="single" w:sz="4" w:space="0" w:color="000000"/>
            </w:tcBorders>
            <w:vAlign w:val="center"/>
          </w:tcPr>
          <w:p w14:paraId="4813BC4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Ganga, G. and Sulochana Chetty (2010). Introduction to Sericulture</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J., Oxford and IBH Pub. Co. Pvt. Ltd., New Delhi.</w:t>
            </w:r>
          </w:p>
        </w:tc>
      </w:tr>
      <w:tr w:rsidR="006979DC" w14:paraId="648F910A" w14:textId="77777777" w:rsidTr="00F85BAC">
        <w:trPr>
          <w:cantSplit/>
          <w:tblHeader/>
        </w:trPr>
        <w:tc>
          <w:tcPr>
            <w:tcW w:w="353" w:type="dxa"/>
            <w:tcBorders>
              <w:right w:val="single" w:sz="4" w:space="0" w:color="000000"/>
            </w:tcBorders>
          </w:tcPr>
          <w:p w14:paraId="0D8C28E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35" w:type="dxa"/>
            <w:tcBorders>
              <w:left w:val="single" w:sz="4" w:space="0" w:color="000000"/>
            </w:tcBorders>
            <w:vAlign w:val="center"/>
          </w:tcPr>
          <w:p w14:paraId="550965B4" w14:textId="77777777" w:rsidR="006979DC" w:rsidRDefault="00F41286">
            <w:pPr>
              <w:pStyle w:val="Heading1"/>
              <w:shd w:val="clear" w:color="auto" w:fill="FFFFFF"/>
              <w:spacing w:before="0"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Dr. R. K. Rajan&amp;Dr. M. T. </w:t>
            </w:r>
            <w:proofErr w:type="gramStart"/>
            <w:r>
              <w:rPr>
                <w:rFonts w:ascii="Times New Roman" w:eastAsia="Times New Roman" w:hAnsi="Times New Roman" w:cs="Times New Roman"/>
                <w:sz w:val="24"/>
                <w:szCs w:val="24"/>
                <w:highlight w:val="white"/>
              </w:rPr>
              <w:t>Himantharaj(</w:t>
            </w:r>
            <w:proofErr w:type="gramEnd"/>
            <w:r>
              <w:rPr>
                <w:rFonts w:ascii="Times New Roman" w:eastAsia="Times New Roman" w:hAnsi="Times New Roman" w:cs="Times New Roman"/>
                <w:sz w:val="24"/>
                <w:szCs w:val="24"/>
                <w:highlight w:val="white"/>
              </w:rPr>
              <w:t>2005). Silkworm Rearing Technology, Central Silk Board, Bangalore.</w:t>
            </w:r>
          </w:p>
        </w:tc>
      </w:tr>
      <w:tr w:rsidR="006979DC" w14:paraId="60E37B6D" w14:textId="77777777" w:rsidTr="00F85BAC">
        <w:trPr>
          <w:cantSplit/>
          <w:tblHeader/>
        </w:trPr>
        <w:tc>
          <w:tcPr>
            <w:tcW w:w="353" w:type="dxa"/>
            <w:tcBorders>
              <w:right w:val="single" w:sz="4" w:space="0" w:color="000000"/>
            </w:tcBorders>
          </w:tcPr>
          <w:p w14:paraId="72BC26F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35" w:type="dxa"/>
            <w:tcBorders>
              <w:left w:val="single" w:sz="4" w:space="0" w:color="000000"/>
            </w:tcBorders>
            <w:vAlign w:val="center"/>
          </w:tcPr>
          <w:p w14:paraId="3730A98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Dandin S B, Jayant Jayaswal and Giridhar K (2010). Handbook of Sericulture technologies</w:t>
            </w:r>
            <w:proofErr w:type="gramStart"/>
            <w:r>
              <w:rPr>
                <w:rFonts w:ascii="Times New Roman" w:eastAsia="Times New Roman" w:hAnsi="Times New Roman" w:cs="Times New Roman"/>
                <w:sz w:val="24"/>
                <w:szCs w:val="24"/>
                <w:highlight w:val="white"/>
              </w:rPr>
              <w:t>,Central</w:t>
            </w:r>
            <w:proofErr w:type="gramEnd"/>
            <w:r>
              <w:rPr>
                <w:rFonts w:ascii="Times New Roman" w:eastAsia="Times New Roman" w:hAnsi="Times New Roman" w:cs="Times New Roman"/>
                <w:sz w:val="24"/>
                <w:szCs w:val="24"/>
                <w:highlight w:val="white"/>
              </w:rPr>
              <w:t xml:space="preserve"> Silk Board, Bangalore.</w:t>
            </w:r>
          </w:p>
        </w:tc>
      </w:tr>
      <w:tr w:rsidR="006979DC" w14:paraId="06CA3C6C" w14:textId="77777777" w:rsidTr="00F85BAC">
        <w:trPr>
          <w:cantSplit/>
          <w:tblHeader/>
        </w:trPr>
        <w:tc>
          <w:tcPr>
            <w:tcW w:w="353" w:type="dxa"/>
            <w:tcBorders>
              <w:right w:val="single" w:sz="4" w:space="0" w:color="000000"/>
            </w:tcBorders>
          </w:tcPr>
          <w:p w14:paraId="1202DBF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35" w:type="dxa"/>
            <w:tcBorders>
              <w:left w:val="single" w:sz="4" w:space="0" w:color="000000"/>
            </w:tcBorders>
            <w:vAlign w:val="center"/>
          </w:tcPr>
          <w:p w14:paraId="12BD64A1"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 C. Devaiah, K. C. Narayanaswamy and V. G. </w:t>
            </w:r>
            <w:proofErr w:type="gramStart"/>
            <w:r>
              <w:rPr>
                <w:rFonts w:ascii="Times New Roman" w:eastAsia="Times New Roman" w:hAnsi="Times New Roman" w:cs="Times New Roman"/>
                <w:sz w:val="24"/>
                <w:szCs w:val="24"/>
                <w:highlight w:val="white"/>
              </w:rPr>
              <w:t>Maribashetty(</w:t>
            </w:r>
            <w:proofErr w:type="gramEnd"/>
            <w:r>
              <w:rPr>
                <w:rFonts w:ascii="Times New Roman" w:eastAsia="Times New Roman" w:hAnsi="Times New Roman" w:cs="Times New Roman"/>
                <w:sz w:val="24"/>
                <w:szCs w:val="24"/>
                <w:highlight w:val="white"/>
              </w:rPr>
              <w:t>2010). Advances in Mulberry Sericulture,,CVG Publications, Bangalore</w:t>
            </w:r>
          </w:p>
        </w:tc>
      </w:tr>
      <w:tr w:rsidR="006979DC" w14:paraId="704F82C7" w14:textId="77777777" w:rsidTr="00F85BAC">
        <w:trPr>
          <w:cantSplit/>
          <w:tblHeader/>
        </w:trPr>
        <w:tc>
          <w:tcPr>
            <w:tcW w:w="353" w:type="dxa"/>
            <w:tcBorders>
              <w:right w:val="single" w:sz="4" w:space="0" w:color="000000"/>
            </w:tcBorders>
          </w:tcPr>
          <w:p w14:paraId="177CBD1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35" w:type="dxa"/>
            <w:tcBorders>
              <w:left w:val="single" w:sz="4" w:space="0" w:color="000000"/>
            </w:tcBorders>
            <w:vAlign w:val="center"/>
          </w:tcPr>
          <w:p w14:paraId="276F34F6" w14:textId="77777777" w:rsidR="006979DC" w:rsidRDefault="00F41286">
            <w:pPr>
              <w:pStyle w:val="Heading1"/>
              <w:shd w:val="clear" w:color="auto" w:fill="FFFFFF"/>
              <w:spacing w:before="0" w:after="0"/>
              <w:jc w:val="both"/>
              <w:rPr>
                <w:rFonts w:ascii="Times New Roman" w:eastAsia="Times New Roman" w:hAnsi="Times New Roman" w:cs="Times New Roman"/>
                <w:b/>
                <w:i/>
                <w:sz w:val="24"/>
                <w:szCs w:val="24"/>
                <w:highlight w:val="white"/>
              </w:rPr>
            </w:pPr>
            <w:bookmarkStart w:id="4" w:name="_heading=h.hgmuqnykort6" w:colFirst="0" w:colLast="0"/>
            <w:bookmarkEnd w:id="4"/>
            <w:r>
              <w:rPr>
                <w:rFonts w:ascii="Times New Roman" w:eastAsia="Times New Roman" w:hAnsi="Times New Roman" w:cs="Times New Roman"/>
                <w:sz w:val="24"/>
                <w:szCs w:val="24"/>
                <w:highlight w:val="white"/>
              </w:rPr>
              <w:t>T.V.SatheandJadhav.A.D</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2021). Sericulture and Pest Management</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Daya Publishing House.</w:t>
            </w:r>
          </w:p>
        </w:tc>
      </w:tr>
    </w:tbl>
    <w:p w14:paraId="3558FC16" w14:textId="77777777" w:rsidR="006979DC" w:rsidRDefault="006979DC">
      <w:pPr>
        <w:widowControl w:val="0"/>
        <w:rPr>
          <w:rFonts w:ascii="Calibri" w:eastAsia="Calibri" w:hAnsi="Calibri" w:cs="Calibri"/>
          <w:highlight w:val="white"/>
        </w:rPr>
      </w:pPr>
    </w:p>
    <w:tbl>
      <w:tblPr>
        <w:tblStyle w:val="afffff2"/>
        <w:tblW w:w="1018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9835"/>
      </w:tblGrid>
      <w:tr w:rsidR="006979DC" w14:paraId="6E7D8988" w14:textId="77777777">
        <w:trPr>
          <w:cantSplit/>
          <w:tblHeader/>
        </w:trPr>
        <w:tc>
          <w:tcPr>
            <w:tcW w:w="10188" w:type="dxa"/>
            <w:gridSpan w:val="2"/>
          </w:tcPr>
          <w:p w14:paraId="31CBB22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73D36DF0" w14:textId="77777777" w:rsidTr="00F85BAC">
        <w:trPr>
          <w:cantSplit/>
          <w:tblHeader/>
        </w:trPr>
        <w:tc>
          <w:tcPr>
            <w:tcW w:w="353" w:type="dxa"/>
            <w:tcBorders>
              <w:right w:val="single" w:sz="4" w:space="0" w:color="000000"/>
            </w:tcBorders>
          </w:tcPr>
          <w:p w14:paraId="611215A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35" w:type="dxa"/>
            <w:tcBorders>
              <w:left w:val="single" w:sz="4" w:space="0" w:color="000000"/>
            </w:tcBorders>
            <w:vAlign w:val="center"/>
          </w:tcPr>
          <w:p w14:paraId="0DD65DA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 Morohoshi (2001). Development Physiology of Silkworms 2</w:t>
            </w:r>
            <w:r>
              <w:rPr>
                <w:rFonts w:ascii="Times New Roman" w:eastAsia="Times New Roman" w:hAnsi="Times New Roman" w:cs="Times New Roman"/>
                <w:sz w:val="24"/>
                <w:szCs w:val="24"/>
                <w:highlight w:val="white"/>
                <w:vertAlign w:val="superscript"/>
              </w:rPr>
              <w:t xml:space="preserve">nd </w:t>
            </w:r>
            <w:r>
              <w:rPr>
                <w:rFonts w:ascii="Times New Roman" w:eastAsia="Times New Roman" w:hAnsi="Times New Roman" w:cs="Times New Roman"/>
                <w:b/>
                <w:sz w:val="24"/>
                <w:szCs w:val="24"/>
                <w:highlight w:val="white"/>
              </w:rPr>
              <w:t>E</w:t>
            </w:r>
            <w:r>
              <w:rPr>
                <w:rFonts w:ascii="Times New Roman" w:eastAsia="Times New Roman" w:hAnsi="Times New Roman" w:cs="Times New Roman"/>
                <w:sz w:val="24"/>
                <w:szCs w:val="24"/>
                <w:highlight w:val="white"/>
              </w:rPr>
              <w:t>dition, Oxford &amp; IBH Publishing Co. Pvt. Ltd. New Delhi</w:t>
            </w:r>
          </w:p>
        </w:tc>
      </w:tr>
      <w:tr w:rsidR="006979DC" w14:paraId="05E8E9D0" w14:textId="77777777" w:rsidTr="00F85BAC">
        <w:trPr>
          <w:cantSplit/>
          <w:tblHeader/>
        </w:trPr>
        <w:tc>
          <w:tcPr>
            <w:tcW w:w="353" w:type="dxa"/>
            <w:tcBorders>
              <w:right w:val="single" w:sz="4" w:space="0" w:color="000000"/>
            </w:tcBorders>
          </w:tcPr>
          <w:p w14:paraId="112D78B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35" w:type="dxa"/>
            <w:tcBorders>
              <w:left w:val="single" w:sz="4" w:space="0" w:color="000000"/>
            </w:tcBorders>
            <w:vAlign w:val="center"/>
          </w:tcPr>
          <w:p w14:paraId="187CC6F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Hamamura, Y (2001).  Silkworm rearing on Artificial Diet. Oxford &amp; IBH publishing Co., Pvt. Ltd. NewDelhi.</w:t>
            </w:r>
          </w:p>
        </w:tc>
      </w:tr>
      <w:tr w:rsidR="006979DC" w14:paraId="6AF25284" w14:textId="77777777" w:rsidTr="00F85BAC">
        <w:trPr>
          <w:cantSplit/>
          <w:tblHeader/>
        </w:trPr>
        <w:tc>
          <w:tcPr>
            <w:tcW w:w="353" w:type="dxa"/>
            <w:tcBorders>
              <w:right w:val="single" w:sz="4" w:space="0" w:color="000000"/>
            </w:tcBorders>
          </w:tcPr>
          <w:p w14:paraId="535E975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35" w:type="dxa"/>
            <w:tcBorders>
              <w:left w:val="single" w:sz="4" w:space="0" w:color="000000"/>
            </w:tcBorders>
            <w:vAlign w:val="center"/>
          </w:tcPr>
          <w:p w14:paraId="6EE1E3F0" w14:textId="77777777" w:rsidR="006979DC" w:rsidRDefault="00F41286">
            <w:pPr>
              <w:pStyle w:val="Heading1"/>
              <w:pBdr>
                <w:top w:val="single" w:sz="4" w:space="0" w:color="EEEEEE"/>
                <w:left w:val="single" w:sz="4" w:space="0" w:color="EEEEEE"/>
                <w:bottom w:val="single" w:sz="6" w:space="0" w:color="EEEEEE"/>
                <w:right w:val="single" w:sz="4" w:space="0" w:color="EEEEEE"/>
              </w:pBdr>
              <w:spacing w:before="0"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M.Johnson, M.Kesary (2019).  Sericulture,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Edition. Saras Publications.</w:t>
            </w:r>
          </w:p>
        </w:tc>
      </w:tr>
      <w:tr w:rsidR="006979DC" w14:paraId="22F841F6" w14:textId="77777777" w:rsidTr="00F85BAC">
        <w:trPr>
          <w:cantSplit/>
          <w:tblHeader/>
        </w:trPr>
        <w:tc>
          <w:tcPr>
            <w:tcW w:w="353" w:type="dxa"/>
            <w:tcBorders>
              <w:right w:val="single" w:sz="4" w:space="0" w:color="000000"/>
            </w:tcBorders>
          </w:tcPr>
          <w:p w14:paraId="6D54742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35" w:type="dxa"/>
            <w:tcBorders>
              <w:left w:val="single" w:sz="4" w:space="0" w:color="000000"/>
            </w:tcBorders>
            <w:vAlign w:val="center"/>
          </w:tcPr>
          <w:p w14:paraId="5BFA0E02" w14:textId="77777777" w:rsidR="006979DC" w:rsidRDefault="00852F97">
            <w:pPr>
              <w:pStyle w:val="Heading2"/>
              <w:shd w:val="clear" w:color="auto" w:fill="FFFFFF"/>
              <w:spacing w:before="0" w:after="0"/>
              <w:jc w:val="both"/>
              <w:rPr>
                <w:rFonts w:ascii="Times New Roman" w:eastAsia="Times New Roman" w:hAnsi="Times New Roman" w:cs="Times New Roman"/>
                <w:sz w:val="24"/>
                <w:szCs w:val="24"/>
                <w:highlight w:val="white"/>
              </w:rPr>
            </w:pPr>
            <w:hyperlink r:id="rId53">
              <w:r w:rsidR="00F41286">
                <w:rPr>
                  <w:rFonts w:ascii="Times New Roman" w:eastAsia="Times New Roman" w:hAnsi="Times New Roman" w:cs="Times New Roman"/>
                  <w:sz w:val="24"/>
                  <w:szCs w:val="24"/>
                  <w:highlight w:val="white"/>
                </w:rPr>
                <w:t>Manisha Bhattacharyya</w:t>
              </w:r>
            </w:hyperlink>
            <w:r w:rsidR="00F41286">
              <w:rPr>
                <w:rFonts w:ascii="Times New Roman" w:eastAsia="Times New Roman" w:hAnsi="Times New Roman" w:cs="Times New Roman"/>
                <w:sz w:val="24"/>
                <w:szCs w:val="24"/>
                <w:highlight w:val="white"/>
              </w:rPr>
              <w:t xml:space="preserve"> (2019).</w:t>
            </w:r>
            <w:r w:rsidR="00F41286">
              <w:rPr>
                <w:rFonts w:ascii="Times New Roman" w:eastAsia="Times New Roman" w:hAnsi="Times New Roman" w:cs="Times New Roman"/>
                <w:b/>
                <w:sz w:val="24"/>
                <w:szCs w:val="24"/>
                <w:highlight w:val="white"/>
              </w:rPr>
              <w:t xml:space="preserve"> </w:t>
            </w:r>
            <w:hyperlink r:id="rId54">
              <w:r w:rsidR="00F41286">
                <w:rPr>
                  <w:rFonts w:ascii="Times New Roman" w:eastAsia="Times New Roman" w:hAnsi="Times New Roman" w:cs="Times New Roman"/>
                  <w:sz w:val="24"/>
                  <w:szCs w:val="24"/>
                  <w:highlight w:val="white"/>
                  <w:u w:val="single"/>
                </w:rPr>
                <w:t>Economics of Sericulture</w:t>
              </w:r>
            </w:hyperlink>
            <w:r w:rsidR="00F41286">
              <w:rPr>
                <w:rFonts w:ascii="Times New Roman" w:eastAsia="Times New Roman" w:hAnsi="Times New Roman" w:cs="Times New Roman"/>
                <w:sz w:val="24"/>
                <w:szCs w:val="24"/>
                <w:highlight w:val="white"/>
              </w:rPr>
              <w:t>, Rajesh Publications.</w:t>
            </w:r>
          </w:p>
        </w:tc>
      </w:tr>
      <w:tr w:rsidR="006979DC" w14:paraId="19514109" w14:textId="77777777" w:rsidTr="00F85BAC">
        <w:trPr>
          <w:cantSplit/>
          <w:tblHeader/>
        </w:trPr>
        <w:tc>
          <w:tcPr>
            <w:tcW w:w="353" w:type="dxa"/>
            <w:tcBorders>
              <w:right w:val="single" w:sz="4" w:space="0" w:color="000000"/>
            </w:tcBorders>
          </w:tcPr>
          <w:p w14:paraId="29074F0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35" w:type="dxa"/>
            <w:tcBorders>
              <w:left w:val="single" w:sz="4" w:space="0" w:color="000000"/>
            </w:tcBorders>
            <w:vAlign w:val="center"/>
          </w:tcPr>
          <w:p w14:paraId="186FEFDA" w14:textId="77777777" w:rsidR="006979DC" w:rsidRDefault="00852F97">
            <w:pPr>
              <w:pStyle w:val="Heading2"/>
              <w:shd w:val="clear" w:color="auto" w:fill="FFFFFF"/>
              <w:spacing w:before="0" w:after="0"/>
              <w:jc w:val="both"/>
              <w:rPr>
                <w:rFonts w:ascii="Times New Roman" w:eastAsia="Times New Roman" w:hAnsi="Times New Roman" w:cs="Times New Roman"/>
                <w:color w:val="366091"/>
                <w:sz w:val="24"/>
                <w:szCs w:val="24"/>
                <w:highlight w:val="white"/>
              </w:rPr>
            </w:pPr>
            <w:hyperlink r:id="rId55">
              <w:r w:rsidR="00F41286">
                <w:rPr>
                  <w:rFonts w:ascii="Times New Roman" w:eastAsia="Times New Roman" w:hAnsi="Times New Roman" w:cs="Times New Roman"/>
                  <w:sz w:val="24"/>
                  <w:szCs w:val="24"/>
                  <w:highlight w:val="white"/>
                </w:rPr>
                <w:t>Muzafar Ahmad Bhat, Suraksha Chanotra, Zafar Iqbal Buhroo, Abdul Aziz and Mohd. Azam</w:t>
              </w:r>
            </w:hyperlink>
            <w:r w:rsidR="00F41286">
              <w:rPr>
                <w:rFonts w:ascii="Times New Roman" w:eastAsia="Times New Roman" w:hAnsi="Times New Roman" w:cs="Times New Roman"/>
                <w:sz w:val="24"/>
                <w:szCs w:val="24"/>
                <w:highlight w:val="white"/>
              </w:rPr>
              <w:t xml:space="preserve"> (2020).</w:t>
            </w:r>
            <w:r w:rsidR="00F41286">
              <w:rPr>
                <w:rFonts w:ascii="Times New Roman" w:eastAsia="Times New Roman" w:hAnsi="Times New Roman" w:cs="Times New Roman"/>
                <w:b/>
                <w:sz w:val="24"/>
                <w:szCs w:val="24"/>
                <w:highlight w:val="white"/>
              </w:rPr>
              <w:t xml:space="preserve"> </w:t>
            </w:r>
            <w:hyperlink r:id="rId56">
              <w:r w:rsidR="00F41286">
                <w:rPr>
                  <w:rFonts w:ascii="Times New Roman" w:eastAsia="Times New Roman" w:hAnsi="Times New Roman" w:cs="Times New Roman"/>
                  <w:sz w:val="24"/>
                  <w:szCs w:val="24"/>
                  <w:highlight w:val="white"/>
                  <w:u w:val="single"/>
                </w:rPr>
                <w:t>A Textbook on Entrepreneurship Development Programme in Sericulture</w:t>
              </w:r>
            </w:hyperlink>
            <w:r w:rsidR="00F41286">
              <w:rPr>
                <w:rFonts w:ascii="Times New Roman" w:eastAsia="Times New Roman" w:hAnsi="Times New Roman" w:cs="Times New Roman"/>
                <w:sz w:val="24"/>
                <w:szCs w:val="24"/>
                <w:highlight w:val="white"/>
              </w:rPr>
              <w:t>, IP Innovative Publication.</w:t>
            </w:r>
          </w:p>
        </w:tc>
      </w:tr>
    </w:tbl>
    <w:p w14:paraId="5D38AAA5" w14:textId="77777777" w:rsidR="006979DC" w:rsidRDefault="006979DC">
      <w:pPr>
        <w:widowControl w:val="0"/>
        <w:rPr>
          <w:rFonts w:ascii="Calibri" w:eastAsia="Calibri" w:hAnsi="Calibri" w:cs="Calibri"/>
          <w:highlight w:val="white"/>
        </w:rPr>
      </w:pPr>
    </w:p>
    <w:tbl>
      <w:tblPr>
        <w:tblStyle w:val="afffff3"/>
        <w:tblW w:w="1018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9072"/>
      </w:tblGrid>
      <w:tr w:rsidR="006979DC" w14:paraId="6871CD86" w14:textId="77777777">
        <w:trPr>
          <w:cantSplit/>
          <w:tblHeader/>
        </w:trPr>
        <w:tc>
          <w:tcPr>
            <w:tcW w:w="10188" w:type="dxa"/>
            <w:gridSpan w:val="2"/>
          </w:tcPr>
          <w:p w14:paraId="61F75481"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0B1681C9" w14:textId="77777777">
        <w:trPr>
          <w:cantSplit/>
          <w:tblHeader/>
        </w:trPr>
        <w:tc>
          <w:tcPr>
            <w:tcW w:w="1116" w:type="dxa"/>
            <w:tcBorders>
              <w:right w:val="single" w:sz="4" w:space="0" w:color="000000"/>
            </w:tcBorders>
            <w:vAlign w:val="center"/>
          </w:tcPr>
          <w:p w14:paraId="70E686C3"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072" w:type="dxa"/>
            <w:tcBorders>
              <w:left w:val="single" w:sz="4" w:space="0" w:color="000000"/>
            </w:tcBorders>
            <w:vAlign w:val="center"/>
          </w:tcPr>
          <w:p w14:paraId="56CCD50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https://egyankosh.ac.in › bitstream </w:t>
            </w:r>
          </w:p>
        </w:tc>
      </w:tr>
      <w:tr w:rsidR="006979DC" w14:paraId="29F4C366" w14:textId="77777777">
        <w:trPr>
          <w:cantSplit/>
          <w:tblHeader/>
        </w:trPr>
        <w:tc>
          <w:tcPr>
            <w:tcW w:w="1116" w:type="dxa"/>
            <w:tcBorders>
              <w:right w:val="single" w:sz="4" w:space="0" w:color="000000"/>
            </w:tcBorders>
            <w:vAlign w:val="center"/>
          </w:tcPr>
          <w:p w14:paraId="797DAD9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072" w:type="dxa"/>
            <w:tcBorders>
              <w:left w:val="single" w:sz="4" w:space="0" w:color="000000"/>
            </w:tcBorders>
            <w:vAlign w:val="center"/>
          </w:tcPr>
          <w:p w14:paraId="657A900A"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https://archive.org › details › SericultureHandbook</w:t>
            </w:r>
          </w:p>
        </w:tc>
      </w:tr>
      <w:tr w:rsidR="006979DC" w14:paraId="1C3A7920" w14:textId="77777777">
        <w:trPr>
          <w:cantSplit/>
          <w:tblHeader/>
        </w:trPr>
        <w:tc>
          <w:tcPr>
            <w:tcW w:w="1116" w:type="dxa"/>
            <w:tcBorders>
              <w:right w:val="single" w:sz="4" w:space="0" w:color="000000"/>
            </w:tcBorders>
            <w:vAlign w:val="center"/>
          </w:tcPr>
          <w:p w14:paraId="2DF8EBE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072" w:type="dxa"/>
            <w:tcBorders>
              <w:left w:val="single" w:sz="4" w:space="0" w:color="000000"/>
            </w:tcBorders>
            <w:vAlign w:val="center"/>
          </w:tcPr>
          <w:p w14:paraId="417E100C"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https://www.academic.oup.com</w:t>
            </w:r>
          </w:p>
        </w:tc>
      </w:tr>
      <w:tr w:rsidR="006979DC" w14:paraId="60529A81" w14:textId="77777777">
        <w:trPr>
          <w:cantSplit/>
          <w:tblHeader/>
        </w:trPr>
        <w:tc>
          <w:tcPr>
            <w:tcW w:w="1116" w:type="dxa"/>
            <w:tcBorders>
              <w:right w:val="single" w:sz="4" w:space="0" w:color="000000"/>
            </w:tcBorders>
            <w:vAlign w:val="center"/>
          </w:tcPr>
          <w:p w14:paraId="0A456F2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072" w:type="dxa"/>
            <w:tcBorders>
              <w:left w:val="single" w:sz="4" w:space="0" w:color="000000"/>
            </w:tcBorders>
            <w:vAlign w:val="center"/>
          </w:tcPr>
          <w:p w14:paraId="24C623A8"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https://www.sericulture.karnataka.gov.in</w:t>
            </w:r>
          </w:p>
        </w:tc>
      </w:tr>
      <w:tr w:rsidR="006979DC" w14:paraId="3A3A4940" w14:textId="77777777">
        <w:trPr>
          <w:cantSplit/>
          <w:tblHeader/>
        </w:trPr>
        <w:tc>
          <w:tcPr>
            <w:tcW w:w="1116" w:type="dxa"/>
            <w:tcBorders>
              <w:right w:val="single" w:sz="4" w:space="0" w:color="000000"/>
            </w:tcBorders>
            <w:vAlign w:val="center"/>
          </w:tcPr>
          <w:p w14:paraId="5BFE22B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072" w:type="dxa"/>
            <w:tcBorders>
              <w:left w:val="single" w:sz="4" w:space="0" w:color="000000"/>
            </w:tcBorders>
            <w:vAlign w:val="center"/>
          </w:tcPr>
          <w:p w14:paraId="3F870792"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https://www.silks.csb.gov.in</w:t>
            </w:r>
          </w:p>
        </w:tc>
      </w:tr>
    </w:tbl>
    <w:p w14:paraId="6918F497"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7D6C249C"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f4"/>
        <w:tblW w:w="10187"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793"/>
        <w:gridCol w:w="794"/>
        <w:gridCol w:w="794"/>
        <w:gridCol w:w="794"/>
        <w:gridCol w:w="794"/>
        <w:gridCol w:w="794"/>
        <w:gridCol w:w="794"/>
        <w:gridCol w:w="794"/>
        <w:gridCol w:w="647"/>
        <w:gridCol w:w="763"/>
        <w:gridCol w:w="1619"/>
      </w:tblGrid>
      <w:tr w:rsidR="006979DC" w14:paraId="5E629569" w14:textId="77777777">
        <w:trPr>
          <w:cantSplit/>
          <w:tblHeader/>
        </w:trPr>
        <w:tc>
          <w:tcPr>
            <w:tcW w:w="807" w:type="dxa"/>
          </w:tcPr>
          <w:p w14:paraId="38C57A1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3" w:type="dxa"/>
          </w:tcPr>
          <w:p w14:paraId="0AEABE1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94" w:type="dxa"/>
          </w:tcPr>
          <w:p w14:paraId="6A8A84F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94" w:type="dxa"/>
          </w:tcPr>
          <w:p w14:paraId="5F1BDC0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94" w:type="dxa"/>
          </w:tcPr>
          <w:p w14:paraId="4AD60D9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794" w:type="dxa"/>
          </w:tcPr>
          <w:p w14:paraId="10D4CB3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94" w:type="dxa"/>
          </w:tcPr>
          <w:p w14:paraId="4E843FD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94" w:type="dxa"/>
          </w:tcPr>
          <w:p w14:paraId="4291EC8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794" w:type="dxa"/>
          </w:tcPr>
          <w:p w14:paraId="732CC81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47" w:type="dxa"/>
          </w:tcPr>
          <w:p w14:paraId="1804352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63" w:type="dxa"/>
          </w:tcPr>
          <w:p w14:paraId="7476FDB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1619" w:type="dxa"/>
          </w:tcPr>
          <w:p w14:paraId="13EF4CD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62008542" w14:textId="77777777">
        <w:trPr>
          <w:cantSplit/>
          <w:tblHeader/>
        </w:trPr>
        <w:tc>
          <w:tcPr>
            <w:tcW w:w="807" w:type="dxa"/>
          </w:tcPr>
          <w:p w14:paraId="070AD2C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3" w:type="dxa"/>
          </w:tcPr>
          <w:p w14:paraId="4545233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0865BA2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41A3E9C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484B345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0823629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508A202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5E008E8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56697FE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47" w:type="dxa"/>
          </w:tcPr>
          <w:p w14:paraId="285CA21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63" w:type="dxa"/>
          </w:tcPr>
          <w:p w14:paraId="04C3897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1619" w:type="dxa"/>
          </w:tcPr>
          <w:p w14:paraId="5C7DD27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7A42B2E8" w14:textId="77777777">
        <w:trPr>
          <w:cantSplit/>
          <w:tblHeader/>
        </w:trPr>
        <w:tc>
          <w:tcPr>
            <w:tcW w:w="807" w:type="dxa"/>
          </w:tcPr>
          <w:p w14:paraId="4905273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3" w:type="dxa"/>
          </w:tcPr>
          <w:p w14:paraId="65BF4F6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4" w:type="dxa"/>
          </w:tcPr>
          <w:p w14:paraId="7757545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6C4AEF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11DDC0C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03391BD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40ECB0A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534222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2B3D25E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47" w:type="dxa"/>
          </w:tcPr>
          <w:p w14:paraId="63E3E13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63" w:type="dxa"/>
          </w:tcPr>
          <w:p w14:paraId="3842D93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1619" w:type="dxa"/>
          </w:tcPr>
          <w:p w14:paraId="7793C03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63E63CA5" w14:textId="77777777">
        <w:trPr>
          <w:cantSplit/>
          <w:tblHeader/>
        </w:trPr>
        <w:tc>
          <w:tcPr>
            <w:tcW w:w="807" w:type="dxa"/>
          </w:tcPr>
          <w:p w14:paraId="6BD66AE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3" w:type="dxa"/>
          </w:tcPr>
          <w:p w14:paraId="1BCF630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7E15DD6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27DC840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51C2BE7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3711A99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3BA4790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2FC2B8B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5C35E5E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47" w:type="dxa"/>
          </w:tcPr>
          <w:p w14:paraId="1AC2A8F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63" w:type="dxa"/>
          </w:tcPr>
          <w:p w14:paraId="38D7D1F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1619" w:type="dxa"/>
          </w:tcPr>
          <w:p w14:paraId="4A9F7F5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6E35D84D" w14:textId="77777777">
        <w:trPr>
          <w:cantSplit/>
          <w:tblHeader/>
        </w:trPr>
        <w:tc>
          <w:tcPr>
            <w:tcW w:w="807" w:type="dxa"/>
          </w:tcPr>
          <w:p w14:paraId="12B17DA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3" w:type="dxa"/>
          </w:tcPr>
          <w:p w14:paraId="3E2F39B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34C6734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3C415B6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325CA53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273AC8D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1537606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087A452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55BAEA8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47" w:type="dxa"/>
          </w:tcPr>
          <w:p w14:paraId="7EC48B0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63" w:type="dxa"/>
          </w:tcPr>
          <w:p w14:paraId="5516255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619" w:type="dxa"/>
          </w:tcPr>
          <w:p w14:paraId="4DA280D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16E69BE6" w14:textId="77777777">
        <w:trPr>
          <w:cantSplit/>
          <w:tblHeader/>
        </w:trPr>
        <w:tc>
          <w:tcPr>
            <w:tcW w:w="807" w:type="dxa"/>
          </w:tcPr>
          <w:p w14:paraId="22B7E92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3" w:type="dxa"/>
          </w:tcPr>
          <w:p w14:paraId="0478354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12A1339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4D4534A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7301836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1C1A914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42445E0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94" w:type="dxa"/>
          </w:tcPr>
          <w:p w14:paraId="53D841C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4" w:type="dxa"/>
          </w:tcPr>
          <w:p w14:paraId="2A61611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47" w:type="dxa"/>
          </w:tcPr>
          <w:p w14:paraId="74D58BD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63" w:type="dxa"/>
          </w:tcPr>
          <w:p w14:paraId="3F636A1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1619" w:type="dxa"/>
          </w:tcPr>
          <w:p w14:paraId="63E9AED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bl>
    <w:tbl>
      <w:tblPr>
        <w:tblStyle w:val="afffff5"/>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FAEE2A5" w14:textId="77777777">
        <w:trPr>
          <w:cantSplit/>
          <w:tblHeader/>
          <w:jc w:val="center"/>
        </w:trPr>
        <w:tc>
          <w:tcPr>
            <w:tcW w:w="1875" w:type="dxa"/>
            <w:shd w:val="clear" w:color="auto" w:fill="auto"/>
            <w:tcMar>
              <w:top w:w="100" w:type="dxa"/>
              <w:left w:w="100" w:type="dxa"/>
              <w:bottom w:w="100" w:type="dxa"/>
              <w:right w:w="100" w:type="dxa"/>
            </w:tcMar>
          </w:tcPr>
          <w:p w14:paraId="5B705DD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0CC1B4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13F526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65490A9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E27372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17BA67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711413B" w14:textId="77777777" w:rsidTr="00F85BAC">
        <w:trPr>
          <w:cantSplit/>
          <w:trHeight w:val="20"/>
          <w:tblHeader/>
          <w:jc w:val="center"/>
        </w:trPr>
        <w:tc>
          <w:tcPr>
            <w:tcW w:w="1875" w:type="dxa"/>
            <w:shd w:val="clear" w:color="auto" w:fill="auto"/>
            <w:tcMar>
              <w:top w:w="100" w:type="dxa"/>
              <w:left w:w="100" w:type="dxa"/>
              <w:bottom w:w="100" w:type="dxa"/>
              <w:right w:w="100" w:type="dxa"/>
            </w:tcMar>
          </w:tcPr>
          <w:p w14:paraId="7339E0F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231AECCCMS</w:t>
            </w:r>
          </w:p>
        </w:tc>
        <w:tc>
          <w:tcPr>
            <w:tcW w:w="6285" w:type="dxa"/>
            <w:shd w:val="clear" w:color="auto" w:fill="auto"/>
            <w:tcMar>
              <w:top w:w="100" w:type="dxa"/>
              <w:left w:w="100" w:type="dxa"/>
              <w:bottom w:w="100" w:type="dxa"/>
              <w:right w:w="100" w:type="dxa"/>
            </w:tcMar>
          </w:tcPr>
          <w:p w14:paraId="0E77F68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 English</w:t>
            </w:r>
          </w:p>
        </w:tc>
        <w:tc>
          <w:tcPr>
            <w:tcW w:w="375" w:type="dxa"/>
            <w:shd w:val="clear" w:color="auto" w:fill="auto"/>
            <w:tcMar>
              <w:top w:w="100" w:type="dxa"/>
              <w:left w:w="100" w:type="dxa"/>
              <w:bottom w:w="100" w:type="dxa"/>
              <w:right w:w="100" w:type="dxa"/>
            </w:tcMar>
          </w:tcPr>
          <w:p w14:paraId="2B39D66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64E26E0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5DA3E91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433174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1C005C10" w14:textId="77777777" w:rsidR="006979DC" w:rsidRDefault="00F41286">
      <w:pPr>
        <w:pStyle w:val="Heading3"/>
        <w:spacing w:before="179"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w:t>
      </w:r>
      <w:proofErr w:type="gramStart"/>
      <w:r>
        <w:rPr>
          <w:rFonts w:ascii="Times New Roman" w:eastAsia="Times New Roman" w:hAnsi="Times New Roman" w:cs="Times New Roman"/>
          <w:b/>
          <w:color w:val="000000"/>
          <w:sz w:val="24"/>
          <w:szCs w:val="24"/>
          <w:highlight w:val="white"/>
        </w:rPr>
        <w:t>Objectives :</w:t>
      </w:r>
      <w:proofErr w:type="gramEnd"/>
    </w:p>
    <w:p w14:paraId="54D88D4E" w14:textId="77777777" w:rsidR="006979DC" w:rsidRDefault="00F41286" w:rsidP="00F85BAC">
      <w:pPr>
        <w:spacing w:line="240" w:lineRule="auto"/>
        <w:ind w:left="82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course has been developed with the following objectives:</w:t>
      </w:r>
    </w:p>
    <w:p w14:paraId="12B1CBB8"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Identify</w:t>
      </w:r>
      <w:proofErr w:type="gramEnd"/>
      <w:r>
        <w:rPr>
          <w:rFonts w:ascii="Times New Roman" w:eastAsia="Times New Roman" w:hAnsi="Times New Roman" w:cs="Times New Roman"/>
          <w:sz w:val="24"/>
          <w:szCs w:val="24"/>
          <w:highlight w:val="white"/>
        </w:rPr>
        <w:t xml:space="preserve"> common communication problems that may be holding learner's back</w:t>
      </w:r>
    </w:p>
    <w:p w14:paraId="49E11847"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Identify</w:t>
      </w:r>
      <w:proofErr w:type="gramEnd"/>
      <w:r>
        <w:rPr>
          <w:rFonts w:ascii="Times New Roman" w:eastAsia="Times New Roman" w:hAnsi="Times New Roman" w:cs="Times New Roman"/>
          <w:sz w:val="24"/>
          <w:szCs w:val="24"/>
          <w:highlight w:val="white"/>
        </w:rPr>
        <w:t xml:space="preserve"> what their non-verbal messages are communicating to others</w:t>
      </w:r>
    </w:p>
    <w:p w14:paraId="5B6D2BBD"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Understand</w:t>
      </w:r>
      <w:proofErr w:type="gramEnd"/>
      <w:r>
        <w:rPr>
          <w:rFonts w:ascii="Times New Roman" w:eastAsia="Times New Roman" w:hAnsi="Times New Roman" w:cs="Times New Roman"/>
          <w:sz w:val="24"/>
          <w:szCs w:val="24"/>
          <w:highlight w:val="white"/>
        </w:rPr>
        <w:t xml:space="preserve"> role of communication in teaching-learning process</w:t>
      </w:r>
    </w:p>
    <w:p w14:paraId="0633EA99"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Learning</w:t>
      </w:r>
      <w:proofErr w:type="gramEnd"/>
      <w:r>
        <w:rPr>
          <w:rFonts w:ascii="Times New Roman" w:eastAsia="Times New Roman" w:hAnsi="Times New Roman" w:cs="Times New Roman"/>
          <w:sz w:val="24"/>
          <w:szCs w:val="24"/>
          <w:highlight w:val="white"/>
        </w:rPr>
        <w:t xml:space="preserve"> to communicate through the digital media</w:t>
      </w:r>
    </w:p>
    <w:p w14:paraId="10BBA981"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Understand</w:t>
      </w:r>
      <w:proofErr w:type="gramEnd"/>
      <w:r>
        <w:rPr>
          <w:rFonts w:ascii="Times New Roman" w:eastAsia="Times New Roman" w:hAnsi="Times New Roman" w:cs="Times New Roman"/>
          <w:sz w:val="24"/>
          <w:szCs w:val="24"/>
          <w:highlight w:val="white"/>
        </w:rPr>
        <w:t xml:space="preserve"> the importance of  empathetic listening</w:t>
      </w:r>
    </w:p>
    <w:p w14:paraId="0A627D01" w14:textId="77777777" w:rsidR="006979DC" w:rsidRDefault="00F41286">
      <w:pPr>
        <w:widowControl w:val="0"/>
        <w:tabs>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CO6</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Explore</w:t>
      </w:r>
      <w:proofErr w:type="gramEnd"/>
      <w:r>
        <w:rPr>
          <w:rFonts w:ascii="Times New Roman" w:eastAsia="Times New Roman" w:hAnsi="Times New Roman" w:cs="Times New Roman"/>
          <w:sz w:val="24"/>
          <w:szCs w:val="24"/>
          <w:highlight w:val="white"/>
        </w:rPr>
        <w:t xml:space="preserve"> communication beyond language.</w:t>
      </w:r>
    </w:p>
    <w:p w14:paraId="7F62393F" w14:textId="77777777" w:rsidR="006979DC" w:rsidRDefault="00F41286">
      <w:pPr>
        <w:tabs>
          <w:tab w:val="left" w:pos="8746"/>
        </w:tabs>
        <w:spacing w:before="124" w:after="20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763B1454" w14:textId="77777777" w:rsidR="006979DC" w:rsidRDefault="00F41286">
      <w:pPr>
        <w:widowControl w:val="0"/>
        <w:numPr>
          <w:ilvl w:val="0"/>
          <w:numId w:val="64"/>
        </w:numPr>
        <w:tabs>
          <w:tab w:val="left" w:pos="1530"/>
        </w:tabs>
        <w:spacing w:before="131"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Techniques of effective listening</w:t>
      </w:r>
    </w:p>
    <w:p w14:paraId="5387D0D4" w14:textId="77777777" w:rsidR="006979DC" w:rsidRDefault="00F41286">
      <w:pPr>
        <w:widowControl w:val="0"/>
        <w:numPr>
          <w:ilvl w:val="0"/>
          <w:numId w:val="64"/>
        </w:numPr>
        <w:tabs>
          <w:tab w:val="left" w:pos="1530"/>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Listening and comprehension</w:t>
      </w:r>
    </w:p>
    <w:p w14:paraId="1C6327AA" w14:textId="77777777" w:rsidR="006979DC" w:rsidRDefault="00F41286">
      <w:pPr>
        <w:widowControl w:val="0"/>
        <w:numPr>
          <w:ilvl w:val="0"/>
          <w:numId w:val="64"/>
        </w:numPr>
        <w:tabs>
          <w:tab w:val="left" w:pos="1530"/>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Probing questions</w:t>
      </w:r>
    </w:p>
    <w:p w14:paraId="22F565A6" w14:textId="77777777" w:rsidR="006979DC" w:rsidRDefault="00F41286">
      <w:pPr>
        <w:widowControl w:val="0"/>
        <w:numPr>
          <w:ilvl w:val="0"/>
          <w:numId w:val="64"/>
        </w:numPr>
        <w:tabs>
          <w:tab w:val="left" w:pos="1530"/>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Barriers to listening</w:t>
      </w:r>
    </w:p>
    <w:p w14:paraId="3B495052" w14:textId="77777777" w:rsidR="006979DC" w:rsidRDefault="00F41286">
      <w:pPr>
        <w:tabs>
          <w:tab w:val="left" w:pos="8746"/>
        </w:tabs>
        <w:spacing w:before="124" w:after="20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069B2A6A" w14:textId="77777777" w:rsidR="006979DC" w:rsidRDefault="00F41286">
      <w:pPr>
        <w:widowControl w:val="0"/>
        <w:numPr>
          <w:ilvl w:val="0"/>
          <w:numId w:val="25"/>
        </w:numPr>
        <w:spacing w:before="131"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Pronunciation</w:t>
      </w:r>
    </w:p>
    <w:p w14:paraId="09B6E912" w14:textId="77777777" w:rsidR="006979DC" w:rsidRDefault="00F41286">
      <w:pPr>
        <w:widowControl w:val="0"/>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Enunciation</w:t>
      </w:r>
    </w:p>
    <w:p w14:paraId="491812BB" w14:textId="77777777" w:rsidR="006979DC" w:rsidRDefault="00F41286">
      <w:pPr>
        <w:widowControl w:val="0"/>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Vocabulary</w:t>
      </w:r>
    </w:p>
    <w:p w14:paraId="3B937CCE" w14:textId="77777777" w:rsidR="006979DC" w:rsidRDefault="00F41286">
      <w:pPr>
        <w:widowControl w:val="0"/>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Fluency</w:t>
      </w:r>
    </w:p>
    <w:p w14:paraId="2427C1C1" w14:textId="77777777" w:rsidR="006979DC" w:rsidRDefault="00F41286">
      <w:pPr>
        <w:widowControl w:val="0"/>
        <w:numPr>
          <w:ilvl w:val="0"/>
          <w:numId w:val="2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CommonErrors</w:t>
      </w:r>
    </w:p>
    <w:p w14:paraId="2440D791" w14:textId="77777777" w:rsidR="006979DC" w:rsidRDefault="00F41286">
      <w:pPr>
        <w:tabs>
          <w:tab w:val="left" w:pos="8746"/>
        </w:tabs>
        <w:spacing w:before="124" w:after="20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669A8FF8" w14:textId="77777777" w:rsidR="006979DC" w:rsidRDefault="00F41286">
      <w:pPr>
        <w:widowControl w:val="0"/>
        <w:tabs>
          <w:tab w:val="left" w:pos="1530"/>
          <w:tab w:val="left" w:pos="2160"/>
        </w:tabs>
        <w:spacing w:before="131"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Techniques of effective reading</w:t>
      </w:r>
    </w:p>
    <w:p w14:paraId="52920312" w14:textId="77777777" w:rsidR="006979DC" w:rsidRDefault="00F41286">
      <w:pPr>
        <w:widowControl w:val="0"/>
        <w:tabs>
          <w:tab w:val="left" w:pos="1530"/>
          <w:tab w:val="left" w:pos="2160"/>
        </w:tabs>
        <w:spacing w:before="75"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Gathering ideas and information from a given text</w:t>
      </w:r>
    </w:p>
    <w:p w14:paraId="468CAB8C" w14:textId="77777777" w:rsidR="006979DC" w:rsidRDefault="00F41286">
      <w:pPr>
        <w:widowControl w:val="0"/>
        <w:numPr>
          <w:ilvl w:val="0"/>
          <w:numId w:val="57"/>
        </w:numPr>
        <w:tabs>
          <w:tab w:val="left" w:pos="1530"/>
          <w:tab w:val="left" w:pos="2160"/>
          <w:tab w:val="left" w:pos="2986"/>
          <w:tab w:val="left" w:pos="2987"/>
        </w:tabs>
        <w:spacing w:before="75"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main claim of  the text</w:t>
      </w:r>
    </w:p>
    <w:p w14:paraId="1D9DE3D1" w14:textId="77777777" w:rsidR="006979DC" w:rsidRDefault="00F41286">
      <w:pPr>
        <w:widowControl w:val="0"/>
        <w:numPr>
          <w:ilvl w:val="0"/>
          <w:numId w:val="57"/>
        </w:numPr>
        <w:tabs>
          <w:tab w:val="left" w:pos="1530"/>
          <w:tab w:val="left" w:pos="2160"/>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purpose of the text</w:t>
      </w:r>
    </w:p>
    <w:p w14:paraId="4D39871E" w14:textId="77777777" w:rsidR="006979DC" w:rsidRDefault="00F41286">
      <w:pPr>
        <w:widowControl w:val="0"/>
        <w:numPr>
          <w:ilvl w:val="0"/>
          <w:numId w:val="57"/>
        </w:numPr>
        <w:tabs>
          <w:tab w:val="left" w:pos="1530"/>
          <w:tab w:val="left" w:pos="2160"/>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context of the text</w:t>
      </w:r>
    </w:p>
    <w:p w14:paraId="33015A99" w14:textId="77777777" w:rsidR="006979DC" w:rsidRDefault="00F41286">
      <w:pPr>
        <w:widowControl w:val="0"/>
        <w:numPr>
          <w:ilvl w:val="0"/>
          <w:numId w:val="57"/>
        </w:numPr>
        <w:tabs>
          <w:tab w:val="left" w:pos="1530"/>
          <w:tab w:val="left" w:pos="2160"/>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concepts mentioned</w:t>
      </w:r>
    </w:p>
    <w:p w14:paraId="55FD6B1C" w14:textId="77777777" w:rsidR="006979DC" w:rsidRDefault="00F41286">
      <w:pPr>
        <w:widowControl w:val="0"/>
        <w:tabs>
          <w:tab w:val="left" w:pos="1530"/>
          <w:tab w:val="left" w:pos="2160"/>
        </w:tabs>
        <w:spacing w:before="74"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Evaluating these ideas and information</w:t>
      </w:r>
    </w:p>
    <w:p w14:paraId="7602EE9B" w14:textId="77777777" w:rsidR="006979DC" w:rsidRDefault="00F41286">
      <w:pPr>
        <w:widowControl w:val="0"/>
        <w:numPr>
          <w:ilvl w:val="0"/>
          <w:numId w:val="57"/>
        </w:numPr>
        <w:tabs>
          <w:tab w:val="left" w:pos="1530"/>
          <w:tab w:val="left" w:pos="2160"/>
          <w:tab w:val="left" w:pos="2986"/>
          <w:tab w:val="left" w:pos="2987"/>
        </w:tabs>
        <w:spacing w:before="75"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arguments employed in the text</w:t>
      </w:r>
    </w:p>
    <w:p w14:paraId="69889D8D" w14:textId="77777777" w:rsidR="006979DC" w:rsidRDefault="00F41286">
      <w:pPr>
        <w:widowControl w:val="0"/>
        <w:numPr>
          <w:ilvl w:val="0"/>
          <w:numId w:val="57"/>
        </w:numPr>
        <w:tabs>
          <w:tab w:val="left" w:pos="1530"/>
          <w:tab w:val="left" w:pos="2160"/>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theories employed or assumed into text</w:t>
      </w:r>
    </w:p>
    <w:p w14:paraId="39112422" w14:textId="77777777" w:rsidR="006979DC" w:rsidRDefault="00F41286">
      <w:pPr>
        <w:widowControl w:val="0"/>
        <w:tabs>
          <w:tab w:val="left" w:pos="1530"/>
          <w:tab w:val="left" w:pos="2160"/>
        </w:tabs>
        <w:spacing w:before="74"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Interpret the text</w:t>
      </w:r>
    </w:p>
    <w:p w14:paraId="61A3F422" w14:textId="77777777" w:rsidR="006979DC" w:rsidRDefault="00F41286">
      <w:pPr>
        <w:widowControl w:val="0"/>
        <w:numPr>
          <w:ilvl w:val="0"/>
          <w:numId w:val="57"/>
        </w:numPr>
        <w:tabs>
          <w:tab w:val="left" w:pos="1530"/>
          <w:tab w:val="left" w:pos="2160"/>
          <w:tab w:val="left" w:pos="2986"/>
          <w:tab w:val="left" w:pos="2987"/>
        </w:tabs>
        <w:spacing w:before="75"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what a text says</w:t>
      </w:r>
    </w:p>
    <w:p w14:paraId="69D996A3" w14:textId="77777777" w:rsidR="006979DC" w:rsidRDefault="00F41286">
      <w:pPr>
        <w:widowControl w:val="0"/>
        <w:numPr>
          <w:ilvl w:val="0"/>
          <w:numId w:val="57"/>
        </w:numPr>
        <w:tabs>
          <w:tab w:val="left" w:pos="1530"/>
          <w:tab w:val="left" w:pos="2160"/>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what a textdoes</w:t>
      </w:r>
    </w:p>
    <w:p w14:paraId="5B74E6B2" w14:textId="77777777" w:rsidR="006979DC" w:rsidRDefault="00F41286">
      <w:pPr>
        <w:widowControl w:val="0"/>
        <w:numPr>
          <w:ilvl w:val="0"/>
          <w:numId w:val="57"/>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what a text means</w:t>
      </w:r>
    </w:p>
    <w:p w14:paraId="2EC321B1" w14:textId="77777777" w:rsidR="006979DC" w:rsidRDefault="00F41286">
      <w:pPr>
        <w:widowControl w:val="0"/>
        <w:spacing w:before="74"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0EF053C7" w14:textId="77777777" w:rsidR="006979DC" w:rsidRDefault="00F41286">
      <w:pPr>
        <w:widowControl w:val="0"/>
        <w:spacing w:before="131"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Clearly state the claims</w:t>
      </w:r>
    </w:p>
    <w:p w14:paraId="34CAAFEB"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Avoid ambiguity, vagueness, unwanted generalizations and over simplification of issues</w:t>
      </w:r>
    </w:p>
    <w:p w14:paraId="5ECB8DCE"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Provide background information</w:t>
      </w:r>
    </w:p>
    <w:p w14:paraId="420C03F5" w14:textId="77777777" w:rsidR="006979DC" w:rsidRDefault="00F41286">
      <w:pPr>
        <w:widowControl w:val="0"/>
        <w:spacing w:before="5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Effectively argue the claim</w:t>
      </w:r>
    </w:p>
    <w:p w14:paraId="6200ABF6"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Provide evidence for the claims</w:t>
      </w:r>
    </w:p>
    <w:p w14:paraId="4ED1F407"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Use examples to explain concepts</w:t>
      </w:r>
    </w:p>
    <w:p w14:paraId="678B8D74" w14:textId="77777777" w:rsidR="006979DC" w:rsidRDefault="00F41286">
      <w:pPr>
        <w:widowControl w:val="0"/>
        <w:spacing w:before="5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Follow Convention</w:t>
      </w:r>
    </w:p>
    <w:p w14:paraId="6FBE7DF8"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 properly sequenced</w:t>
      </w:r>
    </w:p>
    <w:p w14:paraId="79F38355" w14:textId="77777777" w:rsidR="006979DC" w:rsidRDefault="00F41286">
      <w:pPr>
        <w:widowControl w:val="0"/>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Use proper signposting techniques</w:t>
      </w:r>
    </w:p>
    <w:p w14:paraId="0E0257FB" w14:textId="77777777" w:rsidR="006979DC" w:rsidRDefault="00F41286">
      <w:pPr>
        <w:widowControl w:val="0"/>
        <w:spacing w:before="5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 well structured</w:t>
      </w:r>
    </w:p>
    <w:p w14:paraId="0AF5F4A7" w14:textId="77777777" w:rsidR="006979DC" w:rsidRDefault="00F41286">
      <w:pPr>
        <w:widowControl w:val="0"/>
        <w:numPr>
          <w:ilvl w:val="0"/>
          <w:numId w:val="28"/>
        </w:numPr>
        <w:tabs>
          <w:tab w:val="left" w:pos="2986"/>
          <w:tab w:val="left" w:pos="2987"/>
        </w:tabs>
        <w:spacing w:before="58"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Well-knit logical sequence</w:t>
      </w:r>
    </w:p>
    <w:p w14:paraId="18B7748D" w14:textId="77777777" w:rsidR="006979DC" w:rsidRDefault="00F41286">
      <w:pPr>
        <w:widowControl w:val="0"/>
        <w:numPr>
          <w:ilvl w:val="0"/>
          <w:numId w:val="28"/>
        </w:numPr>
        <w:tabs>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Narrative Sequence</w:t>
      </w:r>
    </w:p>
    <w:p w14:paraId="50FEFC72" w14:textId="77777777" w:rsidR="006979DC" w:rsidRDefault="00F41286">
      <w:pPr>
        <w:widowControl w:val="0"/>
        <w:numPr>
          <w:ilvl w:val="0"/>
          <w:numId w:val="28"/>
        </w:numPr>
        <w:tabs>
          <w:tab w:val="left" w:pos="298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Category Groupings</w:t>
      </w:r>
    </w:p>
    <w:p w14:paraId="6127763B" w14:textId="77777777" w:rsidR="006979DC" w:rsidRDefault="00F41286">
      <w:pPr>
        <w:widowControl w:val="0"/>
        <w:tabs>
          <w:tab w:val="left" w:pos="1530"/>
          <w:tab w:val="left" w:pos="2267"/>
          <w:tab w:val="left" w:pos="5866"/>
        </w:tabs>
        <w:spacing w:before="199"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Different modesofWriting</w:t>
      </w:r>
      <w:r>
        <w:rPr>
          <w:rFonts w:ascii="Times New Roman" w:eastAsia="Times New Roman" w:hAnsi="Times New Roman" w:cs="Times New Roman"/>
          <w:sz w:val="24"/>
          <w:szCs w:val="24"/>
          <w:highlight w:val="white"/>
        </w:rPr>
        <w:tab/>
        <w:t>-</w:t>
      </w:r>
    </w:p>
    <w:p w14:paraId="41EFA6F3" w14:textId="77777777" w:rsidR="006979DC" w:rsidRDefault="00F41286">
      <w:pPr>
        <w:widowControl w:val="0"/>
        <w:numPr>
          <w:ilvl w:val="0"/>
          <w:numId w:val="39"/>
        </w:numPr>
        <w:spacing w:before="7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E-mails</w:t>
      </w:r>
    </w:p>
    <w:p w14:paraId="21E4993D" w14:textId="77777777" w:rsidR="006979DC" w:rsidRDefault="00F41286">
      <w:pPr>
        <w:widowControl w:val="0"/>
        <w:numPr>
          <w:ilvl w:val="0"/>
          <w:numId w:val="3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Proposal writing for HigherStudies</w:t>
      </w:r>
    </w:p>
    <w:p w14:paraId="59D76E48" w14:textId="77777777" w:rsidR="006979DC" w:rsidRDefault="00F41286">
      <w:pPr>
        <w:widowControl w:val="0"/>
        <w:numPr>
          <w:ilvl w:val="0"/>
          <w:numId w:val="3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Recording the proceedings of meetings</w:t>
      </w:r>
    </w:p>
    <w:p w14:paraId="38AEB80B" w14:textId="77777777" w:rsidR="006979DC" w:rsidRDefault="00F41286">
      <w:pPr>
        <w:widowControl w:val="0"/>
        <w:numPr>
          <w:ilvl w:val="0"/>
          <w:numId w:val="3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Any other mode of writing relevant for learners</w:t>
      </w:r>
    </w:p>
    <w:p w14:paraId="21D74973" w14:textId="77777777" w:rsidR="006979DC" w:rsidRDefault="00F41286">
      <w:pPr>
        <w:pStyle w:val="Heading5"/>
        <w:tabs>
          <w:tab w:val="left" w:pos="8746"/>
        </w:tabs>
        <w:spacing w:before="134" w:after="0" w:line="240" w:lineRule="auto"/>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color w:val="000000"/>
          <w:sz w:val="24"/>
          <w:szCs w:val="24"/>
          <w:highlight w:val="white"/>
        </w:rPr>
        <w:t>Unit V</w:t>
      </w:r>
    </w:p>
    <w:p w14:paraId="5B29973E" w14:textId="77777777" w:rsidR="006979DC" w:rsidRDefault="00F41286">
      <w:pPr>
        <w:widowControl w:val="0"/>
        <w:tabs>
          <w:tab w:val="left" w:pos="1546"/>
          <w:tab w:val="left" w:pos="1547"/>
        </w:tabs>
        <w:spacing w:before="7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Role of Digital literacy in professional life</w:t>
      </w:r>
    </w:p>
    <w:p w14:paraId="659C16E3" w14:textId="77777777" w:rsidR="006979DC" w:rsidRDefault="00F41286">
      <w:pPr>
        <w:widowControl w:val="0"/>
        <w:tabs>
          <w:tab w:val="left" w:pos="1546"/>
          <w:tab w:val="left" w:pos="1547"/>
        </w:tabs>
        <w:spacing w:before="7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Trends and opportunities in using digital technology in workplace</w:t>
      </w:r>
    </w:p>
    <w:p w14:paraId="3026FBDA" w14:textId="77777777" w:rsidR="006979DC" w:rsidRDefault="00F41286">
      <w:pPr>
        <w:widowControl w:val="0"/>
        <w:tabs>
          <w:tab w:val="left" w:pos="1546"/>
          <w:tab w:val="left" w:pos="1547"/>
        </w:tabs>
        <w:spacing w:before="7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InternetBasics</w:t>
      </w:r>
    </w:p>
    <w:p w14:paraId="6298978F" w14:textId="77777777" w:rsidR="006979DC" w:rsidRDefault="00F41286">
      <w:pPr>
        <w:widowControl w:val="0"/>
        <w:tabs>
          <w:tab w:val="left" w:pos="1546"/>
          <w:tab w:val="left" w:pos="1547"/>
        </w:tabs>
        <w:spacing w:before="7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to MS Officetools</w:t>
      </w:r>
    </w:p>
    <w:p w14:paraId="12FB4017" w14:textId="77777777" w:rsidR="006979DC" w:rsidRDefault="00F41286">
      <w:pPr>
        <w:widowControl w:val="0"/>
        <w:numPr>
          <w:ilvl w:val="0"/>
          <w:numId w:val="5"/>
        </w:numPr>
        <w:tabs>
          <w:tab w:val="left" w:pos="2266"/>
          <w:tab w:val="left" w:pos="2267"/>
        </w:tabs>
        <w:spacing w:before="7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Paint</w:t>
      </w:r>
    </w:p>
    <w:p w14:paraId="4BD65E7D" w14:textId="77777777" w:rsidR="006979DC" w:rsidRDefault="00F41286">
      <w:pPr>
        <w:widowControl w:val="0"/>
        <w:numPr>
          <w:ilvl w:val="0"/>
          <w:numId w:val="5"/>
        </w:numPr>
        <w:tabs>
          <w:tab w:val="left" w:pos="226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Office</w:t>
      </w:r>
    </w:p>
    <w:p w14:paraId="79F3BAB9" w14:textId="77777777" w:rsidR="006979DC" w:rsidRDefault="00F41286">
      <w:pPr>
        <w:widowControl w:val="0"/>
        <w:numPr>
          <w:ilvl w:val="0"/>
          <w:numId w:val="5"/>
        </w:numPr>
        <w:tabs>
          <w:tab w:val="left" w:pos="226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Excel</w:t>
      </w:r>
    </w:p>
    <w:p w14:paraId="164F38D4" w14:textId="77777777" w:rsidR="006979DC" w:rsidRDefault="00F41286">
      <w:pPr>
        <w:widowControl w:val="0"/>
        <w:numPr>
          <w:ilvl w:val="0"/>
          <w:numId w:val="5"/>
        </w:numPr>
        <w:tabs>
          <w:tab w:val="left" w:pos="226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Powerpoint</w:t>
      </w:r>
    </w:p>
    <w:p w14:paraId="7843ECF6" w14:textId="77777777" w:rsidR="006979DC" w:rsidRDefault="00F41286">
      <w:pPr>
        <w:widowControl w:val="0"/>
        <w:tabs>
          <w:tab w:val="left" w:pos="2267"/>
        </w:tabs>
        <w:spacing w:before="48"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VI</w:t>
      </w:r>
    </w:p>
    <w:p w14:paraId="60E6924D" w14:textId="77777777" w:rsidR="006979DC" w:rsidRDefault="00F41286">
      <w:pPr>
        <w:widowControl w:val="0"/>
        <w:numPr>
          <w:ilvl w:val="0"/>
          <w:numId w:val="13"/>
        </w:numPr>
        <w:tabs>
          <w:tab w:val="left" w:pos="1546"/>
          <w:tab w:val="left" w:pos="1547"/>
        </w:tabs>
        <w:spacing w:before="7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to social media websites</w:t>
      </w:r>
    </w:p>
    <w:p w14:paraId="08877469" w14:textId="77777777" w:rsidR="006979DC" w:rsidRDefault="00F41286">
      <w:pPr>
        <w:widowControl w:val="0"/>
        <w:numPr>
          <w:ilvl w:val="0"/>
          <w:numId w:val="13"/>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Advantages of social media</w:t>
      </w:r>
    </w:p>
    <w:p w14:paraId="4F898ADA" w14:textId="77777777" w:rsidR="006979DC" w:rsidRDefault="00F41286">
      <w:pPr>
        <w:widowControl w:val="0"/>
        <w:numPr>
          <w:ilvl w:val="0"/>
          <w:numId w:val="13"/>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Ethics and etiquettes of social media</w:t>
      </w:r>
    </w:p>
    <w:p w14:paraId="6AA0BB90" w14:textId="77777777" w:rsidR="006979DC" w:rsidRDefault="00F41286">
      <w:pPr>
        <w:widowControl w:val="0"/>
        <w:numPr>
          <w:ilvl w:val="0"/>
          <w:numId w:val="13"/>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to use Google search better</w:t>
      </w:r>
    </w:p>
    <w:p w14:paraId="33487282" w14:textId="77777777" w:rsidR="006979DC" w:rsidRDefault="00F41286">
      <w:pPr>
        <w:widowControl w:val="0"/>
        <w:numPr>
          <w:ilvl w:val="0"/>
          <w:numId w:val="13"/>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ways of using SocialMedia</w:t>
      </w:r>
    </w:p>
    <w:p w14:paraId="7D5DADFB" w14:textId="77777777" w:rsidR="006979DC" w:rsidRDefault="00F41286">
      <w:pPr>
        <w:widowControl w:val="0"/>
        <w:numPr>
          <w:ilvl w:val="0"/>
          <w:numId w:val="13"/>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to DigitalMarketing</w:t>
      </w:r>
    </w:p>
    <w:p w14:paraId="0DE85E56" w14:textId="77777777" w:rsidR="006979DC" w:rsidRDefault="00F41286">
      <w:pPr>
        <w:pStyle w:val="Heading5"/>
        <w:tabs>
          <w:tab w:val="left" w:pos="8746"/>
        </w:tabs>
        <w:spacing w:before="133" w:after="0" w:line="240" w:lineRule="auto"/>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color w:val="000000"/>
          <w:sz w:val="24"/>
          <w:szCs w:val="24"/>
          <w:highlight w:val="white"/>
        </w:rPr>
        <w:t>Unit VII</w:t>
      </w:r>
    </w:p>
    <w:p w14:paraId="2677CF4D" w14:textId="77777777" w:rsidR="006979DC" w:rsidRDefault="00F41286">
      <w:pPr>
        <w:widowControl w:val="0"/>
        <w:numPr>
          <w:ilvl w:val="0"/>
          <w:numId w:val="46"/>
        </w:numPr>
        <w:tabs>
          <w:tab w:val="left" w:pos="1546"/>
          <w:tab w:val="left" w:pos="1547"/>
        </w:tabs>
        <w:spacing w:before="77"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Meaning of non-verbal communication</w:t>
      </w:r>
    </w:p>
    <w:p w14:paraId="5D589071"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to modes of nonverbal communication</w:t>
      </w:r>
    </w:p>
    <w:p w14:paraId="29AA263B"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Breaking the misbeliefs</w:t>
      </w:r>
    </w:p>
    <w:p w14:paraId="7F895D7A"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Open and Closed Body Language</w:t>
      </w:r>
    </w:p>
    <w:p w14:paraId="53D40C6D"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Eye Contact and FacialExpression</w:t>
      </w:r>
    </w:p>
    <w:p w14:paraId="08ED9C39"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HandGestures</w:t>
      </w:r>
    </w:p>
    <w:p w14:paraId="1E8EFC65"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Do's andDon'ts</w:t>
      </w:r>
    </w:p>
    <w:p w14:paraId="6E755F51"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Learning from experts</w:t>
      </w:r>
    </w:p>
    <w:p w14:paraId="27D6A236" w14:textId="77777777" w:rsidR="006979DC" w:rsidRDefault="00F41286">
      <w:pPr>
        <w:widowControl w:val="0"/>
        <w:numPr>
          <w:ilvl w:val="0"/>
          <w:numId w:val="46"/>
        </w:numPr>
        <w:tabs>
          <w:tab w:val="left" w:pos="1546"/>
          <w:tab w:val="left" w:pos="1547"/>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Activities-BasedLearning</w:t>
      </w:r>
    </w:p>
    <w:p w14:paraId="7019A7CA" w14:textId="77777777" w:rsidR="006979DC" w:rsidRDefault="00F41286" w:rsidP="00F85BAC">
      <w:pPr>
        <w:pStyle w:val="Heading3"/>
        <w:spacing w:before="0" w:after="0" w:line="240" w:lineRule="auto"/>
        <w:rPr>
          <w:rFonts w:ascii="Times New Roman" w:eastAsia="Times New Roman" w:hAnsi="Times New Roman" w:cs="Times New Roman"/>
          <w:b/>
          <w:color w:val="000000"/>
          <w:sz w:val="24"/>
          <w:szCs w:val="24"/>
          <w:highlight w:val="white"/>
        </w:rPr>
      </w:pPr>
      <w:bookmarkStart w:id="5" w:name="_heading=h.2rdtlmxghwg7" w:colFirst="0" w:colLast="0"/>
      <w:bookmarkEnd w:id="5"/>
      <w:r>
        <w:rPr>
          <w:rFonts w:ascii="Times New Roman" w:eastAsia="Times New Roman" w:hAnsi="Times New Roman" w:cs="Times New Roman"/>
          <w:b/>
          <w:color w:val="000000"/>
          <w:sz w:val="24"/>
          <w:szCs w:val="24"/>
          <w:highlight w:val="white"/>
        </w:rPr>
        <w:t xml:space="preserve">Course </w:t>
      </w:r>
      <w:proofErr w:type="gramStart"/>
      <w:r>
        <w:rPr>
          <w:rFonts w:ascii="Times New Roman" w:eastAsia="Times New Roman" w:hAnsi="Times New Roman" w:cs="Times New Roman"/>
          <w:b/>
          <w:color w:val="000000"/>
          <w:sz w:val="24"/>
          <w:szCs w:val="24"/>
          <w:highlight w:val="white"/>
        </w:rPr>
        <w:t>Outcome :</w:t>
      </w:r>
      <w:proofErr w:type="gramEnd"/>
    </w:p>
    <w:p w14:paraId="2346D6BD" w14:textId="77777777" w:rsidR="006979DC" w:rsidRDefault="00F41286" w:rsidP="00F85BAC">
      <w:pPr>
        <w:spacing w:line="240" w:lineRule="auto"/>
        <w:ind w:right="21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the end of this program participants should have a clear understanding of what good communication skills are and what they can do to improve their abilities.</w:t>
      </w:r>
    </w:p>
    <w:p w14:paraId="6FA8C8EE" w14:textId="77777777" w:rsidR="006979DC" w:rsidRDefault="00F41286" w:rsidP="00F85BAC">
      <w:pPr>
        <w:pStyle w:val="Heading3"/>
        <w:spacing w:before="0" w:after="0" w:line="240" w:lineRule="auto"/>
        <w:rPr>
          <w:rFonts w:ascii="Times New Roman" w:eastAsia="Times New Roman" w:hAnsi="Times New Roman" w:cs="Times New Roman"/>
          <w:b/>
          <w:color w:val="000000"/>
          <w:sz w:val="24"/>
          <w:szCs w:val="24"/>
          <w:highlight w:val="white"/>
        </w:rPr>
      </w:pPr>
      <w:bookmarkStart w:id="6" w:name="_heading=h.vrxx3ja5tk7u" w:colFirst="0" w:colLast="0"/>
      <w:bookmarkEnd w:id="6"/>
      <w:r>
        <w:rPr>
          <w:rFonts w:ascii="Times New Roman" w:eastAsia="Times New Roman" w:hAnsi="Times New Roman" w:cs="Times New Roman"/>
          <w:b/>
          <w:color w:val="000000"/>
          <w:sz w:val="24"/>
          <w:szCs w:val="24"/>
          <w:highlight w:val="white"/>
        </w:rPr>
        <w:t>Reference:</w:t>
      </w:r>
    </w:p>
    <w:p w14:paraId="39313C1C" w14:textId="77777777" w:rsidR="006979DC" w:rsidRPr="00F85BAC" w:rsidRDefault="00F41286" w:rsidP="00F85BAC">
      <w:pPr>
        <w:pStyle w:val="ListParagraph"/>
        <w:widowControl w:val="0"/>
        <w:numPr>
          <w:ilvl w:val="0"/>
          <w:numId w:val="70"/>
        </w:numPr>
        <w:tabs>
          <w:tab w:val="left" w:pos="1457"/>
        </w:tabs>
        <w:spacing w:before="42" w:line="240" w:lineRule="auto"/>
        <w:rPr>
          <w:rFonts w:ascii="Times New Roman" w:eastAsia="Times New Roman" w:hAnsi="Times New Roman" w:cs="Times New Roman"/>
          <w:color w:val="000000"/>
          <w:highlight w:val="white"/>
        </w:rPr>
      </w:pPr>
      <w:r w:rsidRPr="00F85BAC">
        <w:rPr>
          <w:rFonts w:ascii="Times New Roman" w:eastAsia="Times New Roman" w:hAnsi="Times New Roman" w:cs="Times New Roman"/>
          <w:sz w:val="24"/>
          <w:szCs w:val="24"/>
          <w:highlight w:val="white"/>
        </w:rPr>
        <w:t xml:space="preserve">SenMadhucchanda (2010), </w:t>
      </w:r>
      <w:r w:rsidRPr="00F85BAC">
        <w:rPr>
          <w:rFonts w:ascii="Times New Roman" w:eastAsia="Times New Roman" w:hAnsi="Times New Roman" w:cs="Times New Roman"/>
          <w:i/>
          <w:sz w:val="24"/>
          <w:szCs w:val="24"/>
          <w:highlight w:val="white"/>
        </w:rPr>
        <w:t>An Introduction to Critical Thinking</w:t>
      </w:r>
      <w:r w:rsidRPr="00F85BAC">
        <w:rPr>
          <w:rFonts w:ascii="Times New Roman" w:eastAsia="Times New Roman" w:hAnsi="Times New Roman" w:cs="Times New Roman"/>
          <w:sz w:val="24"/>
          <w:szCs w:val="24"/>
          <w:highlight w:val="white"/>
        </w:rPr>
        <w:t>, Pearson,Delhi</w:t>
      </w:r>
    </w:p>
    <w:p w14:paraId="30DBDC82" w14:textId="77777777" w:rsidR="006979DC" w:rsidRPr="00F85BAC" w:rsidRDefault="00F41286" w:rsidP="00F85BAC">
      <w:pPr>
        <w:pStyle w:val="ListParagraph"/>
        <w:widowControl w:val="0"/>
        <w:numPr>
          <w:ilvl w:val="0"/>
          <w:numId w:val="70"/>
        </w:numPr>
        <w:tabs>
          <w:tab w:val="left" w:pos="1457"/>
        </w:tabs>
        <w:spacing w:before="99" w:line="240" w:lineRule="auto"/>
        <w:rPr>
          <w:rFonts w:ascii="Times New Roman" w:eastAsia="Times New Roman" w:hAnsi="Times New Roman" w:cs="Times New Roman"/>
          <w:color w:val="000000"/>
          <w:highlight w:val="white"/>
        </w:rPr>
      </w:pPr>
      <w:r w:rsidRPr="00F85BAC">
        <w:rPr>
          <w:rFonts w:ascii="Times New Roman" w:eastAsia="Times New Roman" w:hAnsi="Times New Roman" w:cs="Times New Roman"/>
          <w:sz w:val="24"/>
          <w:szCs w:val="24"/>
          <w:highlight w:val="white"/>
        </w:rPr>
        <w:t xml:space="preserve">Silvia P. J. (2007), </w:t>
      </w:r>
      <w:r w:rsidRPr="00F85BAC">
        <w:rPr>
          <w:rFonts w:ascii="Times New Roman" w:eastAsia="Times New Roman" w:hAnsi="Times New Roman" w:cs="Times New Roman"/>
          <w:i/>
          <w:sz w:val="24"/>
          <w:szCs w:val="24"/>
          <w:highlight w:val="white"/>
        </w:rPr>
        <w:t>How to Read a Lot</w:t>
      </w:r>
      <w:r w:rsidRPr="00F85BAC">
        <w:rPr>
          <w:rFonts w:ascii="Times New Roman" w:eastAsia="Times New Roman" w:hAnsi="Times New Roman" w:cs="Times New Roman"/>
          <w:sz w:val="24"/>
          <w:szCs w:val="24"/>
          <w:highlight w:val="white"/>
        </w:rPr>
        <w:t>, American Psychological Association, Washington DC</w:t>
      </w:r>
    </w:p>
    <w:p w14:paraId="7DA73500"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bl>
      <w:tblPr>
        <w:tblStyle w:val="afffff6"/>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1AC74517" w14:textId="77777777">
        <w:trPr>
          <w:cantSplit/>
          <w:tblHeader/>
          <w:jc w:val="center"/>
        </w:trPr>
        <w:tc>
          <w:tcPr>
            <w:tcW w:w="1875" w:type="dxa"/>
            <w:shd w:val="clear" w:color="auto" w:fill="auto"/>
            <w:tcMar>
              <w:top w:w="100" w:type="dxa"/>
              <w:left w:w="100" w:type="dxa"/>
              <w:bottom w:w="100" w:type="dxa"/>
              <w:right w:w="100" w:type="dxa"/>
            </w:tcMar>
          </w:tcPr>
          <w:p w14:paraId="12A92FA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F9697E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F4E382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6CD3C1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A85EA0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4E6F316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3B4DBF6" w14:textId="77777777" w:rsidTr="00F85BAC">
        <w:trPr>
          <w:cantSplit/>
          <w:trHeight w:val="20"/>
          <w:tblHeader/>
          <w:jc w:val="center"/>
        </w:trPr>
        <w:tc>
          <w:tcPr>
            <w:tcW w:w="1875" w:type="dxa"/>
            <w:shd w:val="clear" w:color="auto" w:fill="auto"/>
            <w:tcMar>
              <w:top w:w="100" w:type="dxa"/>
              <w:left w:w="100" w:type="dxa"/>
              <w:bottom w:w="100" w:type="dxa"/>
              <w:right w:w="100" w:type="dxa"/>
            </w:tcMar>
          </w:tcPr>
          <w:p w14:paraId="69B242D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231SSCBE</w:t>
            </w:r>
          </w:p>
        </w:tc>
        <w:tc>
          <w:tcPr>
            <w:tcW w:w="6285" w:type="dxa"/>
            <w:shd w:val="clear" w:color="auto" w:fill="auto"/>
            <w:tcMar>
              <w:top w:w="100" w:type="dxa"/>
              <w:left w:w="100" w:type="dxa"/>
              <w:bottom w:w="100" w:type="dxa"/>
              <w:right w:w="100" w:type="dxa"/>
            </w:tcMar>
          </w:tcPr>
          <w:p w14:paraId="76BA465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Basic Behavioral Etiquette</w:t>
            </w:r>
          </w:p>
        </w:tc>
        <w:tc>
          <w:tcPr>
            <w:tcW w:w="375" w:type="dxa"/>
            <w:shd w:val="clear" w:color="auto" w:fill="auto"/>
            <w:tcMar>
              <w:top w:w="100" w:type="dxa"/>
              <w:left w:w="100" w:type="dxa"/>
              <w:bottom w:w="100" w:type="dxa"/>
              <w:right w:w="100" w:type="dxa"/>
            </w:tcMar>
          </w:tcPr>
          <w:p w14:paraId="632A099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30" w:type="dxa"/>
            <w:shd w:val="clear" w:color="auto" w:fill="auto"/>
            <w:tcMar>
              <w:top w:w="100" w:type="dxa"/>
              <w:left w:w="100" w:type="dxa"/>
              <w:bottom w:w="100" w:type="dxa"/>
              <w:right w:w="100" w:type="dxa"/>
            </w:tcMar>
          </w:tcPr>
          <w:p w14:paraId="5EBFD64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008C4082"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1F935F1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7C675E71"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49F173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Aim:</w:t>
      </w:r>
      <w:r>
        <w:rPr>
          <w:rFonts w:ascii="Times New Roman" w:eastAsia="Times New Roman" w:hAnsi="Times New Roman" w:cs="Times New Roman"/>
          <w:sz w:val="24"/>
          <w:szCs w:val="24"/>
          <w:highlight w:val="white"/>
        </w:rPr>
        <w:t xml:space="preserve"> </w:t>
      </w:r>
    </w:p>
    <w:p w14:paraId="0649ED00" w14:textId="77777777" w:rsidR="006979DC" w:rsidRDefault="00F41286">
      <w:pPr>
        <w:pBdr>
          <w:top w:val="nil"/>
          <w:left w:val="nil"/>
          <w:bottom w:val="nil"/>
          <w:right w:val="nil"/>
          <w:between w:val="nil"/>
        </w:pBd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Aim of this program is </w:t>
      </w:r>
      <w:proofErr w:type="gramStart"/>
      <w:r>
        <w:rPr>
          <w:rFonts w:ascii="Times New Roman" w:eastAsia="Times New Roman" w:hAnsi="Times New Roman" w:cs="Times New Roman"/>
          <w:sz w:val="24"/>
          <w:szCs w:val="24"/>
          <w:highlight w:val="white"/>
        </w:rPr>
        <w:t>Eliminating</w:t>
      </w:r>
      <w:proofErr w:type="gramEnd"/>
      <w:r>
        <w:rPr>
          <w:rFonts w:ascii="Times New Roman" w:eastAsia="Times New Roman" w:hAnsi="Times New Roman" w:cs="Times New Roman"/>
          <w:sz w:val="24"/>
          <w:szCs w:val="24"/>
          <w:highlight w:val="white"/>
        </w:rPr>
        <w:t xml:space="preserve"> negative thought, developing enriching habits, unlocking</w:t>
      </w:r>
    </w:p>
    <w:p w14:paraId="5D15DAE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individual</w:t>
      </w:r>
      <w:proofErr w:type="gramEnd"/>
      <w:r>
        <w:rPr>
          <w:rFonts w:ascii="Times New Roman" w:eastAsia="Times New Roman" w:hAnsi="Times New Roman" w:cs="Times New Roman"/>
          <w:sz w:val="24"/>
          <w:szCs w:val="24"/>
          <w:highlight w:val="white"/>
        </w:rPr>
        <w:t xml:space="preserve"> potentials and well versed communication</w:t>
      </w:r>
    </w:p>
    <w:p w14:paraId="2A7CFD09"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1803FF90"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Training is mainly focused on discipline, grooming, career planning and building personality. As it is the first year of university, students are given awareness about the job market right from the start so that they prepare accordingly at their own pace and potential.</w:t>
      </w:r>
    </w:p>
    <w:p w14:paraId="6C70011D" w14:textId="77777777" w:rsidR="006979DC" w:rsidRDefault="00F41286">
      <w:pP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Course Content: </w:t>
      </w:r>
    </w:p>
    <w:p w14:paraId="1FE7B285"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module consists of</w:t>
      </w:r>
    </w:p>
    <w:p w14:paraId="16B84AE5"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 Skills</w:t>
      </w:r>
    </w:p>
    <w:p w14:paraId="371DFDF9"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Goal Setting</w:t>
      </w:r>
    </w:p>
    <w:p w14:paraId="14A4F793"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Career Planning</w:t>
      </w:r>
    </w:p>
    <w:p w14:paraId="17BA8C22"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Reaching your Potential</w:t>
      </w:r>
    </w:p>
    <w:p w14:paraId="6A9EC400"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Time Management</w:t>
      </w:r>
    </w:p>
    <w:p w14:paraId="67D2110F"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Stress Management</w:t>
      </w:r>
    </w:p>
    <w:p w14:paraId="00E55D38"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Grooming and Discipline</w:t>
      </w:r>
    </w:p>
    <w:p w14:paraId="7A35EEFA"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Learning skills</w:t>
      </w:r>
    </w:p>
    <w:p w14:paraId="021DF186"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Listening Skills</w:t>
      </w:r>
    </w:p>
    <w:p w14:paraId="51C754B5" w14:textId="77777777" w:rsidR="006979DC" w:rsidRDefault="00F41286">
      <w:pPr>
        <w:numPr>
          <w:ilvl w:val="0"/>
          <w:numId w:val="11"/>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Team Building</w:t>
      </w:r>
    </w:p>
    <w:p w14:paraId="670971FB"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p w14:paraId="70668CF0"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939BC77"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6FFDCA7"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40C0A7B8"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39EF0866"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22200A1"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D7EF696"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5AC680A7"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C426E4C"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6B8E151A"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44CC68D4"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70DE5385"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1C371299"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7D14609"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2788191"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640F574A"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3B9493E4"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8A6A0C1"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07923DB0" w14:textId="77777777" w:rsidR="006057BD" w:rsidRDefault="006057BD">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10552F4E" w14:textId="77777777" w:rsidR="006057BD" w:rsidRDefault="006057BD">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7B71B133"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53A7EE5B" w14:textId="77777777" w:rsidR="006979DC" w:rsidRDefault="00F412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SEMESTER III</w:t>
      </w:r>
    </w:p>
    <w:tbl>
      <w:tblPr>
        <w:tblStyle w:val="afffff7"/>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90933E9" w14:textId="77777777">
        <w:trPr>
          <w:cantSplit/>
          <w:tblHeader/>
          <w:jc w:val="center"/>
        </w:trPr>
        <w:tc>
          <w:tcPr>
            <w:tcW w:w="1875" w:type="dxa"/>
            <w:shd w:val="clear" w:color="auto" w:fill="auto"/>
            <w:tcMar>
              <w:top w:w="100" w:type="dxa"/>
              <w:left w:w="100" w:type="dxa"/>
              <w:bottom w:w="100" w:type="dxa"/>
              <w:right w:w="100" w:type="dxa"/>
            </w:tcMar>
          </w:tcPr>
          <w:p w14:paraId="6C700A9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21528A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692C70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7EB69E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1D4AD30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A8DB29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4DBD8DAD" w14:textId="77777777">
        <w:trPr>
          <w:cantSplit/>
          <w:trHeight w:val="446"/>
          <w:tblHeader/>
          <w:jc w:val="center"/>
        </w:trPr>
        <w:tc>
          <w:tcPr>
            <w:tcW w:w="1875" w:type="dxa"/>
            <w:shd w:val="clear" w:color="auto" w:fill="auto"/>
            <w:tcMar>
              <w:top w:w="100" w:type="dxa"/>
              <w:left w:w="100" w:type="dxa"/>
              <w:bottom w:w="100" w:type="dxa"/>
              <w:right w:w="100" w:type="dxa"/>
            </w:tcMar>
          </w:tcPr>
          <w:p w14:paraId="41191815"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23110AEC31</w:t>
            </w:r>
          </w:p>
        </w:tc>
        <w:tc>
          <w:tcPr>
            <w:tcW w:w="6285" w:type="dxa"/>
            <w:shd w:val="clear" w:color="auto" w:fill="auto"/>
            <w:tcMar>
              <w:top w:w="100" w:type="dxa"/>
              <w:left w:w="100" w:type="dxa"/>
              <w:bottom w:w="100" w:type="dxa"/>
              <w:right w:w="100" w:type="dxa"/>
            </w:tcMar>
          </w:tcPr>
          <w:p w14:paraId="7ABDBE6F" w14:textId="77777777" w:rsidR="006979DC" w:rsidRDefault="00F41286">
            <w:pPr>
              <w:pBdr>
                <w:top w:val="nil"/>
                <w:left w:val="nil"/>
                <w:bottom w:val="nil"/>
                <w:right w:val="nil"/>
                <w:between w:val="nil"/>
              </w:pBdr>
              <w:jc w:val="center"/>
              <w:rPr>
                <w:rFonts w:ascii="Latha" w:eastAsia="Latha" w:hAnsi="Latha" w:cs="Latha"/>
                <w:b/>
                <w:sz w:val="20"/>
                <w:szCs w:val="20"/>
                <w:highlight w:val="white"/>
              </w:rPr>
            </w:pPr>
            <w:r>
              <w:rPr>
                <w:rFonts w:ascii="Times New Roman" w:eastAsia="Times New Roman" w:hAnsi="Times New Roman" w:cs="Times New Roman"/>
                <w:sz w:val="24"/>
                <w:szCs w:val="24"/>
                <w:highlight w:val="white"/>
              </w:rPr>
              <w:t xml:space="preserve">Tamil-III </w:t>
            </w:r>
            <w:r>
              <w:rPr>
                <w:rFonts w:ascii="Latha" w:eastAsia="Latha" w:hAnsi="Latha" w:cs="Latha"/>
                <w:sz w:val="20"/>
                <w:szCs w:val="20"/>
                <w:highlight w:val="white"/>
              </w:rPr>
              <w:t xml:space="preserve">- </w:t>
            </w:r>
            <w:r>
              <w:rPr>
                <w:rFonts w:ascii="Latha" w:eastAsia="Latha" w:hAnsi="Latha" w:cs="Latha"/>
                <w:b/>
                <w:color w:val="00000A"/>
                <w:sz w:val="20"/>
                <w:szCs w:val="20"/>
                <w:highlight w:val="white"/>
              </w:rPr>
              <w:t>காப்பிய இலக்கியம்</w:t>
            </w:r>
          </w:p>
        </w:tc>
        <w:tc>
          <w:tcPr>
            <w:tcW w:w="375" w:type="dxa"/>
            <w:shd w:val="clear" w:color="auto" w:fill="auto"/>
            <w:tcMar>
              <w:top w:w="100" w:type="dxa"/>
              <w:left w:w="100" w:type="dxa"/>
              <w:bottom w:w="100" w:type="dxa"/>
              <w:right w:w="100" w:type="dxa"/>
            </w:tcMar>
          </w:tcPr>
          <w:p w14:paraId="5C3F9C3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0F59AA0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7DDB93A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6BBD06D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7BF0F8A4" w14:textId="77777777" w:rsidR="006979DC" w:rsidRDefault="00F41286">
      <w:pPr>
        <w:pBdr>
          <w:top w:val="nil"/>
          <w:left w:val="nil"/>
          <w:bottom w:val="nil"/>
          <w:right w:val="nil"/>
          <w:between w:val="nil"/>
        </w:pBdr>
        <w:jc w:val="center"/>
        <w:rPr>
          <w:rFonts w:ascii="Latha" w:eastAsia="Latha" w:hAnsi="Latha" w:cs="Latha"/>
          <w:color w:val="000000"/>
          <w:sz w:val="20"/>
          <w:szCs w:val="20"/>
          <w:highlight w:val="white"/>
        </w:rPr>
      </w:pPr>
      <w:r>
        <w:rPr>
          <w:rFonts w:ascii="Latha" w:eastAsia="Latha" w:hAnsi="Latha" w:cs="Latha"/>
          <w:b/>
          <w:color w:val="00000A"/>
          <w:sz w:val="20"/>
          <w:szCs w:val="20"/>
          <w:highlight w:val="white"/>
        </w:rPr>
        <w:t xml:space="preserve">மூன்றாம் பருவம்  </w:t>
      </w:r>
    </w:p>
    <w:p w14:paraId="667FA0C4"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222222"/>
          <w:sz w:val="20"/>
          <w:szCs w:val="20"/>
          <w:highlight w:val="white"/>
        </w:rPr>
        <w:t>பாடநோக்கம</w:t>
      </w:r>
      <w:proofErr w:type="gramStart"/>
      <w:r>
        <w:rPr>
          <w:rFonts w:ascii="Latha" w:eastAsia="Latha" w:hAnsi="Latha" w:cs="Latha"/>
          <w:b/>
          <w:color w:val="222222"/>
          <w:sz w:val="20"/>
          <w:szCs w:val="20"/>
          <w:highlight w:val="white"/>
        </w:rPr>
        <w:t>் :</w:t>
      </w:r>
      <w:proofErr w:type="gramEnd"/>
    </w:p>
    <w:p w14:paraId="49475C57" w14:textId="77777777" w:rsidR="006979DC" w:rsidRDefault="00F41286">
      <w:pPr>
        <w:numPr>
          <w:ilvl w:val="0"/>
          <w:numId w:val="50"/>
        </w:num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222222"/>
          <w:sz w:val="20"/>
          <w:szCs w:val="20"/>
          <w:highlight w:val="white"/>
        </w:rPr>
        <w:t>தமிழ்க் காப்பியங்களை அறிமுகப்படுத்துதல்.</w:t>
      </w:r>
    </w:p>
    <w:p w14:paraId="51AE46FA" w14:textId="77777777" w:rsidR="006979DC" w:rsidRDefault="00F41286">
      <w:pPr>
        <w:numPr>
          <w:ilvl w:val="0"/>
          <w:numId w:val="50"/>
        </w:num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color w:val="222222"/>
          <w:sz w:val="20"/>
          <w:szCs w:val="20"/>
          <w:highlight w:val="white"/>
        </w:rPr>
        <w:t>காப்பியங்கள் கூறும் வாழ்வியல் அறங்களை உணர்த்துதல்.</w:t>
      </w:r>
    </w:p>
    <w:p w14:paraId="25E5C8B4" w14:textId="77777777" w:rsidR="006979DC" w:rsidRDefault="00F41286">
      <w:pPr>
        <w:numPr>
          <w:ilvl w:val="0"/>
          <w:numId w:val="50"/>
        </w:num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color w:val="222222"/>
          <w:sz w:val="20"/>
          <w:szCs w:val="20"/>
          <w:highlight w:val="white"/>
        </w:rPr>
        <w:t>காப்பிய இலக்கியங்களில் இலக்கியச் சுவையை பயிற்றுவித்தல்.</w:t>
      </w:r>
    </w:p>
    <w:p w14:paraId="7B5159BC" w14:textId="77777777" w:rsidR="006979DC" w:rsidRDefault="00F41286">
      <w:pPr>
        <w:numPr>
          <w:ilvl w:val="0"/>
          <w:numId w:val="50"/>
        </w:num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color w:val="222222"/>
          <w:sz w:val="20"/>
          <w:szCs w:val="20"/>
          <w:highlight w:val="white"/>
        </w:rPr>
        <w:t>நாடக இலக்கியத்தின் தனித்துவத்தைக் கற்பித்தல்.</w:t>
      </w:r>
    </w:p>
    <w:p w14:paraId="7AEC71E9"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222222"/>
          <w:sz w:val="20"/>
          <w:szCs w:val="20"/>
          <w:highlight w:val="white"/>
        </w:rPr>
        <w:t>பயன்கள</w:t>
      </w:r>
      <w:proofErr w:type="gramStart"/>
      <w:r>
        <w:rPr>
          <w:rFonts w:ascii="Latha" w:eastAsia="Latha" w:hAnsi="Latha" w:cs="Latha"/>
          <w:b/>
          <w:color w:val="222222"/>
          <w:sz w:val="20"/>
          <w:szCs w:val="20"/>
          <w:highlight w:val="white"/>
        </w:rPr>
        <w:t>் :</w:t>
      </w:r>
      <w:proofErr w:type="gramEnd"/>
    </w:p>
    <w:p w14:paraId="5BDAF825"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proofErr w:type="gramStart"/>
      <w:r>
        <w:rPr>
          <w:rFonts w:ascii="Times New Roman" w:eastAsia="Times New Roman" w:hAnsi="Times New Roman" w:cs="Times New Roman"/>
          <w:b/>
          <w:color w:val="222222"/>
          <w:sz w:val="24"/>
          <w:szCs w:val="24"/>
          <w:highlight w:val="white"/>
        </w:rPr>
        <w:t>CO1 :</w:t>
      </w:r>
      <w:proofErr w:type="gramEnd"/>
      <w:r>
        <w:rPr>
          <w:rFonts w:ascii="Latha" w:eastAsia="Latha" w:hAnsi="Latha" w:cs="Latha"/>
          <w:color w:val="222222"/>
          <w:sz w:val="20"/>
          <w:szCs w:val="20"/>
          <w:highlight w:val="white"/>
        </w:rPr>
        <w:t xml:space="preserve"> இலக்கியங்களின் சிறப்புகளை அறிவர்.</w:t>
      </w:r>
    </w:p>
    <w:p w14:paraId="7A6E910F" w14:textId="77777777" w:rsidR="006979DC" w:rsidRDefault="00F41286">
      <w:pPr>
        <w:pBdr>
          <w:top w:val="nil"/>
          <w:left w:val="nil"/>
          <w:bottom w:val="nil"/>
          <w:right w:val="nil"/>
          <w:between w:val="nil"/>
        </w:pBdr>
        <w:rPr>
          <w:rFonts w:ascii="Latha" w:eastAsia="Latha" w:hAnsi="Latha" w:cs="Latha"/>
          <w:color w:val="222222"/>
          <w:sz w:val="20"/>
          <w:szCs w:val="20"/>
          <w:highlight w:val="white"/>
        </w:rPr>
      </w:pPr>
      <w:proofErr w:type="gramStart"/>
      <w:r>
        <w:rPr>
          <w:rFonts w:ascii="Times New Roman" w:eastAsia="Times New Roman" w:hAnsi="Times New Roman" w:cs="Times New Roman"/>
          <w:b/>
          <w:color w:val="222222"/>
          <w:sz w:val="24"/>
          <w:szCs w:val="24"/>
          <w:highlight w:val="white"/>
        </w:rPr>
        <w:t>CO2 :</w:t>
      </w:r>
      <w:proofErr w:type="gramEnd"/>
      <w:r>
        <w:rPr>
          <w:rFonts w:ascii="Latha" w:eastAsia="Latha" w:hAnsi="Latha" w:cs="Latha"/>
          <w:color w:val="222222"/>
          <w:sz w:val="20"/>
          <w:szCs w:val="20"/>
          <w:highlight w:val="white"/>
        </w:rPr>
        <w:t xml:space="preserve"> காப்பியக் கதைகள் வழி அறச் சிந்தனை பெறுவர்</w:t>
      </w:r>
    </w:p>
    <w:p w14:paraId="7EBFE2AF" w14:textId="77777777" w:rsidR="006979DC" w:rsidRDefault="00F41286">
      <w:pPr>
        <w:pBdr>
          <w:top w:val="nil"/>
          <w:left w:val="nil"/>
          <w:bottom w:val="nil"/>
          <w:right w:val="nil"/>
          <w:between w:val="nil"/>
        </w:pBdr>
        <w:rPr>
          <w:rFonts w:ascii="Latha" w:eastAsia="Latha" w:hAnsi="Latha" w:cs="Latha"/>
          <w:color w:val="222222"/>
          <w:sz w:val="20"/>
          <w:szCs w:val="20"/>
          <w:highlight w:val="white"/>
        </w:rPr>
      </w:pPr>
      <w:proofErr w:type="gramStart"/>
      <w:r>
        <w:rPr>
          <w:rFonts w:ascii="Times New Roman" w:eastAsia="Times New Roman" w:hAnsi="Times New Roman" w:cs="Times New Roman"/>
          <w:b/>
          <w:color w:val="222222"/>
          <w:sz w:val="24"/>
          <w:szCs w:val="24"/>
          <w:highlight w:val="white"/>
        </w:rPr>
        <w:t>CO3 :</w:t>
      </w:r>
      <w:proofErr w:type="gramEnd"/>
      <w:r>
        <w:rPr>
          <w:rFonts w:ascii="Latha" w:eastAsia="Latha" w:hAnsi="Latha" w:cs="Latha"/>
          <w:color w:val="222222"/>
          <w:sz w:val="20"/>
          <w:szCs w:val="20"/>
          <w:highlight w:val="white"/>
        </w:rPr>
        <w:t xml:space="preserve"> பல்வேறு காப்பிய வடிவங்களை பற்றிய அறிவு பெறுவர்.</w:t>
      </w:r>
    </w:p>
    <w:p w14:paraId="226845B1"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proofErr w:type="gramStart"/>
      <w:r>
        <w:rPr>
          <w:rFonts w:ascii="Times New Roman" w:eastAsia="Times New Roman" w:hAnsi="Times New Roman" w:cs="Times New Roman"/>
          <w:b/>
          <w:color w:val="222222"/>
          <w:sz w:val="24"/>
          <w:szCs w:val="24"/>
          <w:highlight w:val="white"/>
        </w:rPr>
        <w:t>CO4 :</w:t>
      </w:r>
      <w:proofErr w:type="gramEnd"/>
      <w:r>
        <w:rPr>
          <w:rFonts w:ascii="Latha" w:eastAsia="Latha" w:hAnsi="Latha" w:cs="Latha"/>
          <w:color w:val="222222"/>
          <w:sz w:val="20"/>
          <w:szCs w:val="20"/>
          <w:highlight w:val="white"/>
        </w:rPr>
        <w:t xml:space="preserve"> நாடக படைப்பாக்கத்திற்கான தூண்டுதலைப் பெறுவர்.</w:t>
      </w:r>
    </w:p>
    <w:p w14:paraId="1546635B" w14:textId="77777777" w:rsidR="006979DC" w:rsidRDefault="00F41286">
      <w:pPr>
        <w:pBdr>
          <w:top w:val="nil"/>
          <w:left w:val="nil"/>
          <w:bottom w:val="nil"/>
          <w:right w:val="nil"/>
          <w:between w:val="nil"/>
        </w:pBdr>
        <w:rPr>
          <w:rFonts w:ascii="Latha" w:eastAsia="Latha" w:hAnsi="Latha" w:cs="Latha"/>
          <w:b/>
          <w:color w:val="00000A"/>
          <w:sz w:val="20"/>
          <w:szCs w:val="20"/>
          <w:highlight w:val="white"/>
        </w:rPr>
      </w:pPr>
      <w:r>
        <w:rPr>
          <w:rFonts w:ascii="Latha" w:eastAsia="Latha" w:hAnsi="Latha" w:cs="Latha"/>
          <w:b/>
          <w:color w:val="00000A"/>
          <w:sz w:val="20"/>
          <w:szCs w:val="20"/>
          <w:highlight w:val="white"/>
        </w:rPr>
        <w:t>அலகு -1 காப்பியங்கள்</w:t>
      </w:r>
    </w:p>
    <w:p w14:paraId="485E5B8C"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1. சிலப்பதிகாரம் </w:t>
      </w:r>
      <w:proofErr w:type="gramStart"/>
      <w:r>
        <w:rPr>
          <w:rFonts w:ascii="Latha" w:eastAsia="Latha" w:hAnsi="Latha" w:cs="Latha"/>
          <w:color w:val="00000A"/>
          <w:sz w:val="20"/>
          <w:szCs w:val="20"/>
          <w:highlight w:val="white"/>
        </w:rPr>
        <w:t>-  மத</w:t>
      </w:r>
      <w:proofErr w:type="gramEnd"/>
      <w:r>
        <w:rPr>
          <w:rFonts w:ascii="Latha" w:eastAsia="Latha" w:hAnsi="Latha" w:cs="Latha"/>
          <w:color w:val="00000A"/>
          <w:sz w:val="20"/>
          <w:szCs w:val="20"/>
          <w:highlight w:val="white"/>
        </w:rPr>
        <w:t>ுரை காண்டம் (வழக்குரை காதை)</w:t>
      </w:r>
    </w:p>
    <w:p w14:paraId="66EADA41"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2 .மணிமேகலை </w:t>
      </w:r>
      <w:proofErr w:type="gramStart"/>
      <w:r>
        <w:rPr>
          <w:rFonts w:ascii="Latha" w:eastAsia="Latha" w:hAnsi="Latha" w:cs="Latha"/>
          <w:color w:val="00000A"/>
          <w:sz w:val="20"/>
          <w:szCs w:val="20"/>
          <w:highlight w:val="white"/>
        </w:rPr>
        <w:t>-  வ</w:t>
      </w:r>
      <w:proofErr w:type="gramEnd"/>
      <w:r>
        <w:rPr>
          <w:rFonts w:ascii="Latha" w:eastAsia="Latha" w:hAnsi="Latha" w:cs="Latha"/>
          <w:color w:val="00000A"/>
          <w:sz w:val="20"/>
          <w:szCs w:val="20"/>
          <w:highlight w:val="white"/>
        </w:rPr>
        <w:t xml:space="preserve">ிழாவறை காதை </w:t>
      </w:r>
    </w:p>
    <w:p w14:paraId="5AC3EBFE"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3. சீவக சிந்தாமணி - குணமாலையார் இலம்பகம் </w:t>
      </w:r>
    </w:p>
    <w:p w14:paraId="29415D32" w14:textId="77777777" w:rsidR="006979DC" w:rsidRDefault="00F41286">
      <w:pPr>
        <w:pBdr>
          <w:top w:val="nil"/>
          <w:left w:val="nil"/>
          <w:bottom w:val="nil"/>
          <w:right w:val="nil"/>
          <w:between w:val="nil"/>
        </w:pBdr>
        <w:rPr>
          <w:rFonts w:ascii="Latha" w:eastAsia="Latha" w:hAnsi="Latha" w:cs="Latha"/>
          <w:b/>
          <w:color w:val="000000"/>
          <w:sz w:val="20"/>
          <w:szCs w:val="20"/>
          <w:highlight w:val="white"/>
        </w:rPr>
      </w:pPr>
      <w:r>
        <w:rPr>
          <w:rFonts w:ascii="Latha" w:eastAsia="Latha" w:hAnsi="Latha" w:cs="Latha"/>
          <w:b/>
          <w:color w:val="00000A"/>
          <w:sz w:val="20"/>
          <w:szCs w:val="20"/>
          <w:highlight w:val="white"/>
        </w:rPr>
        <w:t>அலகு -2 காவியங்கள்</w:t>
      </w:r>
    </w:p>
    <w:p w14:paraId="4BA10C8C"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1. கம்பராமாயணம்</w:t>
      </w:r>
      <w:proofErr w:type="gramStart"/>
      <w:r>
        <w:rPr>
          <w:rFonts w:ascii="Latha" w:eastAsia="Latha" w:hAnsi="Latha" w:cs="Latha"/>
          <w:color w:val="00000A"/>
          <w:sz w:val="20"/>
          <w:szCs w:val="20"/>
          <w:highlight w:val="white"/>
        </w:rPr>
        <w:t>-  மந</w:t>
      </w:r>
      <w:proofErr w:type="gramEnd"/>
      <w:r>
        <w:rPr>
          <w:rFonts w:ascii="Latha" w:eastAsia="Latha" w:hAnsi="Latha" w:cs="Latha"/>
          <w:color w:val="00000A"/>
          <w:sz w:val="20"/>
          <w:szCs w:val="20"/>
          <w:highlight w:val="white"/>
        </w:rPr>
        <w:t xml:space="preserve">்தரை சூழ்ச்சி படலம் </w:t>
      </w:r>
    </w:p>
    <w:p w14:paraId="7C6B3856"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2. மகாபாரதம் - ஆரண்ய பருவம்</w:t>
      </w:r>
    </w:p>
    <w:p w14:paraId="385D4782"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 -3 புராணங்கள்</w:t>
      </w:r>
    </w:p>
    <w:p w14:paraId="6D8D2143"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1. பெரியபுராணம்</w:t>
      </w:r>
      <w:proofErr w:type="gramStart"/>
      <w:r>
        <w:rPr>
          <w:rFonts w:ascii="Latha" w:eastAsia="Latha" w:hAnsi="Latha" w:cs="Latha"/>
          <w:color w:val="00000A"/>
          <w:sz w:val="20"/>
          <w:szCs w:val="20"/>
          <w:highlight w:val="white"/>
        </w:rPr>
        <w:t>-  இள</w:t>
      </w:r>
      <w:proofErr w:type="gramEnd"/>
      <w:r>
        <w:rPr>
          <w:rFonts w:ascii="Latha" w:eastAsia="Latha" w:hAnsi="Latha" w:cs="Latha"/>
          <w:color w:val="00000A"/>
          <w:sz w:val="20"/>
          <w:szCs w:val="20"/>
          <w:highlight w:val="white"/>
        </w:rPr>
        <w:t>ையான்குடி மாற நாயனார் புராணம்</w:t>
      </w:r>
    </w:p>
    <w:p w14:paraId="5A41FBC7"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சீறாப்புராணம் - ஈத்தங்குழை வரவழைத்தப் படலம்</w:t>
      </w:r>
    </w:p>
    <w:p w14:paraId="3064E5A0"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3. தேம்பாவணி- பிரிந்த மகனை காண்படலம்</w:t>
      </w:r>
    </w:p>
    <w:p w14:paraId="29C9E6EB" w14:textId="77777777" w:rsidR="006979DC" w:rsidRDefault="00F41286">
      <w:pPr>
        <w:pBdr>
          <w:top w:val="nil"/>
          <w:left w:val="nil"/>
          <w:bottom w:val="nil"/>
          <w:right w:val="nil"/>
          <w:between w:val="nil"/>
        </w:pBdr>
        <w:rPr>
          <w:rFonts w:ascii="Latha" w:eastAsia="Latha" w:hAnsi="Latha" w:cs="Latha"/>
          <w:color w:val="00000A"/>
          <w:sz w:val="20"/>
          <w:szCs w:val="20"/>
          <w:highlight w:val="white"/>
        </w:rPr>
      </w:pPr>
      <w:r>
        <w:rPr>
          <w:rFonts w:ascii="Latha" w:eastAsia="Latha" w:hAnsi="Latha" w:cs="Latha"/>
          <w:b/>
          <w:color w:val="00000A"/>
          <w:sz w:val="20"/>
          <w:szCs w:val="20"/>
          <w:highlight w:val="white"/>
        </w:rPr>
        <w:t>அலகு-4 - நாடகம்</w:t>
      </w:r>
      <w:r>
        <w:rPr>
          <w:rFonts w:ascii="Latha" w:eastAsia="Latha" w:hAnsi="Latha" w:cs="Latha"/>
          <w:color w:val="00000A"/>
          <w:sz w:val="20"/>
          <w:szCs w:val="20"/>
          <w:highlight w:val="white"/>
        </w:rPr>
        <w:t xml:space="preserve">  </w:t>
      </w:r>
    </w:p>
    <w:p w14:paraId="41AC9D43"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1. சாபம்? விமோசனம் </w:t>
      </w:r>
    </w:p>
    <w:p w14:paraId="1619EFA8"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அலகு-5 இலக்கிய வரலாறு</w:t>
      </w:r>
    </w:p>
    <w:p w14:paraId="7C0BAB1D"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b/>
          <w:color w:val="00000A"/>
          <w:sz w:val="20"/>
          <w:szCs w:val="20"/>
          <w:highlight w:val="white"/>
        </w:rPr>
        <w:t xml:space="preserve">1. </w:t>
      </w:r>
      <w:r>
        <w:rPr>
          <w:rFonts w:ascii="Latha" w:eastAsia="Latha" w:hAnsi="Latha" w:cs="Latha"/>
          <w:color w:val="00000A"/>
          <w:sz w:val="20"/>
          <w:szCs w:val="20"/>
          <w:highlight w:val="white"/>
        </w:rPr>
        <w:t>காப்பியங்கள்</w:t>
      </w:r>
    </w:p>
    <w:p w14:paraId="66B06262"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2.இரட்டைக் காப்பியங்கள்</w:t>
      </w:r>
    </w:p>
    <w:p w14:paraId="17BB2458"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3. நாடக இலக்கியம்</w:t>
      </w:r>
    </w:p>
    <w:p w14:paraId="016DF62D" w14:textId="77777777" w:rsidR="006979DC" w:rsidRDefault="006979DC">
      <w:pPr>
        <w:pBdr>
          <w:top w:val="nil"/>
          <w:left w:val="nil"/>
          <w:bottom w:val="nil"/>
          <w:right w:val="nil"/>
          <w:between w:val="nil"/>
        </w:pBdr>
        <w:rPr>
          <w:rFonts w:ascii="Latha" w:eastAsia="Latha" w:hAnsi="Latha" w:cs="Latha"/>
          <w:b/>
          <w:color w:val="000000"/>
          <w:sz w:val="20"/>
          <w:szCs w:val="20"/>
          <w:highlight w:val="white"/>
        </w:rPr>
      </w:pPr>
    </w:p>
    <w:p w14:paraId="7289C448"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0"/>
          <w:sz w:val="20"/>
          <w:szCs w:val="20"/>
          <w:highlight w:val="white"/>
        </w:rPr>
        <w:t>பார்வை நூல்கள</w:t>
      </w:r>
      <w:proofErr w:type="gramStart"/>
      <w:r>
        <w:rPr>
          <w:rFonts w:ascii="Latha" w:eastAsia="Latha" w:hAnsi="Latha" w:cs="Latha"/>
          <w:b/>
          <w:color w:val="000000"/>
          <w:sz w:val="20"/>
          <w:szCs w:val="20"/>
          <w:highlight w:val="white"/>
        </w:rPr>
        <w:t>் :</w:t>
      </w:r>
      <w:proofErr w:type="gramEnd"/>
    </w:p>
    <w:p w14:paraId="2A3BF73E"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0"/>
          <w:sz w:val="20"/>
          <w:szCs w:val="20"/>
          <w:highlight w:val="white"/>
        </w:rPr>
        <w:t>1. காப்பியத்திறன்- மணிவாசகர் நூலகம், சிதம்பரம்.</w:t>
      </w:r>
    </w:p>
    <w:p w14:paraId="5988D8EB"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0"/>
          <w:sz w:val="20"/>
          <w:szCs w:val="20"/>
          <w:highlight w:val="white"/>
        </w:rPr>
        <w:t>2. தமிழ் காப்பியங்கள் - கி. வா .ஜெகன் ஜெகநாதன</w:t>
      </w:r>
      <w:proofErr w:type="gramStart"/>
      <w:r>
        <w:rPr>
          <w:rFonts w:ascii="Latha" w:eastAsia="Latha" w:hAnsi="Latha" w:cs="Latha"/>
          <w:color w:val="000000"/>
          <w:sz w:val="20"/>
          <w:szCs w:val="20"/>
          <w:highlight w:val="white"/>
        </w:rPr>
        <w:t>் ,</w:t>
      </w:r>
      <w:proofErr w:type="gramEnd"/>
      <w:r>
        <w:rPr>
          <w:rFonts w:ascii="Latha" w:eastAsia="Latha" w:hAnsi="Latha" w:cs="Latha"/>
          <w:color w:val="000000"/>
          <w:sz w:val="20"/>
          <w:szCs w:val="20"/>
          <w:highlight w:val="white"/>
        </w:rPr>
        <w:t xml:space="preserve"> அமுத நிலையம், சென்னை .</w:t>
      </w:r>
    </w:p>
    <w:p w14:paraId="71F68F94"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0"/>
          <w:sz w:val="20"/>
          <w:szCs w:val="20"/>
          <w:highlight w:val="white"/>
        </w:rPr>
        <w:t xml:space="preserve">3 .நவீன நாடக உருவாக்கம்   </w:t>
      </w:r>
      <w:proofErr w:type="gramStart"/>
      <w:r>
        <w:rPr>
          <w:rFonts w:ascii="Latha" w:eastAsia="Latha" w:hAnsi="Latha" w:cs="Latha"/>
          <w:color w:val="000000"/>
          <w:sz w:val="20"/>
          <w:szCs w:val="20"/>
          <w:highlight w:val="white"/>
        </w:rPr>
        <w:t>-  க</w:t>
      </w:r>
      <w:proofErr w:type="gramEnd"/>
      <w:r>
        <w:rPr>
          <w:rFonts w:ascii="Latha" w:eastAsia="Latha" w:hAnsi="Latha" w:cs="Latha"/>
          <w:color w:val="000000"/>
          <w:sz w:val="20"/>
          <w:szCs w:val="20"/>
          <w:highlight w:val="white"/>
        </w:rPr>
        <w:t>ோ பழனி ,  தமிழ் பல்கலைக்கழகம், தஞ்சாவூர்.</w:t>
      </w:r>
    </w:p>
    <w:p w14:paraId="1AEF034D"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4. மு.இராமசுவாமி, செண்பகம் இராமசுவாமி, பாவை பதிப்பகம்</w:t>
      </w:r>
      <w:proofErr w:type="gramStart"/>
      <w:r>
        <w:rPr>
          <w:rFonts w:ascii="Latha" w:eastAsia="Latha" w:hAnsi="Latha" w:cs="Latha"/>
          <w:color w:val="00000A"/>
          <w:sz w:val="20"/>
          <w:szCs w:val="20"/>
          <w:highlight w:val="white"/>
        </w:rPr>
        <w:t>,ஜ</w:t>
      </w:r>
      <w:proofErr w:type="gramEnd"/>
      <w:r>
        <w:rPr>
          <w:rFonts w:ascii="Latha" w:eastAsia="Latha" w:hAnsi="Latha" w:cs="Latha"/>
          <w:color w:val="00000A"/>
          <w:sz w:val="20"/>
          <w:szCs w:val="20"/>
          <w:highlight w:val="white"/>
        </w:rPr>
        <w:t>ானிஜான் சாலை,சென்னை - 14</w:t>
      </w:r>
    </w:p>
    <w:p w14:paraId="5E5E4F0D"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0"/>
          <w:sz w:val="20"/>
          <w:szCs w:val="20"/>
          <w:highlight w:val="white"/>
        </w:rPr>
        <w:t xml:space="preserve">இணையதளம் </w:t>
      </w:r>
      <w:r>
        <w:rPr>
          <w:rFonts w:ascii="Latha" w:eastAsia="Latha" w:hAnsi="Latha" w:cs="Latha"/>
          <w:color w:val="000000"/>
          <w:sz w:val="20"/>
          <w:szCs w:val="20"/>
          <w:highlight w:val="white"/>
        </w:rPr>
        <w:t xml:space="preserve">  -</w:t>
      </w:r>
      <w:proofErr w:type="gramStart"/>
      <w:r>
        <w:rPr>
          <w:rFonts w:ascii="Latha" w:eastAsia="Latha" w:hAnsi="Latha" w:cs="Latha"/>
          <w:color w:val="000000"/>
          <w:sz w:val="20"/>
          <w:szCs w:val="20"/>
          <w:highlight w:val="white"/>
        </w:rPr>
        <w:t>www.tamilvu.org</w:t>
      </w:r>
      <w:r>
        <w:rPr>
          <w:rFonts w:ascii="Latha" w:eastAsia="Latha" w:hAnsi="Latha" w:cs="Latha"/>
          <w:b/>
          <w:color w:val="000000"/>
          <w:sz w:val="20"/>
          <w:szCs w:val="20"/>
          <w:highlight w:val="white"/>
        </w:rPr>
        <w:t xml:space="preserve"> ,</w:t>
      </w:r>
      <w:proofErr w:type="gramEnd"/>
      <w:r>
        <w:rPr>
          <w:rFonts w:ascii="Latha" w:eastAsia="Latha" w:hAnsi="Latha" w:cs="Latha"/>
          <w:b/>
          <w:color w:val="000000"/>
          <w:sz w:val="20"/>
          <w:szCs w:val="20"/>
          <w:highlight w:val="white"/>
        </w:rPr>
        <w:t xml:space="preserve">  </w:t>
      </w:r>
      <w:r>
        <w:rPr>
          <w:rFonts w:ascii="Latha" w:eastAsia="Latha" w:hAnsi="Latha" w:cs="Latha"/>
          <w:color w:val="000000"/>
          <w:sz w:val="20"/>
          <w:szCs w:val="20"/>
          <w:highlight w:val="white"/>
        </w:rPr>
        <w:t>www.noolulagam.com</w:t>
      </w:r>
    </w:p>
    <w:p w14:paraId="630B9AC2"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4F3CFA0A"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tbl>
      <w:tblPr>
        <w:tblStyle w:val="afffff8"/>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C325F84" w14:textId="77777777" w:rsidTr="006057BD">
        <w:trPr>
          <w:cantSplit/>
          <w:trHeight w:val="163"/>
          <w:tblHeader/>
          <w:jc w:val="center"/>
        </w:trPr>
        <w:tc>
          <w:tcPr>
            <w:tcW w:w="1875" w:type="dxa"/>
            <w:shd w:val="clear" w:color="auto" w:fill="auto"/>
            <w:tcMar>
              <w:top w:w="100" w:type="dxa"/>
              <w:left w:w="100" w:type="dxa"/>
              <w:bottom w:w="100" w:type="dxa"/>
              <w:right w:w="100" w:type="dxa"/>
            </w:tcMar>
          </w:tcPr>
          <w:p w14:paraId="50C59795"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47550DD7" w14:textId="77777777" w:rsidR="006979DC" w:rsidRDefault="00F41286" w:rsidP="006057BD">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500BB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820927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4A085A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D33182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F3CAC13" w14:textId="77777777" w:rsidTr="00F85BAC">
        <w:trPr>
          <w:cantSplit/>
          <w:trHeight w:val="20"/>
          <w:tblHeader/>
          <w:jc w:val="center"/>
        </w:trPr>
        <w:tc>
          <w:tcPr>
            <w:tcW w:w="1875" w:type="dxa"/>
            <w:shd w:val="clear" w:color="auto" w:fill="auto"/>
            <w:tcMar>
              <w:top w:w="100" w:type="dxa"/>
              <w:left w:w="100" w:type="dxa"/>
              <w:bottom w:w="100" w:type="dxa"/>
              <w:right w:w="100" w:type="dxa"/>
            </w:tcMar>
          </w:tcPr>
          <w:p w14:paraId="4387328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23111AEC31</w:t>
            </w:r>
          </w:p>
        </w:tc>
        <w:tc>
          <w:tcPr>
            <w:tcW w:w="6285" w:type="dxa"/>
            <w:shd w:val="clear" w:color="auto" w:fill="auto"/>
            <w:tcMar>
              <w:top w:w="100" w:type="dxa"/>
              <w:left w:w="100" w:type="dxa"/>
              <w:bottom w:w="100" w:type="dxa"/>
              <w:right w:w="100" w:type="dxa"/>
            </w:tcMar>
          </w:tcPr>
          <w:p w14:paraId="34A959C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Advanced English-III</w:t>
            </w:r>
          </w:p>
        </w:tc>
        <w:tc>
          <w:tcPr>
            <w:tcW w:w="375" w:type="dxa"/>
            <w:shd w:val="clear" w:color="auto" w:fill="auto"/>
            <w:tcMar>
              <w:top w:w="100" w:type="dxa"/>
              <w:left w:w="100" w:type="dxa"/>
              <w:bottom w:w="100" w:type="dxa"/>
              <w:right w:w="100" w:type="dxa"/>
            </w:tcMar>
          </w:tcPr>
          <w:p w14:paraId="5FE5014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6F6DE0A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6550F9F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6E91ECF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5A247E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w:t>
      </w:r>
    </w:p>
    <w:p w14:paraId="3DADD551"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familiarize with the organs of speech and the description and classification of speech sounds</w:t>
      </w:r>
    </w:p>
    <w:p w14:paraId="50DD613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consonant cluster, syllable, word accent and intonation.</w:t>
      </w:r>
    </w:p>
    <w:p w14:paraId="57E6435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know how to interpret graphics</w:t>
      </w:r>
    </w:p>
    <w:p w14:paraId="37B1E60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write slogans and advertisements</w:t>
      </w:r>
    </w:p>
    <w:p w14:paraId="3ED16AD6" w14:textId="77777777" w:rsidR="006979DC" w:rsidRDefault="00F41286">
      <w:pPr>
        <w:spacing w:line="301"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Course Content: </w:t>
      </w:r>
    </w:p>
    <w:p w14:paraId="02FC6F9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UNIT-I</w:t>
      </w:r>
    </w:p>
    <w:p w14:paraId="29525B5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Origins of Language</w:t>
      </w:r>
    </w:p>
    <w:p w14:paraId="5785C2E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natural sound source</w:t>
      </w:r>
    </w:p>
    <w:p w14:paraId="419353F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social interaction source</w:t>
      </w:r>
    </w:p>
    <w:p w14:paraId="4C09E79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physical adaptation source: teeth and lips, mouth</w:t>
      </w:r>
    </w:p>
    <w:p w14:paraId="3306DED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and</w:t>
      </w:r>
      <w:proofErr w:type="gramEnd"/>
      <w:r>
        <w:rPr>
          <w:rFonts w:ascii="Times New Roman" w:eastAsia="Times New Roman" w:hAnsi="Times New Roman" w:cs="Times New Roman"/>
          <w:sz w:val="24"/>
          <w:szCs w:val="24"/>
          <w:highlight w:val="white"/>
        </w:rPr>
        <w:t xml:space="preserve"> tongue, larynx and pharynx</w:t>
      </w:r>
    </w:p>
    <w:p w14:paraId="29A03E38"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UNIT-II</w:t>
      </w:r>
    </w:p>
    <w:p w14:paraId="037FA8D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Sounds of Language -</w:t>
      </w:r>
    </w:p>
    <w:p w14:paraId="537CDFF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Phonetics</w:t>
      </w:r>
    </w:p>
    <w:p w14:paraId="78A84EA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Voiced and voiceless sounds</w:t>
      </w:r>
    </w:p>
    <w:p w14:paraId="6BDF6E8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Place of articulation</w:t>
      </w:r>
    </w:p>
    <w:p w14:paraId="759F507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Manner of articulation</w:t>
      </w:r>
    </w:p>
    <w:p w14:paraId="7BDE939C"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Consonants, Vowels, Diphthongs</w:t>
      </w:r>
    </w:p>
    <w:p w14:paraId="24D1B24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UNIT-III</w:t>
      </w:r>
    </w:p>
    <w:p w14:paraId="1BB1D35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Sound Patterns of Language</w:t>
      </w:r>
    </w:p>
    <w:p w14:paraId="10069B1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Phonology</w:t>
      </w:r>
    </w:p>
    <w:p w14:paraId="6879527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Phonemes: Natural classes</w:t>
      </w:r>
    </w:p>
    <w:p w14:paraId="115DA28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Syllables: Consonant clusters</w:t>
      </w:r>
    </w:p>
    <w:p w14:paraId="503011B1"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Coarticulation effects: Assimilation, Nasalization,</w:t>
      </w:r>
    </w:p>
    <w:p w14:paraId="5F23A38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Elision ,</w:t>
      </w:r>
      <w:proofErr w:type="gramEnd"/>
      <w:r>
        <w:rPr>
          <w:rFonts w:ascii="Times New Roman" w:eastAsia="Times New Roman" w:hAnsi="Times New Roman" w:cs="Times New Roman"/>
          <w:sz w:val="24"/>
          <w:szCs w:val="24"/>
          <w:highlight w:val="white"/>
        </w:rPr>
        <w:t xml:space="preserve"> Normal</w:t>
      </w:r>
    </w:p>
    <w:p w14:paraId="7545E914"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UNIT-IV</w:t>
      </w:r>
    </w:p>
    <w:p w14:paraId="160B9F7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Word formation -</w:t>
      </w:r>
    </w:p>
    <w:p w14:paraId="56F0C9E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Coinage, Acronyms, Derivation, Prefixes and suffixes,</w:t>
      </w:r>
    </w:p>
    <w:p w14:paraId="6E7F906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Infixes, Multiple</w:t>
      </w:r>
    </w:p>
    <w:p w14:paraId="2ED4345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UNIT-V</w:t>
      </w:r>
    </w:p>
    <w:p w14:paraId="1DE97F0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Syntax</w:t>
      </w:r>
    </w:p>
    <w:p w14:paraId="21BAB53D" w14:textId="77777777" w:rsidR="006979DC" w:rsidRDefault="00F41286" w:rsidP="00F85BA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w:t>
      </w:r>
    </w:p>
    <w:p w14:paraId="12C7B782" w14:textId="77777777" w:rsidR="006979DC" w:rsidRDefault="00F41286" w:rsidP="00F85BAC">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phonetics</w:t>
      </w:r>
    </w:p>
    <w:p w14:paraId="12D7C19C" w14:textId="77777777" w:rsidR="006979DC" w:rsidRDefault="00F41286" w:rsidP="00F85BAC">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writing skill</w:t>
      </w:r>
    </w:p>
    <w:p w14:paraId="7A2B26CE" w14:textId="77777777" w:rsidR="006979DC" w:rsidRDefault="00F41286" w:rsidP="00F85BAC">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Able to develop creative writing</w:t>
      </w:r>
    </w:p>
    <w:tbl>
      <w:tblPr>
        <w:tblStyle w:val="afffff9"/>
        <w:tblW w:w="1020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4003"/>
        <w:gridCol w:w="1575"/>
        <w:gridCol w:w="2218"/>
      </w:tblGrid>
      <w:tr w:rsidR="006979DC" w14:paraId="36244C2C" w14:textId="77777777" w:rsidTr="00F85BAC">
        <w:trPr>
          <w:trHeight w:val="20"/>
        </w:trPr>
        <w:tc>
          <w:tcPr>
            <w:tcW w:w="2411" w:type="dxa"/>
            <w:shd w:val="clear" w:color="auto" w:fill="auto"/>
            <w:tcMar>
              <w:top w:w="100" w:type="dxa"/>
              <w:left w:w="100" w:type="dxa"/>
              <w:bottom w:w="100" w:type="dxa"/>
              <w:right w:w="100" w:type="dxa"/>
            </w:tcMar>
          </w:tcPr>
          <w:p w14:paraId="647CA252"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Author</w:t>
            </w:r>
          </w:p>
        </w:tc>
        <w:tc>
          <w:tcPr>
            <w:tcW w:w="4003" w:type="dxa"/>
            <w:shd w:val="clear" w:color="auto" w:fill="auto"/>
            <w:tcMar>
              <w:top w:w="100" w:type="dxa"/>
              <w:left w:w="100" w:type="dxa"/>
              <w:bottom w:w="100" w:type="dxa"/>
              <w:right w:w="100" w:type="dxa"/>
            </w:tcMar>
          </w:tcPr>
          <w:p w14:paraId="1C6C1CC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Title of the book </w:t>
            </w:r>
          </w:p>
        </w:tc>
        <w:tc>
          <w:tcPr>
            <w:tcW w:w="1575" w:type="dxa"/>
            <w:shd w:val="clear" w:color="auto" w:fill="auto"/>
            <w:tcMar>
              <w:top w:w="100" w:type="dxa"/>
              <w:left w:w="100" w:type="dxa"/>
              <w:bottom w:w="100" w:type="dxa"/>
              <w:right w:w="100" w:type="dxa"/>
            </w:tcMar>
          </w:tcPr>
          <w:p w14:paraId="7A99A55B" w14:textId="77777777" w:rsidR="006979DC" w:rsidRDefault="00F41286">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Edition / Year</w:t>
            </w:r>
          </w:p>
        </w:tc>
        <w:tc>
          <w:tcPr>
            <w:tcW w:w="2218" w:type="dxa"/>
            <w:shd w:val="clear" w:color="auto" w:fill="auto"/>
            <w:tcMar>
              <w:top w:w="100" w:type="dxa"/>
              <w:left w:w="100" w:type="dxa"/>
              <w:bottom w:w="100" w:type="dxa"/>
              <w:right w:w="100" w:type="dxa"/>
            </w:tcMar>
          </w:tcPr>
          <w:p w14:paraId="73699FCC" w14:textId="77777777" w:rsidR="006979DC" w:rsidRDefault="00F41286">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Publisher</w:t>
            </w:r>
          </w:p>
        </w:tc>
      </w:tr>
      <w:tr w:rsidR="006979DC" w14:paraId="2DC30D1F" w14:textId="77777777" w:rsidTr="006057BD">
        <w:trPr>
          <w:trHeight w:val="61"/>
        </w:trPr>
        <w:tc>
          <w:tcPr>
            <w:tcW w:w="2411" w:type="dxa"/>
            <w:shd w:val="clear" w:color="auto" w:fill="auto"/>
            <w:tcMar>
              <w:top w:w="100" w:type="dxa"/>
              <w:left w:w="100" w:type="dxa"/>
              <w:bottom w:w="100" w:type="dxa"/>
              <w:right w:w="100" w:type="dxa"/>
            </w:tcMar>
          </w:tcPr>
          <w:p w14:paraId="298AFF97" w14:textId="77777777"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T.B. Balasubramaniyan</w:t>
            </w:r>
          </w:p>
        </w:tc>
        <w:tc>
          <w:tcPr>
            <w:tcW w:w="4003" w:type="dxa"/>
            <w:shd w:val="clear" w:color="auto" w:fill="auto"/>
            <w:tcMar>
              <w:top w:w="100" w:type="dxa"/>
              <w:left w:w="100" w:type="dxa"/>
              <w:bottom w:w="100" w:type="dxa"/>
              <w:right w:w="100" w:type="dxa"/>
            </w:tcMar>
          </w:tcPr>
          <w:p w14:paraId="34619751" w14:textId="4019D1B8"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 textbook of  phonetics</w:t>
            </w:r>
            <w:r w:rsidR="00F85BAC">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for Indian Students</w:t>
            </w:r>
          </w:p>
        </w:tc>
        <w:tc>
          <w:tcPr>
            <w:tcW w:w="1575" w:type="dxa"/>
            <w:shd w:val="clear" w:color="auto" w:fill="auto"/>
            <w:tcMar>
              <w:top w:w="100" w:type="dxa"/>
              <w:left w:w="100" w:type="dxa"/>
              <w:bottom w:w="100" w:type="dxa"/>
              <w:right w:w="100" w:type="dxa"/>
            </w:tcMar>
          </w:tcPr>
          <w:p w14:paraId="1EF6D233" w14:textId="7FC2CE5F"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Reprint 2</w:t>
            </w:r>
            <w:r w:rsidR="00F85BAC">
              <w:rPr>
                <w:rFonts w:ascii="Times New Roman" w:eastAsia="Times New Roman" w:hAnsi="Times New Roman" w:cs="Times New Roman"/>
                <w:highlight w:val="white"/>
              </w:rPr>
              <w:t>00</w:t>
            </w:r>
            <w:r>
              <w:rPr>
                <w:rFonts w:ascii="Times New Roman" w:eastAsia="Times New Roman" w:hAnsi="Times New Roman" w:cs="Times New Roman"/>
                <w:highlight w:val="white"/>
              </w:rPr>
              <w:t xml:space="preserve">8 </w:t>
            </w:r>
          </w:p>
        </w:tc>
        <w:tc>
          <w:tcPr>
            <w:tcW w:w="2218" w:type="dxa"/>
            <w:shd w:val="clear" w:color="auto" w:fill="auto"/>
            <w:tcMar>
              <w:top w:w="100" w:type="dxa"/>
              <w:left w:w="100" w:type="dxa"/>
              <w:bottom w:w="100" w:type="dxa"/>
              <w:right w:w="100" w:type="dxa"/>
            </w:tcMar>
          </w:tcPr>
          <w:p w14:paraId="7DEAA4D9" w14:textId="77777777" w:rsidR="006979DC" w:rsidRDefault="00F41286" w:rsidP="00F85BAC">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Macmillian</w:t>
            </w:r>
          </w:p>
        </w:tc>
      </w:tr>
      <w:tr w:rsidR="006979DC" w14:paraId="64017190" w14:textId="77777777" w:rsidTr="00F85BAC">
        <w:trPr>
          <w:trHeight w:val="20"/>
        </w:trPr>
        <w:tc>
          <w:tcPr>
            <w:tcW w:w="2411" w:type="dxa"/>
            <w:shd w:val="clear" w:color="auto" w:fill="auto"/>
            <w:tcMar>
              <w:top w:w="100" w:type="dxa"/>
              <w:left w:w="100" w:type="dxa"/>
              <w:bottom w:w="100" w:type="dxa"/>
              <w:right w:w="100" w:type="dxa"/>
            </w:tcMar>
          </w:tcPr>
          <w:p w14:paraId="2EDB3481" w14:textId="77777777"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Meenakshi Sharma &amp; amp; Sangeetha Sharma</w:t>
            </w:r>
          </w:p>
        </w:tc>
        <w:tc>
          <w:tcPr>
            <w:tcW w:w="4003" w:type="dxa"/>
            <w:shd w:val="clear" w:color="auto" w:fill="auto"/>
            <w:tcMar>
              <w:top w:w="100" w:type="dxa"/>
              <w:left w:w="100" w:type="dxa"/>
              <w:bottom w:w="100" w:type="dxa"/>
              <w:right w:w="100" w:type="dxa"/>
            </w:tcMar>
          </w:tcPr>
          <w:p w14:paraId="2890F08A" w14:textId="4A28AEFD"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Technical</w:t>
            </w:r>
            <w:r w:rsidR="00F85BAC">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Communication</w:t>
            </w:r>
          </w:p>
        </w:tc>
        <w:tc>
          <w:tcPr>
            <w:tcW w:w="1575" w:type="dxa"/>
            <w:shd w:val="clear" w:color="auto" w:fill="auto"/>
            <w:tcMar>
              <w:top w:w="100" w:type="dxa"/>
              <w:left w:w="100" w:type="dxa"/>
              <w:bottom w:w="100" w:type="dxa"/>
              <w:right w:w="100" w:type="dxa"/>
            </w:tcMar>
          </w:tcPr>
          <w:p w14:paraId="5B689A60" w14:textId="77777777" w:rsidR="006979DC" w:rsidRDefault="00F41286" w:rsidP="00F85BAC">
            <w:pPr>
              <w:widowControl w:val="0"/>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2011 </w:t>
            </w:r>
          </w:p>
        </w:tc>
        <w:tc>
          <w:tcPr>
            <w:tcW w:w="2218" w:type="dxa"/>
            <w:shd w:val="clear" w:color="auto" w:fill="auto"/>
            <w:tcMar>
              <w:top w:w="100" w:type="dxa"/>
              <w:left w:w="100" w:type="dxa"/>
              <w:bottom w:w="100" w:type="dxa"/>
              <w:right w:w="100" w:type="dxa"/>
            </w:tcMar>
          </w:tcPr>
          <w:p w14:paraId="56F73036" w14:textId="77777777" w:rsidR="006979DC" w:rsidRDefault="00F41286" w:rsidP="00F85BAC">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Oxford University Press</w:t>
            </w:r>
          </w:p>
        </w:tc>
      </w:tr>
    </w:tbl>
    <w:tbl>
      <w:tblPr>
        <w:tblStyle w:val="afffffa"/>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9C2ED1D" w14:textId="77777777">
        <w:trPr>
          <w:cantSplit/>
          <w:tblHeader/>
          <w:jc w:val="center"/>
        </w:trPr>
        <w:tc>
          <w:tcPr>
            <w:tcW w:w="1875" w:type="dxa"/>
            <w:shd w:val="clear" w:color="auto" w:fill="auto"/>
            <w:tcMar>
              <w:top w:w="100" w:type="dxa"/>
              <w:left w:w="100" w:type="dxa"/>
              <w:bottom w:w="100" w:type="dxa"/>
              <w:right w:w="100" w:type="dxa"/>
            </w:tcMar>
          </w:tcPr>
          <w:p w14:paraId="7C4B613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2DDE67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5DFD2A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6A02B2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9A447A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E5D3B9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FB63B61" w14:textId="77777777" w:rsidTr="00F85BAC">
        <w:trPr>
          <w:cantSplit/>
          <w:trHeight w:val="20"/>
          <w:tblHeader/>
          <w:jc w:val="center"/>
        </w:trPr>
        <w:tc>
          <w:tcPr>
            <w:tcW w:w="1875" w:type="dxa"/>
            <w:shd w:val="clear" w:color="auto" w:fill="auto"/>
            <w:tcMar>
              <w:top w:w="100" w:type="dxa"/>
              <w:left w:w="100" w:type="dxa"/>
              <w:bottom w:w="100" w:type="dxa"/>
              <w:right w:w="100" w:type="dxa"/>
            </w:tcMar>
          </w:tcPr>
          <w:p w14:paraId="160F374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23111AEC32</w:t>
            </w:r>
          </w:p>
        </w:tc>
        <w:tc>
          <w:tcPr>
            <w:tcW w:w="6285" w:type="dxa"/>
            <w:shd w:val="clear" w:color="auto" w:fill="auto"/>
            <w:tcMar>
              <w:top w:w="100" w:type="dxa"/>
              <w:left w:w="100" w:type="dxa"/>
              <w:bottom w:w="100" w:type="dxa"/>
              <w:right w:w="100" w:type="dxa"/>
            </w:tcMar>
          </w:tcPr>
          <w:p w14:paraId="60C91634" w14:textId="0DFCA918"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English-III </w:t>
            </w:r>
          </w:p>
        </w:tc>
        <w:tc>
          <w:tcPr>
            <w:tcW w:w="375" w:type="dxa"/>
            <w:shd w:val="clear" w:color="auto" w:fill="auto"/>
            <w:tcMar>
              <w:top w:w="100" w:type="dxa"/>
              <w:left w:w="100" w:type="dxa"/>
              <w:bottom w:w="100" w:type="dxa"/>
              <w:right w:w="100" w:type="dxa"/>
            </w:tcMar>
          </w:tcPr>
          <w:p w14:paraId="1D65C08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6398BE22"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75C3012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51131F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5D10B4A1"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4EE6DC3"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To enhance the level of literary and aesthetic experience of students and to help them respond creatively.</w:t>
      </w:r>
    </w:p>
    <w:p w14:paraId="29F5B38C"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sensitize them to the major issues in the society and the world.</w:t>
      </w:r>
    </w:p>
    <w:p w14:paraId="51F5D64E"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sensitize them to the major issues in the society and the world.</w:t>
      </w:r>
    </w:p>
    <w:p w14:paraId="5F2B3D0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equip them to utilize the digital knowledge resources effectively for their chosen fields of study.</w:t>
      </w:r>
    </w:p>
    <w:p w14:paraId="18D06B4B"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To help them think and write imaginatively and critically.</w:t>
      </w:r>
    </w:p>
    <w:p w14:paraId="0EB0CF80"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30151E45"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3536FC75" w14:textId="77777777" w:rsidR="006979DC" w:rsidRDefault="00F41286">
      <w:pPr>
        <w:spacing w:line="230" w:lineRule="auto"/>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Poetry:</w:t>
      </w:r>
    </w:p>
    <w:p w14:paraId="197FE19C"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1.1 </w:t>
      </w:r>
      <w:r>
        <w:rPr>
          <w:rFonts w:ascii="Times New Roman" w:eastAsia="Times New Roman" w:hAnsi="Times New Roman" w:cs="Times New Roman"/>
          <w:color w:val="000000"/>
          <w:sz w:val="24"/>
          <w:szCs w:val="24"/>
          <w:highlight w:val="white"/>
        </w:rPr>
        <w:t>The Voice of the Mountains</w:t>
      </w:r>
      <w:r>
        <w:rPr>
          <w:rFonts w:ascii="Times New Roman" w:eastAsia="Times New Roman" w:hAnsi="Times New Roman" w:cs="Times New Roman"/>
          <w:color w:val="000000"/>
          <w:sz w:val="24"/>
          <w:szCs w:val="24"/>
          <w:highlight w:val="white"/>
        </w:rPr>
        <w:tab/>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Mamang Dai</w:t>
      </w:r>
    </w:p>
    <w:p w14:paraId="59FECDA0" w14:textId="77777777" w:rsidR="006979DC" w:rsidRDefault="00F41286">
      <w:pPr>
        <w:spacing w:line="254" w:lineRule="auto"/>
        <w:rPr>
          <w:rFonts w:ascii="Times New Roman" w:eastAsia="Times New Roman" w:hAnsi="Times New Roman" w:cs="Times New Roman"/>
          <w:highlight w:val="white"/>
        </w:rPr>
      </w:pPr>
      <w:proofErr w:type="gramStart"/>
      <w:r>
        <w:rPr>
          <w:rFonts w:ascii="Times New Roman" w:eastAsia="Times New Roman" w:hAnsi="Times New Roman" w:cs="Times New Roman"/>
          <w:sz w:val="24"/>
          <w:szCs w:val="24"/>
          <w:highlight w:val="white"/>
        </w:rPr>
        <w:t xml:space="preserve">1.2 </w:t>
      </w:r>
      <w:r>
        <w:rPr>
          <w:rFonts w:ascii="Times New Roman" w:eastAsia="Times New Roman" w:hAnsi="Times New Roman" w:cs="Times New Roman"/>
          <w:color w:val="000000"/>
          <w:sz w:val="24"/>
          <w:szCs w:val="24"/>
          <w:highlight w:val="white"/>
        </w:rPr>
        <w:t xml:space="preserve"> A</w:t>
      </w:r>
      <w:proofErr w:type="gramEnd"/>
      <w:r>
        <w:rPr>
          <w:rFonts w:ascii="Times New Roman" w:eastAsia="Times New Roman" w:hAnsi="Times New Roman" w:cs="Times New Roman"/>
          <w:color w:val="000000"/>
          <w:sz w:val="24"/>
          <w:szCs w:val="24"/>
          <w:highlight w:val="white"/>
        </w:rPr>
        <w:t xml:space="preserve"> Song of Hope</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Oodgeroo Noonuccal</w:t>
      </w:r>
    </w:p>
    <w:p w14:paraId="1F23568F"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1.3 In an Artist’s Studio </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Christina Rossetti</w:t>
      </w:r>
    </w:p>
    <w:p w14:paraId="29BC60DA"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3ADC47D0"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 xml:space="preserve">Scenes </w:t>
      </w:r>
      <w:proofErr w:type="gramStart"/>
      <w:r>
        <w:rPr>
          <w:rFonts w:ascii="Times New Roman" w:eastAsia="Times New Roman" w:hAnsi="Times New Roman" w:cs="Times New Roman"/>
          <w:b/>
          <w:color w:val="000000"/>
          <w:sz w:val="24"/>
          <w:szCs w:val="24"/>
          <w:highlight w:val="white"/>
        </w:rPr>
        <w:t>From</w:t>
      </w:r>
      <w:proofErr w:type="gramEnd"/>
      <w:r>
        <w:rPr>
          <w:rFonts w:ascii="Times New Roman" w:eastAsia="Times New Roman" w:hAnsi="Times New Roman" w:cs="Times New Roman"/>
          <w:b/>
          <w:color w:val="000000"/>
          <w:sz w:val="24"/>
          <w:szCs w:val="24"/>
          <w:highlight w:val="white"/>
        </w:rPr>
        <w:t xml:space="preserve"> Shakespeare: </w:t>
      </w:r>
    </w:p>
    <w:p w14:paraId="2FBBCE61"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2.1 </w:t>
      </w:r>
      <w:r>
        <w:rPr>
          <w:rFonts w:ascii="Times New Roman" w:eastAsia="Times New Roman" w:hAnsi="Times New Roman" w:cs="Times New Roman"/>
          <w:color w:val="000000"/>
          <w:sz w:val="24"/>
          <w:szCs w:val="24"/>
          <w:highlight w:val="white"/>
        </w:rPr>
        <w:t>Romeo &amp; Juliet</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xml:space="preserve"> -The Balcony Scene </w:t>
      </w:r>
    </w:p>
    <w:p w14:paraId="52E93495"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2.2 Macbeth</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-Banquet Scene</w:t>
      </w:r>
    </w:p>
    <w:p w14:paraId="57930DB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2.3 Julius Caesar </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Murder Scene</w:t>
      </w:r>
    </w:p>
    <w:p w14:paraId="3F815023"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5EEC2CD3"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Speeches of Famous personalities</w:t>
      </w:r>
    </w:p>
    <w:p w14:paraId="258079E3"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3.1 </w:t>
      </w:r>
      <w:r>
        <w:rPr>
          <w:rFonts w:ascii="Times New Roman" w:eastAsia="Times New Roman" w:hAnsi="Times New Roman" w:cs="Times New Roman"/>
          <w:color w:val="000000"/>
          <w:sz w:val="24"/>
          <w:szCs w:val="24"/>
          <w:highlight w:val="white"/>
        </w:rPr>
        <w:t>Yes, We Can</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-Barack Obama</w:t>
      </w:r>
    </w:p>
    <w:p w14:paraId="4CD0CE2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3.2 You’ve </w:t>
      </w:r>
      <w:proofErr w:type="gramStart"/>
      <w:r>
        <w:rPr>
          <w:rFonts w:ascii="Times New Roman" w:eastAsia="Times New Roman" w:hAnsi="Times New Roman" w:cs="Times New Roman"/>
          <w:color w:val="000000"/>
          <w:sz w:val="24"/>
          <w:szCs w:val="24"/>
          <w:highlight w:val="white"/>
        </w:rPr>
        <w:t>Got</w:t>
      </w:r>
      <w:proofErr w:type="gramEnd"/>
      <w:r>
        <w:rPr>
          <w:rFonts w:ascii="Times New Roman" w:eastAsia="Times New Roman" w:hAnsi="Times New Roman" w:cs="Times New Roman"/>
          <w:color w:val="000000"/>
          <w:sz w:val="24"/>
          <w:szCs w:val="24"/>
          <w:highlight w:val="white"/>
        </w:rPr>
        <w:t xml:space="preserve"> to Find What You Love</w:t>
      </w:r>
      <w:r>
        <w:rPr>
          <w:rFonts w:ascii="Times New Roman" w:eastAsia="Times New Roman" w:hAnsi="Times New Roman" w:cs="Times New Roman"/>
          <w:color w:val="000000"/>
          <w:sz w:val="24"/>
          <w:szCs w:val="24"/>
          <w:highlight w:val="white"/>
        </w:rPr>
        <w:tab/>
        <w:t>-Steve Jobs</w:t>
      </w:r>
    </w:p>
    <w:p w14:paraId="0180D1EF"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60280A9" w14:textId="77777777" w:rsidR="006979DC" w:rsidRDefault="00F41286">
      <w:pPr>
        <w:spacing w:after="160" w:line="254" w:lineRule="auto"/>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Language Competency</w:t>
      </w:r>
    </w:p>
    <w:p w14:paraId="690EAE22"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4.1 Writing letters and emails</w:t>
      </w:r>
    </w:p>
    <w:p w14:paraId="733B3261"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4.2 Writing and messaging in social media platforms</w:t>
      </w:r>
    </w:p>
    <w:p w14:paraId="41089FE2"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w:t>
      </w:r>
      <w:proofErr w:type="gramStart"/>
      <w:r>
        <w:rPr>
          <w:rFonts w:ascii="Times New Roman" w:eastAsia="Times New Roman" w:hAnsi="Times New Roman" w:cs="Times New Roman"/>
          <w:sz w:val="24"/>
          <w:szCs w:val="24"/>
          <w:highlight w:val="white"/>
        </w:rPr>
        <w:t>blogs</w:t>
      </w:r>
      <w:proofErr w:type="gramEnd"/>
      <w:r>
        <w:rPr>
          <w:rFonts w:ascii="Times New Roman" w:eastAsia="Times New Roman" w:hAnsi="Times New Roman" w:cs="Times New Roman"/>
          <w:sz w:val="24"/>
          <w:szCs w:val="24"/>
          <w:highlight w:val="white"/>
        </w:rPr>
        <w:t>, twitter, instagram.facebook]</w:t>
      </w:r>
    </w:p>
    <w:p w14:paraId="02EA89A1"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4.3 Learning netiquette, email etiquette</w:t>
      </w:r>
    </w:p>
    <w:p w14:paraId="7AAEA7DF"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196B13AC"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English for Workplace</w:t>
      </w:r>
    </w:p>
    <w:p w14:paraId="3BDE690E"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5.1 Data Interpretation and Reporting</w:t>
      </w:r>
    </w:p>
    <w:p w14:paraId="5E710112"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5.2 </w:t>
      </w:r>
      <w:r>
        <w:rPr>
          <w:rFonts w:ascii="Times New Roman" w:eastAsia="Times New Roman" w:hAnsi="Times New Roman" w:cs="Times New Roman"/>
          <w:color w:val="000000"/>
          <w:sz w:val="24"/>
          <w:szCs w:val="24"/>
          <w:highlight w:val="white"/>
        </w:rPr>
        <w:t>Data Prese</w:t>
      </w:r>
      <w:r>
        <w:rPr>
          <w:rFonts w:ascii="Times New Roman" w:eastAsia="Times New Roman" w:hAnsi="Times New Roman" w:cs="Times New Roman"/>
          <w:sz w:val="24"/>
          <w:szCs w:val="24"/>
          <w:highlight w:val="white"/>
        </w:rPr>
        <w:t>ntation and analysis</w:t>
      </w:r>
    </w:p>
    <w:p w14:paraId="3042F837"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5.3 Meeting Etiquettes - language, dress code, voice modulation</w:t>
      </w:r>
      <w:r>
        <w:rPr>
          <w:rFonts w:ascii="Times New Roman" w:eastAsia="Times New Roman" w:hAnsi="Times New Roman" w:cs="Times New Roman"/>
          <w:color w:val="000000"/>
          <w:sz w:val="24"/>
          <w:szCs w:val="24"/>
          <w:highlight w:val="white"/>
        </w:rPr>
        <w:t>.</w:t>
      </w:r>
    </w:p>
    <w:p w14:paraId="1439264E" w14:textId="77777777" w:rsidR="006979DC" w:rsidRDefault="00F41286">
      <w:pPr>
        <w:spacing w:line="254"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Online Meetings - Terms and expressions used</w:t>
      </w:r>
    </w:p>
    <w:p w14:paraId="6F7F4D6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5.4 Conducting and participating in a meeting</w:t>
      </w:r>
    </w:p>
    <w:p w14:paraId="01C89AA6"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p w14:paraId="07E1711B"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p w14:paraId="013E03E5" w14:textId="77777777" w:rsidR="006057BD" w:rsidRDefault="006057BD">
      <w:pPr>
        <w:pBdr>
          <w:top w:val="nil"/>
          <w:left w:val="nil"/>
          <w:bottom w:val="nil"/>
          <w:right w:val="nil"/>
          <w:between w:val="nil"/>
        </w:pBdr>
        <w:rPr>
          <w:rFonts w:ascii="Times New Roman" w:eastAsia="Times New Roman" w:hAnsi="Times New Roman" w:cs="Times New Roman"/>
          <w:sz w:val="24"/>
          <w:szCs w:val="24"/>
          <w:highlight w:val="white"/>
        </w:rPr>
      </w:pPr>
    </w:p>
    <w:p w14:paraId="6EBCBF06"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p w14:paraId="59F92C13"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bl>
      <w:tblPr>
        <w:tblStyle w:val="afffffb"/>
        <w:tblW w:w="9739" w:type="dxa"/>
        <w:tblInd w:w="-113" w:type="dxa"/>
        <w:tblLayout w:type="fixed"/>
        <w:tblLook w:val="0000" w:firstRow="0" w:lastRow="0" w:firstColumn="0" w:lastColumn="0" w:noHBand="0" w:noVBand="0"/>
      </w:tblPr>
      <w:tblGrid>
        <w:gridCol w:w="1468"/>
        <w:gridCol w:w="6694"/>
        <w:gridCol w:w="1577"/>
      </w:tblGrid>
      <w:tr w:rsidR="006979DC" w14:paraId="348AA820" w14:textId="77777777">
        <w:trPr>
          <w:trHeight w:val="552"/>
        </w:trPr>
        <w:tc>
          <w:tcPr>
            <w:tcW w:w="9739" w:type="dxa"/>
            <w:gridSpan w:val="3"/>
            <w:tcBorders>
              <w:top w:val="single" w:sz="4" w:space="0" w:color="000001"/>
              <w:left w:val="single" w:sz="4" w:space="0" w:color="000001"/>
              <w:bottom w:val="single" w:sz="4" w:space="0" w:color="000001"/>
              <w:right w:val="single" w:sz="4" w:space="0" w:color="000001"/>
            </w:tcBorders>
            <w:shd w:val="clear" w:color="auto" w:fill="auto"/>
          </w:tcPr>
          <w:p w14:paraId="471CBCFA" w14:textId="77777777" w:rsidR="006979DC" w:rsidRDefault="00F41286">
            <w:pPr>
              <w:spacing w:before="116"/>
              <w:ind w:left="785" w:right="859"/>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lastRenderedPageBreak/>
              <w:t>Course Outcomes</w:t>
            </w:r>
          </w:p>
        </w:tc>
      </w:tr>
      <w:tr w:rsidR="006979DC" w14:paraId="0246EB22" w14:textId="77777777">
        <w:trPr>
          <w:trHeight w:val="552"/>
        </w:trPr>
        <w:tc>
          <w:tcPr>
            <w:tcW w:w="1468" w:type="dxa"/>
            <w:tcBorders>
              <w:top w:val="single" w:sz="4" w:space="0" w:color="000001"/>
              <w:left w:val="single" w:sz="4" w:space="0" w:color="000001"/>
              <w:bottom w:val="single" w:sz="4" w:space="0" w:color="000001"/>
            </w:tcBorders>
            <w:shd w:val="clear" w:color="auto" w:fill="auto"/>
          </w:tcPr>
          <w:p w14:paraId="46609D48" w14:textId="77777777" w:rsidR="006979DC" w:rsidRDefault="00F41286">
            <w:pPr>
              <w:spacing w:line="252" w:lineRule="auto"/>
              <w:ind w:left="210"/>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Course Outcomes</w:t>
            </w:r>
          </w:p>
        </w:tc>
        <w:tc>
          <w:tcPr>
            <w:tcW w:w="6694" w:type="dxa"/>
            <w:tcBorders>
              <w:top w:val="single" w:sz="4" w:space="0" w:color="000001"/>
              <w:left w:val="single" w:sz="4" w:space="0" w:color="000001"/>
              <w:bottom w:val="single" w:sz="4" w:space="0" w:color="000001"/>
            </w:tcBorders>
            <w:shd w:val="clear" w:color="auto" w:fill="auto"/>
          </w:tcPr>
          <w:p w14:paraId="037E9BD7"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On completion of this course, students will;</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2B2D41ED" w14:textId="77777777" w:rsidR="006979DC" w:rsidRDefault="006979DC">
            <w:pPr>
              <w:spacing w:before="116"/>
              <w:ind w:left="785" w:right="859"/>
              <w:jc w:val="center"/>
              <w:rPr>
                <w:rFonts w:ascii="Times New Roman" w:eastAsia="Times New Roman" w:hAnsi="Times New Roman" w:cs="Times New Roman"/>
                <w:color w:val="000000"/>
                <w:highlight w:val="white"/>
              </w:rPr>
            </w:pPr>
          </w:p>
        </w:tc>
      </w:tr>
      <w:tr w:rsidR="006979DC" w14:paraId="6E2191F1" w14:textId="77777777">
        <w:trPr>
          <w:trHeight w:val="552"/>
        </w:trPr>
        <w:tc>
          <w:tcPr>
            <w:tcW w:w="1468" w:type="dxa"/>
            <w:tcBorders>
              <w:top w:val="single" w:sz="4" w:space="0" w:color="000001"/>
              <w:left w:val="single" w:sz="4" w:space="0" w:color="000001"/>
              <w:bottom w:val="single" w:sz="4" w:space="0" w:color="000001"/>
            </w:tcBorders>
            <w:shd w:val="clear" w:color="auto" w:fill="auto"/>
          </w:tcPr>
          <w:p w14:paraId="75B71625" w14:textId="77777777" w:rsidR="006979DC" w:rsidRDefault="00F41286">
            <w:pPr>
              <w:spacing w:before="126"/>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CO1</w:t>
            </w:r>
          </w:p>
        </w:tc>
        <w:tc>
          <w:tcPr>
            <w:tcW w:w="6694" w:type="dxa"/>
            <w:tcBorders>
              <w:top w:val="single" w:sz="4" w:space="0" w:color="000001"/>
              <w:left w:val="single" w:sz="4" w:space="0" w:color="000001"/>
              <w:bottom w:val="single" w:sz="4" w:space="0" w:color="000001"/>
            </w:tcBorders>
            <w:shd w:val="clear" w:color="auto" w:fill="auto"/>
          </w:tcPr>
          <w:p w14:paraId="0BD97C63" w14:textId="77777777" w:rsidR="006979DC" w:rsidRDefault="00F41286">
            <w:pPr>
              <w:spacing w:line="228" w:lineRule="auto"/>
              <w:ind w:right="1004"/>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Broaden their outlook and sensibility and be acquainted with cultural diversity and divergence in perspectives.</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31859E95" w14:textId="77777777" w:rsidR="006979DC" w:rsidRDefault="00F41286">
            <w:pPr>
              <w:spacing w:before="116"/>
              <w:jc w:val="cente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PO1</w:t>
            </w:r>
          </w:p>
        </w:tc>
      </w:tr>
      <w:tr w:rsidR="006979DC" w14:paraId="02969719" w14:textId="77777777">
        <w:trPr>
          <w:trHeight w:val="620"/>
        </w:trPr>
        <w:tc>
          <w:tcPr>
            <w:tcW w:w="1468" w:type="dxa"/>
            <w:tcBorders>
              <w:top w:val="single" w:sz="4" w:space="0" w:color="000001"/>
              <w:left w:val="single" w:sz="4" w:space="0" w:color="000001"/>
              <w:bottom w:val="single" w:sz="4" w:space="0" w:color="000001"/>
            </w:tcBorders>
            <w:shd w:val="clear" w:color="auto" w:fill="auto"/>
          </w:tcPr>
          <w:p w14:paraId="18E8C643"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CO2</w:t>
            </w:r>
          </w:p>
        </w:tc>
        <w:tc>
          <w:tcPr>
            <w:tcW w:w="6694" w:type="dxa"/>
            <w:tcBorders>
              <w:top w:val="single" w:sz="4" w:space="0" w:color="000001"/>
              <w:left w:val="single" w:sz="4" w:space="0" w:color="000001"/>
              <w:bottom w:val="single" w:sz="4" w:space="0" w:color="000001"/>
            </w:tcBorders>
            <w:shd w:val="clear" w:color="auto" w:fill="auto"/>
          </w:tcPr>
          <w:p w14:paraId="350AA79F" w14:textId="77777777" w:rsidR="006979DC" w:rsidRDefault="00F41286">
            <w:pPr>
              <w:spacing w:line="228" w:lineRule="auto"/>
              <w:ind w:right="360"/>
              <w:jc w:val="both"/>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Be updated with basic informatics skills and attitudes relevant to the emerging knowledge society</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74CD49D6"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PO1,PO2</w:t>
            </w:r>
          </w:p>
        </w:tc>
      </w:tr>
      <w:tr w:rsidR="006979DC" w14:paraId="6F415F81" w14:textId="77777777">
        <w:trPr>
          <w:trHeight w:val="413"/>
        </w:trPr>
        <w:tc>
          <w:tcPr>
            <w:tcW w:w="1468" w:type="dxa"/>
            <w:tcBorders>
              <w:top w:val="single" w:sz="4" w:space="0" w:color="000001"/>
              <w:left w:val="single" w:sz="4" w:space="0" w:color="000001"/>
              <w:bottom w:val="single" w:sz="4" w:space="0" w:color="000001"/>
            </w:tcBorders>
            <w:shd w:val="clear" w:color="auto" w:fill="auto"/>
          </w:tcPr>
          <w:p w14:paraId="662F5366"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CO3</w:t>
            </w:r>
          </w:p>
        </w:tc>
        <w:tc>
          <w:tcPr>
            <w:tcW w:w="6694" w:type="dxa"/>
            <w:tcBorders>
              <w:top w:val="single" w:sz="4" w:space="0" w:color="000001"/>
              <w:left w:val="single" w:sz="4" w:space="0" w:color="000001"/>
              <w:bottom w:val="single" w:sz="4" w:space="0" w:color="000001"/>
            </w:tcBorders>
            <w:shd w:val="clear" w:color="auto" w:fill="auto"/>
          </w:tcPr>
          <w:p w14:paraId="409F6E89"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Produce grammatically and idiomatically correct language.</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3F605FA0"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PO4,PO6</w:t>
            </w:r>
          </w:p>
        </w:tc>
      </w:tr>
      <w:tr w:rsidR="006979DC" w14:paraId="34A9976B" w14:textId="77777777">
        <w:trPr>
          <w:trHeight w:val="417"/>
        </w:trPr>
        <w:tc>
          <w:tcPr>
            <w:tcW w:w="1468" w:type="dxa"/>
            <w:tcBorders>
              <w:top w:val="single" w:sz="4" w:space="0" w:color="000001"/>
              <w:left w:val="single" w:sz="4" w:space="0" w:color="000001"/>
              <w:bottom w:val="single" w:sz="4" w:space="0" w:color="000001"/>
            </w:tcBorders>
            <w:shd w:val="clear" w:color="auto" w:fill="auto"/>
          </w:tcPr>
          <w:p w14:paraId="39F9C4A9" w14:textId="77777777" w:rsidR="006979DC" w:rsidRDefault="00F41286">
            <w:pPr>
              <w:spacing w:before="131"/>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CO4</w:t>
            </w:r>
          </w:p>
        </w:tc>
        <w:tc>
          <w:tcPr>
            <w:tcW w:w="6694" w:type="dxa"/>
            <w:tcBorders>
              <w:top w:val="single" w:sz="4" w:space="0" w:color="000001"/>
              <w:left w:val="single" w:sz="4" w:space="0" w:color="000001"/>
              <w:bottom w:val="single" w:sz="4" w:space="0" w:color="000001"/>
            </w:tcBorders>
            <w:shd w:val="clear" w:color="auto" w:fill="auto"/>
          </w:tcPr>
          <w:p w14:paraId="3DFA5758" w14:textId="77777777" w:rsidR="006979DC" w:rsidRDefault="00F41286">
            <w:pPr>
              <w:spacing w:line="228" w:lineRule="auto"/>
              <w:ind w:right="958"/>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Gain knowledge in writing techniques to meet academic and professional needs.</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47F59D8A" w14:textId="77777777" w:rsidR="006979DC" w:rsidRDefault="00F41286">
            <w:pPr>
              <w:spacing w:before="121"/>
              <w:ind w:left="238" w:right="281"/>
              <w:jc w:val="cente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PO4,PO5,PO6</w:t>
            </w:r>
          </w:p>
        </w:tc>
      </w:tr>
      <w:tr w:rsidR="006979DC" w14:paraId="05C032DF" w14:textId="77777777">
        <w:trPr>
          <w:trHeight w:val="830"/>
        </w:trPr>
        <w:tc>
          <w:tcPr>
            <w:tcW w:w="1468" w:type="dxa"/>
            <w:tcBorders>
              <w:top w:val="single" w:sz="4" w:space="0" w:color="000001"/>
              <w:left w:val="single" w:sz="4" w:space="0" w:color="000001"/>
              <w:bottom w:val="single" w:sz="4" w:space="0" w:color="000001"/>
            </w:tcBorders>
            <w:shd w:val="clear" w:color="auto" w:fill="auto"/>
          </w:tcPr>
          <w:p w14:paraId="6922A701" w14:textId="77777777" w:rsidR="006979DC" w:rsidRDefault="00F41286">
            <w:pPr>
              <w:spacing w:before="1"/>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CO5</w:t>
            </w:r>
          </w:p>
        </w:tc>
        <w:tc>
          <w:tcPr>
            <w:tcW w:w="6694" w:type="dxa"/>
            <w:tcBorders>
              <w:top w:val="single" w:sz="4" w:space="0" w:color="000001"/>
              <w:left w:val="single" w:sz="4" w:space="0" w:color="000001"/>
              <w:bottom w:val="single" w:sz="4" w:space="0" w:color="000001"/>
            </w:tcBorders>
            <w:shd w:val="clear" w:color="auto" w:fill="auto"/>
          </w:tcPr>
          <w:p w14:paraId="716DC7F9" w14:textId="77777777" w:rsidR="006979DC" w:rsidRDefault="00F41286">
            <w:pPr>
              <w:tabs>
                <w:tab w:val="left" w:pos="6457"/>
              </w:tabs>
              <w:spacing w:line="230" w:lineRule="auto"/>
              <w:ind w:right="16"/>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Be equipped with sufficient practice in Vocabulary, Grammar, Comprehension and Remedial English from the perspective of career oriented tests.</w:t>
            </w:r>
          </w:p>
        </w:tc>
        <w:tc>
          <w:tcPr>
            <w:tcW w:w="1577" w:type="dxa"/>
            <w:tcBorders>
              <w:top w:val="single" w:sz="4" w:space="0" w:color="000001"/>
              <w:left w:val="single" w:sz="4" w:space="0" w:color="000001"/>
              <w:bottom w:val="single" w:sz="4" w:space="0" w:color="000001"/>
              <w:right w:val="single" w:sz="4" w:space="0" w:color="000001"/>
            </w:tcBorders>
            <w:shd w:val="clear" w:color="auto" w:fill="auto"/>
          </w:tcPr>
          <w:p w14:paraId="1B9D89E7" w14:textId="77777777" w:rsidR="006979DC" w:rsidRDefault="00F41286">
            <w:pPr>
              <w:spacing w:line="256" w:lineRule="auto"/>
              <w:ind w:left="238" w:right="276"/>
              <w:jc w:val="center"/>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PO3,PO8</w:t>
            </w:r>
          </w:p>
        </w:tc>
      </w:tr>
    </w:tbl>
    <w:p w14:paraId="396C4138" w14:textId="77777777" w:rsidR="006979DC" w:rsidRDefault="006979DC">
      <w:pPr>
        <w:rPr>
          <w:rFonts w:ascii="Times New Roman" w:eastAsia="Times New Roman" w:hAnsi="Times New Roman" w:cs="Times New Roman"/>
          <w:highlight w:val="white"/>
        </w:rPr>
      </w:pPr>
    </w:p>
    <w:tbl>
      <w:tblPr>
        <w:tblStyle w:val="afffffc"/>
        <w:tblW w:w="10031" w:type="dxa"/>
        <w:tblInd w:w="-113" w:type="dxa"/>
        <w:tblLayout w:type="fixed"/>
        <w:tblLook w:val="0000" w:firstRow="0" w:lastRow="0" w:firstColumn="0" w:lastColumn="0" w:noHBand="0" w:noVBand="0"/>
      </w:tblPr>
      <w:tblGrid>
        <w:gridCol w:w="653"/>
        <w:gridCol w:w="9378"/>
      </w:tblGrid>
      <w:tr w:rsidR="006979DC" w14:paraId="1AF2A0A0" w14:textId="77777777" w:rsidTr="00947700">
        <w:trPr>
          <w:trHeight w:val="546"/>
        </w:trPr>
        <w:tc>
          <w:tcPr>
            <w:tcW w:w="10031" w:type="dxa"/>
            <w:gridSpan w:val="2"/>
            <w:tcBorders>
              <w:top w:val="single" w:sz="4" w:space="0" w:color="000001"/>
              <w:left w:val="single" w:sz="4" w:space="0" w:color="000001"/>
              <w:bottom w:val="single" w:sz="4" w:space="0" w:color="000001"/>
              <w:right w:val="single" w:sz="4" w:space="0" w:color="000001"/>
            </w:tcBorders>
            <w:shd w:val="clear" w:color="auto" w:fill="auto"/>
          </w:tcPr>
          <w:p w14:paraId="090EE1A1" w14:textId="77777777" w:rsidR="006979DC" w:rsidRDefault="00F41286">
            <w:pPr>
              <w:spacing w:line="264" w:lineRule="auto"/>
              <w:ind w:firstLine="14"/>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Text Books (Latest Editions)</w:t>
            </w:r>
          </w:p>
        </w:tc>
      </w:tr>
      <w:tr w:rsidR="006979DC" w14:paraId="645FDD78" w14:textId="77777777" w:rsidTr="00947700">
        <w:trPr>
          <w:trHeight w:val="58"/>
        </w:trPr>
        <w:tc>
          <w:tcPr>
            <w:tcW w:w="653" w:type="dxa"/>
            <w:tcBorders>
              <w:top w:val="single" w:sz="4" w:space="0" w:color="000001"/>
              <w:left w:val="single" w:sz="4" w:space="0" w:color="000001"/>
              <w:bottom w:val="single" w:sz="4" w:space="0" w:color="000001"/>
            </w:tcBorders>
            <w:shd w:val="clear" w:color="auto" w:fill="auto"/>
          </w:tcPr>
          <w:p w14:paraId="6908EA5F" w14:textId="77777777" w:rsidR="006979DC" w:rsidRDefault="006979DC">
            <w:pPr>
              <w:rPr>
                <w:rFonts w:ascii="Times New Roman" w:eastAsia="Times New Roman" w:hAnsi="Times New Roman" w:cs="Times New Roman"/>
                <w:b/>
                <w:color w:val="000000"/>
                <w:highlight w:val="white"/>
              </w:rPr>
            </w:pPr>
          </w:p>
          <w:p w14:paraId="16142CF5" w14:textId="77777777" w:rsidR="006979DC" w:rsidRDefault="00F41286">
            <w:pPr>
              <w:ind w:right="827"/>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1F0D82CE" w14:textId="77777777" w:rsidR="006979DC" w:rsidRDefault="00F41286">
            <w:pPr>
              <w:pStyle w:val="Heading1"/>
              <w:spacing w:before="0"/>
              <w:rPr>
                <w:rFonts w:ascii="Times New Roman" w:eastAsia="Times New Roman" w:hAnsi="Times New Roman" w:cs="Times New Roman"/>
                <w:highlight w:val="white"/>
              </w:rPr>
            </w:pPr>
            <w:r>
              <w:rPr>
                <w:rFonts w:ascii="Times New Roman" w:eastAsia="Times New Roman" w:hAnsi="Times New Roman" w:cs="Times New Roman"/>
                <w:color w:val="0F1111"/>
                <w:sz w:val="24"/>
                <w:szCs w:val="24"/>
                <w:highlight w:val="white"/>
              </w:rPr>
              <w:t>Arden Shakespeare Complete works by </w:t>
            </w:r>
            <w:hyperlink r:id="rId57">
              <w:r>
                <w:rPr>
                  <w:rFonts w:ascii="Times New Roman" w:eastAsia="Times New Roman" w:hAnsi="Times New Roman" w:cs="Times New Roman"/>
                  <w:color w:val="007185"/>
                  <w:sz w:val="24"/>
                  <w:szCs w:val="24"/>
                  <w:highlight w:val="white"/>
                  <w:u w:val="single"/>
                </w:rPr>
                <w:t>Shakespeare</w:t>
              </w:r>
            </w:hyperlink>
            <w:r>
              <w:rPr>
                <w:rFonts w:ascii="Times New Roman" w:eastAsia="Times New Roman" w:hAnsi="Times New Roman" w:cs="Times New Roman"/>
                <w:color w:val="0F1111"/>
                <w:sz w:val="24"/>
                <w:szCs w:val="24"/>
                <w:highlight w:val="white"/>
              </w:rPr>
              <w:t> (Author), </w:t>
            </w:r>
            <w:hyperlink r:id="rId58">
              <w:r>
                <w:rPr>
                  <w:rFonts w:ascii="Times New Roman" w:eastAsia="Times New Roman" w:hAnsi="Times New Roman" w:cs="Times New Roman"/>
                  <w:color w:val="007185"/>
                  <w:sz w:val="24"/>
                  <w:szCs w:val="24"/>
                  <w:highlight w:val="white"/>
                  <w:u w:val="single"/>
                </w:rPr>
                <w:t>William</w:t>
              </w:r>
            </w:hyperlink>
            <w:r>
              <w:rPr>
                <w:rFonts w:ascii="Times New Roman" w:eastAsia="Times New Roman" w:hAnsi="Times New Roman" w:cs="Times New Roman"/>
                <w:color w:val="0F1111"/>
                <w:sz w:val="24"/>
                <w:szCs w:val="24"/>
                <w:highlight w:val="white"/>
              </w:rPr>
              <w:t> (Author), Bloomsbury, 2011)</w:t>
            </w:r>
          </w:p>
        </w:tc>
      </w:tr>
      <w:tr w:rsidR="006979DC" w14:paraId="3CDE7799" w14:textId="77777777" w:rsidTr="00947700">
        <w:trPr>
          <w:trHeight w:val="551"/>
        </w:trPr>
        <w:tc>
          <w:tcPr>
            <w:tcW w:w="10031" w:type="dxa"/>
            <w:gridSpan w:val="2"/>
            <w:tcBorders>
              <w:top w:val="single" w:sz="4" w:space="0" w:color="000001"/>
              <w:left w:val="single" w:sz="4" w:space="0" w:color="000001"/>
              <w:bottom w:val="single" w:sz="4" w:space="0" w:color="000001"/>
              <w:right w:val="single" w:sz="4" w:space="0" w:color="000001"/>
            </w:tcBorders>
            <w:shd w:val="clear" w:color="auto" w:fill="auto"/>
          </w:tcPr>
          <w:p w14:paraId="4CC02D1E" w14:textId="77777777" w:rsidR="006979DC" w:rsidRDefault="00F41286">
            <w:pPr>
              <w:spacing w:line="252" w:lineRule="auto"/>
              <w:ind w:right="1326"/>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References Books</w:t>
            </w:r>
          </w:p>
          <w:p w14:paraId="038FC0A7" w14:textId="77777777" w:rsidR="006979DC" w:rsidRDefault="00F41286">
            <w:pPr>
              <w:spacing w:line="264" w:lineRule="auto"/>
              <w:ind w:right="1334"/>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b/>
                <w:sz w:val="24"/>
                <w:szCs w:val="24"/>
                <w:highlight w:val="white"/>
              </w:rPr>
              <w:t>Latest Editions</w:t>
            </w:r>
            <w:r>
              <w:rPr>
                <w:rFonts w:ascii="Times New Roman" w:eastAsia="Times New Roman" w:hAnsi="Times New Roman" w:cs="Times New Roman"/>
                <w:b/>
                <w:color w:val="000000"/>
                <w:sz w:val="24"/>
                <w:szCs w:val="24"/>
                <w:highlight w:val="white"/>
              </w:rPr>
              <w:t>,and the style as given below must be strictly adhered to)</w:t>
            </w:r>
          </w:p>
        </w:tc>
      </w:tr>
      <w:tr w:rsidR="006979DC" w14:paraId="65975270" w14:textId="77777777" w:rsidTr="00947700">
        <w:trPr>
          <w:trHeight w:val="556"/>
        </w:trPr>
        <w:tc>
          <w:tcPr>
            <w:tcW w:w="653" w:type="dxa"/>
            <w:tcBorders>
              <w:top w:val="single" w:sz="4" w:space="0" w:color="000001"/>
              <w:left w:val="single" w:sz="4" w:space="0" w:color="000001"/>
              <w:bottom w:val="single" w:sz="4" w:space="0" w:color="000001"/>
            </w:tcBorders>
            <w:shd w:val="clear" w:color="auto" w:fill="auto"/>
          </w:tcPr>
          <w:p w14:paraId="3D9EF383" w14:textId="77777777" w:rsidR="006979DC" w:rsidRDefault="006979DC">
            <w:pPr>
              <w:ind w:left="858" w:right="827"/>
              <w:jc w:val="center"/>
              <w:rPr>
                <w:rFonts w:ascii="Times New Roman" w:eastAsia="Times New Roman" w:hAnsi="Times New Roman" w:cs="Times New Roman"/>
                <w:highlight w:val="white"/>
              </w:rPr>
            </w:pPr>
          </w:p>
          <w:p w14:paraId="15F0B4A5"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4E4EDF6E" w14:textId="77777777" w:rsidR="006979DC" w:rsidRDefault="006979DC" w:rsidP="00F85BAC">
            <w:pPr>
              <w:spacing w:line="240" w:lineRule="auto"/>
              <w:rPr>
                <w:rFonts w:ascii="Times New Roman" w:eastAsia="Times New Roman" w:hAnsi="Times New Roman" w:cs="Times New Roman"/>
                <w:highlight w:val="white"/>
              </w:rPr>
            </w:pPr>
          </w:p>
          <w:p w14:paraId="42DE4F5C" w14:textId="77777777" w:rsidR="006979DC" w:rsidRDefault="00852F97" w:rsidP="00F85BAC">
            <w:pPr>
              <w:pStyle w:val="Heading3"/>
              <w:spacing w:before="0" w:after="45" w:line="240" w:lineRule="auto"/>
              <w:rPr>
                <w:rFonts w:ascii="Times New Roman" w:eastAsia="Times New Roman" w:hAnsi="Times New Roman" w:cs="Times New Roman"/>
                <w:highlight w:val="white"/>
              </w:rPr>
            </w:pPr>
            <w:hyperlink r:id="rId59">
              <w:r w:rsidR="00F41286">
                <w:rPr>
                  <w:rFonts w:ascii="Times New Roman" w:eastAsia="Times New Roman" w:hAnsi="Times New Roman" w:cs="Times New Roman"/>
                  <w:color w:val="000080"/>
                  <w:sz w:val="24"/>
                  <w:szCs w:val="24"/>
                  <w:highlight w:val="white"/>
                  <w:u w:val="single"/>
                </w:rPr>
                <w:t xml:space="preserve">The Shakespeare Book: Big Ideas Simply Explained, Stanley Wells et al. </w:t>
              </w:r>
            </w:hyperlink>
            <w:hyperlink r:id="rId60">
              <w:r w:rsidR="00F41286">
                <w:rPr>
                  <w:rFonts w:ascii="Times New Roman" w:eastAsia="Times New Roman" w:hAnsi="Times New Roman" w:cs="Times New Roman"/>
                  <w:color w:val="000000"/>
                  <w:sz w:val="24"/>
                  <w:szCs w:val="24"/>
                  <w:highlight w:val="white"/>
                  <w:u w:val="single"/>
                </w:rPr>
                <w:t>DK</w:t>
              </w:r>
            </w:hyperlink>
            <w:r w:rsidR="00F41286">
              <w:rPr>
                <w:rFonts w:ascii="Times New Roman" w:eastAsia="Times New Roman" w:hAnsi="Times New Roman" w:cs="Times New Roman"/>
                <w:sz w:val="24"/>
                <w:szCs w:val="24"/>
                <w:highlight w:val="white"/>
              </w:rPr>
              <w:t xml:space="preserve"> Publishing, 2015</w:t>
            </w:r>
          </w:p>
        </w:tc>
      </w:tr>
      <w:tr w:rsidR="006979DC" w14:paraId="54718852" w14:textId="77777777" w:rsidTr="00947700">
        <w:trPr>
          <w:trHeight w:val="620"/>
        </w:trPr>
        <w:tc>
          <w:tcPr>
            <w:tcW w:w="653" w:type="dxa"/>
            <w:tcBorders>
              <w:top w:val="single" w:sz="4" w:space="0" w:color="000001"/>
              <w:left w:val="single" w:sz="4" w:space="0" w:color="000001"/>
              <w:bottom w:val="single" w:sz="4" w:space="0" w:color="000001"/>
            </w:tcBorders>
            <w:shd w:val="clear" w:color="auto" w:fill="auto"/>
          </w:tcPr>
          <w:p w14:paraId="7942809B" w14:textId="77777777" w:rsidR="006979DC" w:rsidRDefault="00F41286">
            <w:pPr>
              <w:ind w:left="858" w:right="827"/>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p w14:paraId="074CA60F"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228B48B8"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Famous Speeches by Mahatma Gandhi, Createspace Independent Publishing Platform,  2016</w:t>
            </w:r>
          </w:p>
        </w:tc>
      </w:tr>
      <w:tr w:rsidR="006979DC" w14:paraId="47BBFF74" w14:textId="77777777" w:rsidTr="00947700">
        <w:trPr>
          <w:trHeight w:val="528"/>
        </w:trPr>
        <w:tc>
          <w:tcPr>
            <w:tcW w:w="653" w:type="dxa"/>
            <w:tcBorders>
              <w:top w:val="single" w:sz="4" w:space="0" w:color="000001"/>
              <w:left w:val="single" w:sz="4" w:space="0" w:color="000001"/>
              <w:bottom w:val="single" w:sz="4" w:space="0" w:color="000001"/>
            </w:tcBorders>
            <w:shd w:val="clear" w:color="auto" w:fill="auto"/>
          </w:tcPr>
          <w:p w14:paraId="22878496" w14:textId="77777777" w:rsidR="006979DC" w:rsidRDefault="006979DC">
            <w:pPr>
              <w:ind w:left="858" w:right="827"/>
              <w:jc w:val="center"/>
              <w:rPr>
                <w:rFonts w:ascii="Times New Roman" w:eastAsia="Times New Roman" w:hAnsi="Times New Roman" w:cs="Times New Roman"/>
                <w:highlight w:val="white"/>
              </w:rPr>
            </w:pPr>
          </w:p>
          <w:p w14:paraId="43F63D5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589B298F" w14:textId="77777777" w:rsidR="006979DC" w:rsidRDefault="00F41286" w:rsidP="00F85BAC">
            <w:pPr>
              <w:pStyle w:val="Heading1"/>
              <w:spacing w:before="0"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How to Build a Professional Digital Profile Kindle Edition</w:t>
            </w:r>
          </w:p>
          <w:p w14:paraId="53964AAF"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by </w:t>
            </w:r>
            <w:hyperlink r:id="rId61">
              <w:r>
                <w:rPr>
                  <w:rFonts w:ascii="Times New Roman" w:eastAsia="Times New Roman" w:hAnsi="Times New Roman" w:cs="Times New Roman"/>
                  <w:color w:val="000000"/>
                  <w:sz w:val="24"/>
                  <w:szCs w:val="24"/>
                  <w:highlight w:val="white"/>
                  <w:u w:val="single"/>
                </w:rPr>
                <w:t>Jeanne Kelly Bernish</w:t>
              </w:r>
            </w:hyperlink>
            <w:r>
              <w:rPr>
                <w:rFonts w:ascii="Times New Roman" w:eastAsia="Times New Roman" w:hAnsi="Times New Roman" w:cs="Times New Roman"/>
                <w:sz w:val="24"/>
                <w:szCs w:val="24"/>
                <w:highlight w:val="white"/>
              </w:rPr>
              <w:t>,</w:t>
            </w:r>
            <w:r>
              <w:rPr>
                <w:rFonts w:ascii="Times New Roman" w:eastAsia="Times New Roman" w:hAnsi="Times New Roman" w:cs="Times New Roman"/>
                <w:color w:val="0F1111"/>
                <w:sz w:val="21"/>
                <w:szCs w:val="21"/>
                <w:highlight w:val="white"/>
              </w:rPr>
              <w:t xml:space="preserve"> Bernish Communications Associates, LLC; 1st edition (May 29, 2012)</w:t>
            </w:r>
          </w:p>
        </w:tc>
      </w:tr>
      <w:tr w:rsidR="006979DC" w14:paraId="1AF60BAF" w14:textId="77777777" w:rsidTr="00947700">
        <w:trPr>
          <w:trHeight w:val="551"/>
        </w:trPr>
        <w:tc>
          <w:tcPr>
            <w:tcW w:w="653" w:type="dxa"/>
            <w:tcBorders>
              <w:top w:val="single" w:sz="4" w:space="0" w:color="000001"/>
              <w:left w:val="single" w:sz="4" w:space="0" w:color="000001"/>
              <w:bottom w:val="single" w:sz="4" w:space="0" w:color="000001"/>
            </w:tcBorders>
            <w:shd w:val="clear" w:color="auto" w:fill="auto"/>
          </w:tcPr>
          <w:p w14:paraId="1243E3DA" w14:textId="77777777" w:rsidR="006979DC" w:rsidRDefault="006979DC">
            <w:pPr>
              <w:ind w:left="858" w:right="827"/>
              <w:jc w:val="center"/>
              <w:rPr>
                <w:rFonts w:ascii="Times New Roman" w:eastAsia="Times New Roman" w:hAnsi="Times New Roman" w:cs="Times New Roman"/>
                <w:highlight w:val="white"/>
              </w:rPr>
            </w:pPr>
          </w:p>
          <w:p w14:paraId="5188EC73"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0CE3D1D8" w14:textId="77777777" w:rsidR="006979DC" w:rsidRDefault="00F41286" w:rsidP="00F85BAC">
            <w:pPr>
              <w:pStyle w:val="Heading1"/>
              <w:spacing w:before="0" w:after="75"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Keys to Teaching Grammar to English Language Learners, Second Ed.: A Practical Handbook by </w:t>
            </w:r>
            <w:hyperlink r:id="rId62">
              <w:r>
                <w:rPr>
                  <w:rFonts w:ascii="Times New Roman" w:eastAsia="Times New Roman" w:hAnsi="Times New Roman" w:cs="Times New Roman"/>
                  <w:sz w:val="24"/>
                  <w:szCs w:val="24"/>
                  <w:highlight w:val="white"/>
                  <w:u w:val="single"/>
                </w:rPr>
                <w:t>Keith S Folse</w:t>
              </w:r>
            </w:hyperlink>
            <w:r>
              <w:rPr>
                <w:rFonts w:ascii="Times New Roman" w:eastAsia="Times New Roman" w:hAnsi="Times New Roman" w:cs="Times New Roman"/>
                <w:sz w:val="24"/>
                <w:szCs w:val="24"/>
                <w:highlight w:val="white"/>
              </w:rPr>
              <w:t>, Michigan Teacher Training, 2016.</w:t>
            </w:r>
          </w:p>
        </w:tc>
      </w:tr>
      <w:tr w:rsidR="006979DC" w14:paraId="0ACEB4DF" w14:textId="77777777" w:rsidTr="00947700">
        <w:trPr>
          <w:trHeight w:val="58"/>
        </w:trPr>
        <w:tc>
          <w:tcPr>
            <w:tcW w:w="653" w:type="dxa"/>
            <w:tcBorders>
              <w:top w:val="single" w:sz="4" w:space="0" w:color="000001"/>
              <w:left w:val="single" w:sz="4" w:space="0" w:color="000001"/>
              <w:bottom w:val="single" w:sz="4" w:space="0" w:color="000001"/>
            </w:tcBorders>
            <w:shd w:val="clear" w:color="auto" w:fill="auto"/>
          </w:tcPr>
          <w:p w14:paraId="4982B44B" w14:textId="232AFD78" w:rsidR="006979DC" w:rsidRDefault="00947700">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9378" w:type="dxa"/>
            <w:tcBorders>
              <w:top w:val="single" w:sz="4" w:space="0" w:color="000001"/>
              <w:left w:val="single" w:sz="4" w:space="0" w:color="000001"/>
              <w:bottom w:val="single" w:sz="4" w:space="0" w:color="000001"/>
              <w:right w:val="single" w:sz="4" w:space="0" w:color="000001"/>
            </w:tcBorders>
            <w:shd w:val="clear" w:color="auto" w:fill="auto"/>
          </w:tcPr>
          <w:p w14:paraId="364B88DF" w14:textId="77777777" w:rsidR="006979DC" w:rsidRDefault="00F41286" w:rsidP="00F85BAC">
            <w:pPr>
              <w:pStyle w:val="Heading1"/>
              <w:spacing w:before="0" w:after="150"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Role Play-Theory and Practice.</w:t>
            </w:r>
            <w:hyperlink r:id="rId63">
              <w:r>
                <w:rPr>
                  <w:rFonts w:ascii="Times New Roman" w:eastAsia="Times New Roman" w:hAnsi="Times New Roman" w:cs="Times New Roman"/>
                  <w:sz w:val="24"/>
                  <w:szCs w:val="24"/>
                  <w:highlight w:val="white"/>
                  <w:u w:val="single"/>
                </w:rPr>
                <w:t>Krysia M Yardley-Matwiejczuk</w:t>
              </w:r>
            </w:hyperlink>
            <w:r>
              <w:rPr>
                <w:rFonts w:ascii="Times New Roman" w:eastAsia="Times New Roman" w:hAnsi="Times New Roman" w:cs="Times New Roman"/>
                <w:sz w:val="24"/>
                <w:szCs w:val="24"/>
                <w:highlight w:val="white"/>
              </w:rPr>
              <w:t>, SAGE publications ltd, 1997</w:t>
            </w:r>
          </w:p>
        </w:tc>
      </w:tr>
    </w:tbl>
    <w:p w14:paraId="36FD8B08" w14:textId="77777777" w:rsidR="006979DC" w:rsidRDefault="006979DC">
      <w:pPr>
        <w:rPr>
          <w:rFonts w:ascii="Times New Roman" w:eastAsia="Times New Roman" w:hAnsi="Times New Roman" w:cs="Times New Roman"/>
          <w:highlight w:val="white"/>
        </w:rPr>
      </w:pPr>
    </w:p>
    <w:tbl>
      <w:tblPr>
        <w:tblStyle w:val="afffffd"/>
        <w:tblW w:w="9900" w:type="dxa"/>
        <w:tblInd w:w="-90" w:type="dxa"/>
        <w:tblLayout w:type="fixed"/>
        <w:tblLook w:val="0000" w:firstRow="0" w:lastRow="0" w:firstColumn="0" w:lastColumn="0" w:noHBand="0" w:noVBand="0"/>
      </w:tblPr>
      <w:tblGrid>
        <w:gridCol w:w="630"/>
        <w:gridCol w:w="9270"/>
      </w:tblGrid>
      <w:tr w:rsidR="006979DC" w14:paraId="13D4718F" w14:textId="77777777">
        <w:trPr>
          <w:trHeight w:val="273"/>
        </w:trPr>
        <w:tc>
          <w:tcPr>
            <w:tcW w:w="9900" w:type="dxa"/>
            <w:gridSpan w:val="2"/>
            <w:tcBorders>
              <w:top w:val="single" w:sz="4" w:space="0" w:color="000001"/>
              <w:left w:val="single" w:sz="4" w:space="0" w:color="000001"/>
              <w:bottom w:val="single" w:sz="4" w:space="0" w:color="000001"/>
              <w:right w:val="single" w:sz="4" w:space="0" w:color="000001"/>
            </w:tcBorders>
            <w:shd w:val="clear" w:color="auto" w:fill="auto"/>
          </w:tcPr>
          <w:p w14:paraId="37CB7857" w14:textId="77777777" w:rsidR="006979DC" w:rsidRDefault="00F41286">
            <w:pPr>
              <w:spacing w:line="252" w:lineRule="auto"/>
              <w:ind w:left="1190" w:right="1334"/>
              <w:jc w:val="center"/>
              <w:rPr>
                <w:rFonts w:ascii="Times New Roman" w:eastAsia="Times New Roman" w:hAnsi="Times New Roman" w:cs="Times New Roman"/>
                <w:highlight w:val="white"/>
              </w:rPr>
            </w:pPr>
            <w:r>
              <w:rPr>
                <w:rFonts w:ascii="Times New Roman" w:eastAsia="Times New Roman" w:hAnsi="Times New Roman" w:cs="Times New Roman"/>
                <w:b/>
                <w:color w:val="000000"/>
                <w:sz w:val="24"/>
                <w:szCs w:val="24"/>
                <w:highlight w:val="white"/>
              </w:rPr>
              <w:t>Web Resources</w:t>
            </w:r>
          </w:p>
        </w:tc>
      </w:tr>
      <w:tr w:rsidR="006979DC" w14:paraId="487B75E5" w14:textId="77777777">
        <w:trPr>
          <w:trHeight w:val="1007"/>
        </w:trPr>
        <w:tc>
          <w:tcPr>
            <w:tcW w:w="630" w:type="dxa"/>
            <w:tcBorders>
              <w:top w:val="single" w:sz="4" w:space="0" w:color="000001"/>
              <w:left w:val="single" w:sz="4" w:space="0" w:color="000001"/>
              <w:bottom w:val="single" w:sz="4" w:space="0" w:color="000001"/>
            </w:tcBorders>
            <w:shd w:val="clear" w:color="auto" w:fill="auto"/>
          </w:tcPr>
          <w:p w14:paraId="58152728" w14:textId="77777777" w:rsidR="006979DC" w:rsidRDefault="006979DC">
            <w:pPr>
              <w:ind w:left="858" w:right="827"/>
              <w:jc w:val="center"/>
              <w:rPr>
                <w:rFonts w:ascii="Times New Roman" w:eastAsia="Times New Roman" w:hAnsi="Times New Roman" w:cs="Times New Roman"/>
                <w:highlight w:val="white"/>
              </w:rPr>
            </w:pPr>
          </w:p>
          <w:p w14:paraId="3E8C09D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1D615A10"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The Voice of the Mountains by Mamang Dai:</w:t>
            </w:r>
          </w:p>
          <w:p w14:paraId="3AC8E810" w14:textId="77777777" w:rsidR="006979DC" w:rsidRDefault="00852F97" w:rsidP="00F85BAC">
            <w:pPr>
              <w:spacing w:line="240" w:lineRule="auto"/>
              <w:rPr>
                <w:rFonts w:ascii="Times New Roman" w:eastAsia="Times New Roman" w:hAnsi="Times New Roman" w:cs="Times New Roman"/>
                <w:color w:val="000000"/>
                <w:highlight w:val="white"/>
              </w:rPr>
            </w:pPr>
            <w:hyperlink r:id="rId64">
              <w:r w:rsidR="00F41286">
                <w:rPr>
                  <w:rFonts w:ascii="Times New Roman" w:eastAsia="Times New Roman" w:hAnsi="Times New Roman" w:cs="Times New Roman"/>
                  <w:color w:val="1155CC"/>
                  <w:sz w:val="24"/>
                  <w:szCs w:val="24"/>
                  <w:highlight w:val="white"/>
                  <w:u w:val="single"/>
                </w:rPr>
                <w:t>https://www.scribd.com/document/558838656/The-Voice-of-the-Mountain-By-Mamang-Dai-Adivasi-Resurgence</w:t>
              </w:r>
            </w:hyperlink>
          </w:p>
        </w:tc>
      </w:tr>
      <w:tr w:rsidR="006979DC" w14:paraId="432D3DC9" w14:textId="77777777">
        <w:trPr>
          <w:trHeight w:val="728"/>
        </w:trPr>
        <w:tc>
          <w:tcPr>
            <w:tcW w:w="630" w:type="dxa"/>
            <w:tcBorders>
              <w:top w:val="single" w:sz="4" w:space="0" w:color="000001"/>
              <w:left w:val="single" w:sz="4" w:space="0" w:color="000001"/>
              <w:bottom w:val="single" w:sz="4" w:space="0" w:color="000001"/>
            </w:tcBorders>
            <w:shd w:val="clear" w:color="auto" w:fill="auto"/>
          </w:tcPr>
          <w:p w14:paraId="4366A1FD" w14:textId="77777777" w:rsidR="006979DC" w:rsidRDefault="006979DC">
            <w:pPr>
              <w:spacing w:line="252" w:lineRule="auto"/>
              <w:ind w:left="858" w:right="827"/>
              <w:jc w:val="center"/>
              <w:rPr>
                <w:rFonts w:ascii="Times New Roman" w:eastAsia="Times New Roman" w:hAnsi="Times New Roman" w:cs="Times New Roman"/>
                <w:highlight w:val="white"/>
              </w:rPr>
            </w:pPr>
          </w:p>
          <w:p w14:paraId="536151E8"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579019CE"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A song of Hope by Kath Walker:</w:t>
            </w:r>
          </w:p>
          <w:p w14:paraId="4E3ADC96" w14:textId="77777777" w:rsidR="006979DC" w:rsidRDefault="00852F97" w:rsidP="00F85BAC">
            <w:pPr>
              <w:spacing w:line="240" w:lineRule="auto"/>
              <w:rPr>
                <w:rFonts w:ascii="Times New Roman" w:eastAsia="Times New Roman" w:hAnsi="Times New Roman" w:cs="Times New Roman"/>
                <w:color w:val="000000"/>
                <w:highlight w:val="white"/>
              </w:rPr>
            </w:pPr>
            <w:hyperlink r:id="rId65">
              <w:r w:rsidR="00F41286">
                <w:rPr>
                  <w:rFonts w:ascii="Times New Roman" w:eastAsia="Times New Roman" w:hAnsi="Times New Roman" w:cs="Times New Roman"/>
                  <w:color w:val="1155CC"/>
                  <w:sz w:val="24"/>
                  <w:szCs w:val="24"/>
                  <w:highlight w:val="white"/>
                  <w:u w:val="single"/>
                </w:rPr>
                <w:t>http://www.wordslikethis.com.au/a-song-of-hope/</w:t>
              </w:r>
            </w:hyperlink>
          </w:p>
        </w:tc>
      </w:tr>
      <w:tr w:rsidR="006979DC" w14:paraId="78EB6CB1" w14:textId="77777777">
        <w:trPr>
          <w:trHeight w:val="277"/>
        </w:trPr>
        <w:tc>
          <w:tcPr>
            <w:tcW w:w="630" w:type="dxa"/>
            <w:tcBorders>
              <w:top w:val="single" w:sz="4" w:space="0" w:color="000001"/>
              <w:left w:val="single" w:sz="4" w:space="0" w:color="000001"/>
              <w:bottom w:val="single" w:sz="4" w:space="0" w:color="000001"/>
            </w:tcBorders>
            <w:shd w:val="clear" w:color="auto" w:fill="auto"/>
          </w:tcPr>
          <w:p w14:paraId="39A812F3" w14:textId="77777777" w:rsidR="006979DC" w:rsidRDefault="006979DC">
            <w:pPr>
              <w:spacing w:line="252" w:lineRule="auto"/>
              <w:ind w:left="858" w:right="827"/>
              <w:jc w:val="center"/>
              <w:rPr>
                <w:rFonts w:ascii="Times New Roman" w:eastAsia="Times New Roman" w:hAnsi="Times New Roman" w:cs="Times New Roman"/>
                <w:highlight w:val="white"/>
              </w:rPr>
            </w:pPr>
          </w:p>
          <w:p w14:paraId="7FEBC053"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123E3E5F" w14:textId="77777777" w:rsidR="006979DC" w:rsidRDefault="00F41286" w:rsidP="00F85BAC">
            <w:pPr>
              <w:spacing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highlight w:val="white"/>
              </w:rPr>
              <w:t xml:space="preserve">In an artist's studio by Christina Rossetti: </w:t>
            </w:r>
            <w:hyperlink r:id="rId66">
              <w:r>
                <w:rPr>
                  <w:rFonts w:ascii="Times New Roman" w:eastAsia="Times New Roman" w:hAnsi="Times New Roman" w:cs="Times New Roman"/>
                  <w:color w:val="1155CC"/>
                  <w:sz w:val="24"/>
                  <w:szCs w:val="24"/>
                  <w:highlight w:val="white"/>
                  <w:u w:val="single"/>
                </w:rPr>
                <w:t>https://www.poetryfoundation.org/poems/146804/in-an-artist39s-studio</w:t>
              </w:r>
            </w:hyperlink>
          </w:p>
        </w:tc>
      </w:tr>
      <w:tr w:rsidR="006979DC" w14:paraId="0C4A9E21" w14:textId="77777777">
        <w:trPr>
          <w:trHeight w:val="277"/>
        </w:trPr>
        <w:tc>
          <w:tcPr>
            <w:tcW w:w="630" w:type="dxa"/>
            <w:tcBorders>
              <w:top w:val="single" w:sz="4" w:space="0" w:color="000001"/>
              <w:left w:val="single" w:sz="4" w:space="0" w:color="000001"/>
              <w:bottom w:val="single" w:sz="4" w:space="0" w:color="000001"/>
            </w:tcBorders>
            <w:shd w:val="clear" w:color="auto" w:fill="auto"/>
          </w:tcPr>
          <w:p w14:paraId="7AB5CC9D" w14:textId="77777777" w:rsidR="006979DC" w:rsidRDefault="006979DC">
            <w:pPr>
              <w:spacing w:line="252" w:lineRule="auto"/>
              <w:ind w:left="858" w:right="827"/>
              <w:jc w:val="center"/>
              <w:rPr>
                <w:rFonts w:ascii="Times New Roman" w:eastAsia="Times New Roman" w:hAnsi="Times New Roman" w:cs="Times New Roman"/>
                <w:highlight w:val="white"/>
              </w:rPr>
            </w:pPr>
          </w:p>
          <w:p w14:paraId="2B77AF3A"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298A1837"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Sita by Toru Dutt:</w:t>
            </w:r>
          </w:p>
          <w:p w14:paraId="31CFCF25" w14:textId="77777777" w:rsidR="006979DC" w:rsidRDefault="00852F97" w:rsidP="00F85BAC">
            <w:pPr>
              <w:spacing w:line="240" w:lineRule="auto"/>
              <w:rPr>
                <w:rFonts w:ascii="Times New Roman" w:eastAsia="Times New Roman" w:hAnsi="Times New Roman" w:cs="Times New Roman"/>
                <w:b/>
                <w:color w:val="000000"/>
                <w:highlight w:val="white"/>
              </w:rPr>
            </w:pPr>
            <w:hyperlink r:id="rId67">
              <w:r w:rsidR="00F41286">
                <w:rPr>
                  <w:rFonts w:ascii="Times New Roman" w:eastAsia="Times New Roman" w:hAnsi="Times New Roman" w:cs="Times New Roman"/>
                  <w:color w:val="1155CC"/>
                  <w:sz w:val="24"/>
                  <w:szCs w:val="24"/>
                  <w:highlight w:val="white"/>
                  <w:u w:val="single"/>
                </w:rPr>
                <w:t>https://www.poetrynook.com/poem/s%E2%94%9C%C2%ABta</w:t>
              </w:r>
            </w:hyperlink>
          </w:p>
        </w:tc>
      </w:tr>
      <w:tr w:rsidR="006979DC" w14:paraId="1E813843" w14:textId="77777777">
        <w:trPr>
          <w:trHeight w:val="277"/>
        </w:trPr>
        <w:tc>
          <w:tcPr>
            <w:tcW w:w="630" w:type="dxa"/>
            <w:tcBorders>
              <w:top w:val="single" w:sz="4" w:space="0" w:color="000001"/>
              <w:left w:val="single" w:sz="4" w:space="0" w:color="000001"/>
              <w:bottom w:val="single" w:sz="4" w:space="0" w:color="000001"/>
            </w:tcBorders>
            <w:shd w:val="clear" w:color="auto" w:fill="auto"/>
          </w:tcPr>
          <w:p w14:paraId="25A109BE" w14:textId="77777777" w:rsidR="006979DC" w:rsidRDefault="006979DC">
            <w:pPr>
              <w:spacing w:line="252" w:lineRule="auto"/>
              <w:ind w:left="858" w:right="827"/>
              <w:jc w:val="center"/>
              <w:rPr>
                <w:rFonts w:ascii="Times New Roman" w:eastAsia="Times New Roman" w:hAnsi="Times New Roman" w:cs="Times New Roman"/>
                <w:highlight w:val="white"/>
              </w:rPr>
            </w:pPr>
          </w:p>
          <w:p w14:paraId="2DFF88E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3F32E4D3"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 xml:space="preserve">Tryst with Destiny: </w:t>
            </w:r>
            <w:hyperlink r:id="rId68">
              <w:r>
                <w:rPr>
                  <w:rFonts w:ascii="Times New Roman" w:eastAsia="Times New Roman" w:hAnsi="Times New Roman" w:cs="Times New Roman"/>
                  <w:color w:val="0000FF"/>
                  <w:sz w:val="24"/>
                  <w:szCs w:val="24"/>
                  <w:highlight w:val="white"/>
                  <w:u w:val="single"/>
                </w:rPr>
                <w:t>https://www.cam.ac.uk/files/a-tryst-with-destiny/index.html#:~:text=Jawaharlal%20Nehru%2C%20delivering%20his%20Tryst%20with%20Destiny%20speech.&amp;text=%22Long%20years%20ago%20we%20made,awake%20to%20life%20and%20freedom</w:t>
              </w:r>
            </w:hyperlink>
            <w:r>
              <w:rPr>
                <w:rFonts w:ascii="Times New Roman" w:eastAsia="Times New Roman" w:hAnsi="Times New Roman" w:cs="Times New Roman"/>
                <w:color w:val="000000"/>
                <w:sz w:val="24"/>
                <w:szCs w:val="24"/>
                <w:highlight w:val="white"/>
              </w:rPr>
              <w:t>.</w:t>
            </w:r>
          </w:p>
        </w:tc>
      </w:tr>
      <w:tr w:rsidR="006979DC" w14:paraId="2EC74E16" w14:textId="77777777">
        <w:trPr>
          <w:trHeight w:val="277"/>
        </w:trPr>
        <w:tc>
          <w:tcPr>
            <w:tcW w:w="630" w:type="dxa"/>
            <w:tcBorders>
              <w:top w:val="single" w:sz="4" w:space="0" w:color="000001"/>
              <w:left w:val="single" w:sz="4" w:space="0" w:color="000001"/>
              <w:bottom w:val="single" w:sz="4" w:space="0" w:color="000001"/>
            </w:tcBorders>
            <w:shd w:val="clear" w:color="auto" w:fill="auto"/>
          </w:tcPr>
          <w:p w14:paraId="5E58325D" w14:textId="77777777" w:rsidR="006979DC" w:rsidRDefault="00F41286">
            <w:pPr>
              <w:spacing w:line="252" w:lineRule="auto"/>
              <w:ind w:left="858" w:right="827"/>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6</w:t>
            </w:r>
          </w:p>
          <w:p w14:paraId="7890F352"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6BD39350" w14:textId="77777777" w:rsidR="006979DC" w:rsidRDefault="00F41286" w:rsidP="00F85BAC">
            <w:pP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sz w:val="24"/>
                <w:szCs w:val="24"/>
                <w:highlight w:val="white"/>
              </w:rPr>
              <w:t xml:space="preserve">Yes, We Can: </w:t>
            </w:r>
            <w:hyperlink r:id="rId69">
              <w:r>
                <w:rPr>
                  <w:rFonts w:ascii="Times New Roman" w:eastAsia="Times New Roman" w:hAnsi="Times New Roman" w:cs="Times New Roman"/>
                  <w:color w:val="0000FF"/>
                  <w:sz w:val="24"/>
                  <w:szCs w:val="24"/>
                  <w:highlight w:val="white"/>
                  <w:u w:val="single"/>
                </w:rPr>
                <w:t>https://www.englishspeecheschannel.com/english-speeches/barack-obama-speech/</w:t>
              </w:r>
            </w:hyperlink>
          </w:p>
        </w:tc>
      </w:tr>
      <w:tr w:rsidR="006979DC" w14:paraId="6E47D131" w14:textId="77777777">
        <w:trPr>
          <w:trHeight w:val="277"/>
        </w:trPr>
        <w:tc>
          <w:tcPr>
            <w:tcW w:w="630" w:type="dxa"/>
            <w:tcBorders>
              <w:top w:val="single" w:sz="4" w:space="0" w:color="000001"/>
              <w:left w:val="single" w:sz="4" w:space="0" w:color="000001"/>
              <w:bottom w:val="single" w:sz="4" w:space="0" w:color="000001"/>
            </w:tcBorders>
            <w:shd w:val="clear" w:color="auto" w:fill="auto"/>
          </w:tcPr>
          <w:p w14:paraId="2F0B7CBB" w14:textId="77777777" w:rsidR="006979DC" w:rsidRDefault="006979DC">
            <w:pPr>
              <w:spacing w:line="252" w:lineRule="auto"/>
              <w:ind w:left="858" w:right="827"/>
              <w:jc w:val="center"/>
              <w:rPr>
                <w:rFonts w:ascii="Times New Roman" w:eastAsia="Times New Roman" w:hAnsi="Times New Roman" w:cs="Times New Roman"/>
                <w:highlight w:val="white"/>
              </w:rPr>
            </w:pPr>
          </w:p>
          <w:p w14:paraId="66BCEA7F"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9270" w:type="dxa"/>
            <w:tcBorders>
              <w:top w:val="single" w:sz="4" w:space="0" w:color="000001"/>
              <w:left w:val="single" w:sz="4" w:space="0" w:color="000001"/>
              <w:bottom w:val="single" w:sz="4" w:space="0" w:color="000001"/>
              <w:right w:val="single" w:sz="4" w:space="0" w:color="000001"/>
            </w:tcBorders>
            <w:shd w:val="clear" w:color="auto" w:fill="auto"/>
          </w:tcPr>
          <w:p w14:paraId="787CFECC" w14:textId="77777777" w:rsidR="006979DC" w:rsidRDefault="00F41286" w:rsidP="00F85BAC">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highlight w:val="white"/>
              </w:rPr>
              <w:t>You’ve got to find what you love: https://www.businessbusinessbusiness.com.au/steve-jobs-youve-got-to-find-what-you-love/#:~:text=Steve%20Jobs%2C%20in%20his%20commencement,emphasizes%20on%20believing%20in%20oneself.</w:t>
            </w:r>
          </w:p>
        </w:tc>
      </w:tr>
    </w:tbl>
    <w:p w14:paraId="54313305" w14:textId="77777777" w:rsidR="006979DC" w:rsidRDefault="00F41286">
      <w:pPr>
        <w:ind w:right="275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Mapping with Programme Outcomes:</w:t>
      </w:r>
    </w:p>
    <w:p w14:paraId="7E7F2825" w14:textId="77777777" w:rsidR="006979DC" w:rsidRDefault="006979DC">
      <w:pPr>
        <w:rPr>
          <w:rFonts w:ascii="Times New Roman" w:eastAsia="Times New Roman" w:hAnsi="Times New Roman" w:cs="Times New Roman"/>
          <w:b/>
          <w:color w:val="000000"/>
          <w:sz w:val="24"/>
          <w:szCs w:val="24"/>
          <w:highlight w:val="white"/>
        </w:rPr>
      </w:pPr>
    </w:p>
    <w:tbl>
      <w:tblPr>
        <w:tblStyle w:val="afffffe"/>
        <w:tblW w:w="9403" w:type="dxa"/>
        <w:tblInd w:w="-117" w:type="dxa"/>
        <w:tblLayout w:type="fixed"/>
        <w:tblLook w:val="0000" w:firstRow="0" w:lastRow="0" w:firstColumn="0" w:lastColumn="0" w:noHBand="0" w:noVBand="0"/>
      </w:tblPr>
      <w:tblGrid>
        <w:gridCol w:w="851"/>
        <w:gridCol w:w="849"/>
        <w:gridCol w:w="851"/>
        <w:gridCol w:w="851"/>
        <w:gridCol w:w="851"/>
        <w:gridCol w:w="851"/>
        <w:gridCol w:w="852"/>
        <w:gridCol w:w="845"/>
        <w:gridCol w:w="851"/>
        <w:gridCol w:w="850"/>
        <w:gridCol w:w="901"/>
      </w:tblGrid>
      <w:tr w:rsidR="006979DC" w14:paraId="7595E6C0" w14:textId="77777777">
        <w:trPr>
          <w:trHeight w:val="547"/>
        </w:trPr>
        <w:tc>
          <w:tcPr>
            <w:tcW w:w="851" w:type="dxa"/>
            <w:tcBorders>
              <w:top w:val="single" w:sz="8" w:space="0" w:color="000001"/>
              <w:left w:val="single" w:sz="8" w:space="0" w:color="000001"/>
              <w:bottom w:val="single" w:sz="8" w:space="0" w:color="000001"/>
            </w:tcBorders>
            <w:shd w:val="clear" w:color="auto" w:fill="auto"/>
          </w:tcPr>
          <w:p w14:paraId="6F3411C5" w14:textId="77777777" w:rsidR="006979DC" w:rsidRDefault="006979DC">
            <w:pPr>
              <w:rPr>
                <w:rFonts w:ascii="Times New Roman" w:eastAsia="Times New Roman" w:hAnsi="Times New Roman" w:cs="Times New Roman"/>
                <w:color w:val="000000"/>
                <w:sz w:val="24"/>
                <w:szCs w:val="24"/>
                <w:highlight w:val="white"/>
              </w:rPr>
            </w:pPr>
          </w:p>
        </w:tc>
        <w:tc>
          <w:tcPr>
            <w:tcW w:w="849" w:type="dxa"/>
            <w:tcBorders>
              <w:top w:val="single" w:sz="8" w:space="0" w:color="000001"/>
              <w:left w:val="single" w:sz="8" w:space="0" w:color="000001"/>
              <w:bottom w:val="single" w:sz="8" w:space="0" w:color="000001"/>
            </w:tcBorders>
            <w:shd w:val="clear" w:color="auto" w:fill="auto"/>
          </w:tcPr>
          <w:p w14:paraId="3B9A95FF"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w:t>
            </w:r>
          </w:p>
        </w:tc>
        <w:tc>
          <w:tcPr>
            <w:tcW w:w="851" w:type="dxa"/>
            <w:tcBorders>
              <w:top w:val="single" w:sz="8" w:space="0" w:color="000001"/>
              <w:left w:val="single" w:sz="8" w:space="0" w:color="000001"/>
              <w:bottom w:val="single" w:sz="8" w:space="0" w:color="000001"/>
            </w:tcBorders>
            <w:shd w:val="clear" w:color="auto" w:fill="auto"/>
          </w:tcPr>
          <w:p w14:paraId="347932F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PO2</w:t>
            </w:r>
          </w:p>
        </w:tc>
        <w:tc>
          <w:tcPr>
            <w:tcW w:w="851" w:type="dxa"/>
            <w:tcBorders>
              <w:top w:val="single" w:sz="8" w:space="0" w:color="000001"/>
              <w:left w:val="single" w:sz="8" w:space="0" w:color="000001"/>
              <w:bottom w:val="single" w:sz="8" w:space="0" w:color="000001"/>
            </w:tcBorders>
            <w:shd w:val="clear" w:color="auto" w:fill="auto"/>
          </w:tcPr>
          <w:p w14:paraId="28A56468"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PO3</w:t>
            </w:r>
          </w:p>
        </w:tc>
        <w:tc>
          <w:tcPr>
            <w:tcW w:w="851" w:type="dxa"/>
            <w:tcBorders>
              <w:top w:val="single" w:sz="8" w:space="0" w:color="000001"/>
              <w:left w:val="single" w:sz="8" w:space="0" w:color="000001"/>
              <w:bottom w:val="single" w:sz="8" w:space="0" w:color="000001"/>
            </w:tcBorders>
            <w:shd w:val="clear" w:color="auto" w:fill="auto"/>
          </w:tcPr>
          <w:p w14:paraId="6C09BD79"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PO4</w:t>
            </w:r>
          </w:p>
        </w:tc>
        <w:tc>
          <w:tcPr>
            <w:tcW w:w="851" w:type="dxa"/>
            <w:tcBorders>
              <w:top w:val="single" w:sz="8" w:space="0" w:color="000001"/>
              <w:left w:val="single" w:sz="8" w:space="0" w:color="000001"/>
              <w:bottom w:val="single" w:sz="8" w:space="0" w:color="000001"/>
            </w:tcBorders>
            <w:shd w:val="clear" w:color="auto" w:fill="auto"/>
          </w:tcPr>
          <w:p w14:paraId="4CB6C70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PO5</w:t>
            </w:r>
          </w:p>
        </w:tc>
        <w:tc>
          <w:tcPr>
            <w:tcW w:w="852" w:type="dxa"/>
            <w:tcBorders>
              <w:top w:val="single" w:sz="8" w:space="0" w:color="000001"/>
              <w:left w:val="single" w:sz="8" w:space="0" w:color="000001"/>
              <w:bottom w:val="single" w:sz="8" w:space="0" w:color="000001"/>
            </w:tcBorders>
            <w:shd w:val="clear" w:color="auto" w:fill="auto"/>
          </w:tcPr>
          <w:p w14:paraId="1AFE9CAF"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PO6</w:t>
            </w:r>
          </w:p>
        </w:tc>
        <w:tc>
          <w:tcPr>
            <w:tcW w:w="845" w:type="dxa"/>
            <w:tcBorders>
              <w:top w:val="single" w:sz="8" w:space="0" w:color="000001"/>
              <w:left w:val="single" w:sz="8" w:space="0" w:color="000001"/>
              <w:bottom w:val="single" w:sz="8" w:space="0" w:color="000001"/>
            </w:tcBorders>
            <w:shd w:val="clear" w:color="auto" w:fill="auto"/>
          </w:tcPr>
          <w:p w14:paraId="34CD9514"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PO7</w:t>
            </w:r>
          </w:p>
        </w:tc>
        <w:tc>
          <w:tcPr>
            <w:tcW w:w="851" w:type="dxa"/>
            <w:tcBorders>
              <w:top w:val="single" w:sz="8" w:space="0" w:color="000001"/>
              <w:left w:val="single" w:sz="8" w:space="0" w:color="000001"/>
              <w:bottom w:val="single" w:sz="8" w:space="0" w:color="000001"/>
            </w:tcBorders>
            <w:shd w:val="clear" w:color="auto" w:fill="auto"/>
          </w:tcPr>
          <w:p w14:paraId="4DDD0040"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PO8</w:t>
            </w:r>
          </w:p>
        </w:tc>
        <w:tc>
          <w:tcPr>
            <w:tcW w:w="850" w:type="dxa"/>
            <w:tcBorders>
              <w:top w:val="single" w:sz="8" w:space="0" w:color="000001"/>
              <w:left w:val="single" w:sz="8" w:space="0" w:color="000001"/>
              <w:bottom w:val="single" w:sz="8" w:space="0" w:color="000001"/>
            </w:tcBorders>
            <w:shd w:val="clear" w:color="auto" w:fill="auto"/>
          </w:tcPr>
          <w:p w14:paraId="325F64E0"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PO9</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10ADC61C"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PO10</w:t>
            </w:r>
          </w:p>
        </w:tc>
      </w:tr>
      <w:tr w:rsidR="006979DC" w14:paraId="5224D1C1" w14:textId="77777777">
        <w:trPr>
          <w:trHeight w:val="491"/>
        </w:trPr>
        <w:tc>
          <w:tcPr>
            <w:tcW w:w="851" w:type="dxa"/>
            <w:tcBorders>
              <w:top w:val="single" w:sz="8" w:space="0" w:color="000001"/>
              <w:left w:val="single" w:sz="8" w:space="0" w:color="000001"/>
              <w:bottom w:val="single" w:sz="8" w:space="0" w:color="000001"/>
            </w:tcBorders>
            <w:shd w:val="clear" w:color="auto" w:fill="auto"/>
          </w:tcPr>
          <w:p w14:paraId="12C25800"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849" w:type="dxa"/>
            <w:tcBorders>
              <w:top w:val="single" w:sz="8" w:space="0" w:color="000001"/>
              <w:left w:val="single" w:sz="8" w:space="0" w:color="000001"/>
              <w:bottom w:val="single" w:sz="8" w:space="0" w:color="000001"/>
            </w:tcBorders>
            <w:shd w:val="clear" w:color="auto" w:fill="auto"/>
          </w:tcPr>
          <w:p w14:paraId="44B6C267"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24CD16B"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80AD435"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27BC307"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0F5D236"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318E4652"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3A2C966D"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B9396E2"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48103A49"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3198E8B9"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6B65023A" w14:textId="77777777">
        <w:trPr>
          <w:trHeight w:val="347"/>
        </w:trPr>
        <w:tc>
          <w:tcPr>
            <w:tcW w:w="851" w:type="dxa"/>
            <w:tcBorders>
              <w:top w:val="single" w:sz="8" w:space="0" w:color="000001"/>
              <w:left w:val="single" w:sz="8" w:space="0" w:color="000001"/>
              <w:bottom w:val="single" w:sz="8" w:space="0" w:color="000001"/>
            </w:tcBorders>
            <w:shd w:val="clear" w:color="auto" w:fill="auto"/>
          </w:tcPr>
          <w:p w14:paraId="698FBD11" w14:textId="77777777" w:rsidR="006979DC" w:rsidRDefault="00F41286">
            <w:pPr>
              <w:spacing w:before="1"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849" w:type="dxa"/>
            <w:tcBorders>
              <w:top w:val="single" w:sz="8" w:space="0" w:color="000001"/>
              <w:left w:val="single" w:sz="8" w:space="0" w:color="000001"/>
              <w:bottom w:val="single" w:sz="8" w:space="0" w:color="000001"/>
            </w:tcBorders>
            <w:shd w:val="clear" w:color="auto" w:fill="auto"/>
          </w:tcPr>
          <w:p w14:paraId="4A551ADA" w14:textId="77777777" w:rsidR="006979DC" w:rsidRDefault="00F41286">
            <w:pPr>
              <w:spacing w:line="266" w:lineRule="auto"/>
              <w:ind w:left="26"/>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3DF409B1" w14:textId="77777777" w:rsidR="006979DC" w:rsidRDefault="00F41286">
            <w:pPr>
              <w:spacing w:line="266"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624A5BD" w14:textId="77777777" w:rsidR="006979DC" w:rsidRDefault="00F41286">
            <w:pPr>
              <w:spacing w:line="266"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6F726B7" w14:textId="77777777" w:rsidR="006979DC" w:rsidRDefault="00F41286">
            <w:pPr>
              <w:spacing w:line="266"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2951943" w14:textId="77777777" w:rsidR="006979DC" w:rsidRDefault="00F41286">
            <w:pPr>
              <w:spacing w:line="266" w:lineRule="auto"/>
              <w:ind w:left="11"/>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2" w:type="dxa"/>
            <w:tcBorders>
              <w:top w:val="single" w:sz="8" w:space="0" w:color="000001"/>
              <w:left w:val="single" w:sz="8" w:space="0" w:color="000001"/>
              <w:bottom w:val="single" w:sz="8" w:space="0" w:color="000001"/>
            </w:tcBorders>
            <w:shd w:val="clear" w:color="auto" w:fill="auto"/>
          </w:tcPr>
          <w:p w14:paraId="0CF716EE" w14:textId="77777777" w:rsidR="006979DC" w:rsidRDefault="00F41286">
            <w:pPr>
              <w:spacing w:line="266"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E375809" w14:textId="77777777" w:rsidR="006979DC" w:rsidRDefault="00F41286">
            <w:pPr>
              <w:spacing w:line="266"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C395E96" w14:textId="77777777" w:rsidR="006979DC" w:rsidRDefault="00F41286">
            <w:pPr>
              <w:spacing w:line="266"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2FEE6A26" w14:textId="77777777" w:rsidR="006979DC" w:rsidRDefault="00F41286">
            <w:pPr>
              <w:spacing w:line="266"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686AFC7C" w14:textId="77777777" w:rsidR="006979DC" w:rsidRDefault="00F41286">
            <w:pPr>
              <w:spacing w:line="266"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5D986086" w14:textId="77777777">
        <w:trPr>
          <w:trHeight w:val="338"/>
        </w:trPr>
        <w:tc>
          <w:tcPr>
            <w:tcW w:w="851" w:type="dxa"/>
            <w:tcBorders>
              <w:top w:val="single" w:sz="8" w:space="0" w:color="000001"/>
              <w:left w:val="single" w:sz="8" w:space="0" w:color="000001"/>
              <w:bottom w:val="single" w:sz="8" w:space="0" w:color="000001"/>
            </w:tcBorders>
            <w:shd w:val="clear" w:color="auto" w:fill="auto"/>
          </w:tcPr>
          <w:p w14:paraId="1D135B77"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849" w:type="dxa"/>
            <w:tcBorders>
              <w:top w:val="single" w:sz="8" w:space="0" w:color="000001"/>
              <w:left w:val="single" w:sz="8" w:space="0" w:color="000001"/>
              <w:bottom w:val="single" w:sz="8" w:space="0" w:color="000001"/>
            </w:tcBorders>
            <w:shd w:val="clear" w:color="auto" w:fill="auto"/>
          </w:tcPr>
          <w:p w14:paraId="0AA8A965"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3772DE9"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E28E930"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28689FD" w14:textId="77777777" w:rsidR="006979DC" w:rsidRDefault="00F41286">
            <w:pPr>
              <w:spacing w:line="264" w:lineRule="auto"/>
              <w:ind w:left="3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0E68878E"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5B25017D"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35B70D60"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A88E41B"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00A3BD8C"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24AB6041"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5F6AF7D4" w14:textId="77777777">
        <w:trPr>
          <w:trHeight w:val="338"/>
        </w:trPr>
        <w:tc>
          <w:tcPr>
            <w:tcW w:w="851" w:type="dxa"/>
            <w:tcBorders>
              <w:top w:val="single" w:sz="8" w:space="0" w:color="000001"/>
              <w:left w:val="single" w:sz="8" w:space="0" w:color="000001"/>
              <w:bottom w:val="single" w:sz="8" w:space="0" w:color="000001"/>
            </w:tcBorders>
            <w:shd w:val="clear" w:color="auto" w:fill="auto"/>
          </w:tcPr>
          <w:p w14:paraId="39BBE1E3"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849" w:type="dxa"/>
            <w:tcBorders>
              <w:top w:val="single" w:sz="8" w:space="0" w:color="000001"/>
              <w:left w:val="single" w:sz="8" w:space="0" w:color="000001"/>
              <w:bottom w:val="single" w:sz="8" w:space="0" w:color="000001"/>
            </w:tcBorders>
            <w:shd w:val="clear" w:color="auto" w:fill="auto"/>
          </w:tcPr>
          <w:p w14:paraId="77D5A484"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A156119"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13AF3BF"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DA59CEF"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5825FA7"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559C8560"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0B58971"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F669E85"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1EDC58DE"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649FC91"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507E5A7E" w14:textId="77777777">
        <w:trPr>
          <w:trHeight w:val="239"/>
        </w:trPr>
        <w:tc>
          <w:tcPr>
            <w:tcW w:w="851" w:type="dxa"/>
            <w:tcBorders>
              <w:top w:val="single" w:sz="8" w:space="0" w:color="000001"/>
              <w:left w:val="single" w:sz="8" w:space="0" w:color="000001"/>
              <w:bottom w:val="single" w:sz="8" w:space="0" w:color="000001"/>
            </w:tcBorders>
            <w:shd w:val="clear" w:color="auto" w:fill="auto"/>
          </w:tcPr>
          <w:p w14:paraId="25B25FDA"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849" w:type="dxa"/>
            <w:tcBorders>
              <w:top w:val="single" w:sz="8" w:space="0" w:color="000001"/>
              <w:left w:val="single" w:sz="8" w:space="0" w:color="000001"/>
              <w:bottom w:val="single" w:sz="8" w:space="0" w:color="000001"/>
            </w:tcBorders>
            <w:shd w:val="clear" w:color="auto" w:fill="auto"/>
          </w:tcPr>
          <w:p w14:paraId="4713EDE2"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299E013"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44362519"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C3A1502"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B44E145"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6C82CB23"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0B7EAF5"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ABDB2E9"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3A8582DD"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2EFA398B"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bl>
    <w:p w14:paraId="1A627B2D" w14:textId="77777777" w:rsidR="006979DC" w:rsidRDefault="00F41286">
      <w:pPr>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3 – Strong, 2 – </w:t>
      </w:r>
      <w:proofErr w:type="gramStart"/>
      <w:r>
        <w:rPr>
          <w:rFonts w:ascii="Times New Roman" w:eastAsia="Times New Roman" w:hAnsi="Times New Roman" w:cs="Times New Roman"/>
          <w:b/>
          <w:color w:val="000000"/>
          <w:sz w:val="24"/>
          <w:szCs w:val="24"/>
          <w:highlight w:val="white"/>
        </w:rPr>
        <w:t>Medium ,</w:t>
      </w:r>
      <w:proofErr w:type="gramEnd"/>
      <w:r>
        <w:rPr>
          <w:rFonts w:ascii="Times New Roman" w:eastAsia="Times New Roman" w:hAnsi="Times New Roman" w:cs="Times New Roman"/>
          <w:b/>
          <w:color w:val="000000"/>
          <w:sz w:val="24"/>
          <w:szCs w:val="24"/>
          <w:highlight w:val="white"/>
        </w:rPr>
        <w:t xml:space="preserve"> 1 – Low</w:t>
      </w:r>
    </w:p>
    <w:p w14:paraId="4F1C3A4C" w14:textId="77777777" w:rsidR="006979DC" w:rsidRDefault="00F41286">
      <w:pPr>
        <w:ind w:right="2759"/>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Specific Outcomes:</w:t>
      </w:r>
    </w:p>
    <w:tbl>
      <w:tblPr>
        <w:tblStyle w:val="affffff"/>
        <w:tblW w:w="10249" w:type="dxa"/>
        <w:tblInd w:w="-180" w:type="dxa"/>
        <w:tblLayout w:type="fixed"/>
        <w:tblLook w:val="0000" w:firstRow="0" w:lastRow="0" w:firstColumn="0" w:lastColumn="0" w:noHBand="0" w:noVBand="0"/>
      </w:tblPr>
      <w:tblGrid>
        <w:gridCol w:w="2610"/>
        <w:gridCol w:w="1440"/>
        <w:gridCol w:w="1942"/>
        <w:gridCol w:w="1408"/>
        <w:gridCol w:w="1402"/>
        <w:gridCol w:w="1447"/>
      </w:tblGrid>
      <w:tr w:rsidR="006979DC" w14:paraId="6AB1A591" w14:textId="77777777">
        <w:trPr>
          <w:trHeight w:val="439"/>
        </w:trPr>
        <w:tc>
          <w:tcPr>
            <w:tcW w:w="2610" w:type="dxa"/>
            <w:tcBorders>
              <w:top w:val="single" w:sz="8" w:space="0" w:color="000001"/>
              <w:left w:val="single" w:sz="8" w:space="0" w:color="000001"/>
              <w:bottom w:val="single" w:sz="8" w:space="0" w:color="000001"/>
            </w:tcBorders>
            <w:shd w:val="clear" w:color="auto" w:fill="auto"/>
          </w:tcPr>
          <w:p w14:paraId="08F5645B" w14:textId="77777777" w:rsidR="006979DC" w:rsidRDefault="00F41286">
            <w:pPr>
              <w:spacing w:line="266" w:lineRule="auto"/>
              <w:ind w:right="984"/>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 /PO</w:t>
            </w:r>
          </w:p>
        </w:tc>
        <w:tc>
          <w:tcPr>
            <w:tcW w:w="1440" w:type="dxa"/>
            <w:tcBorders>
              <w:top w:val="single" w:sz="8" w:space="0" w:color="000001"/>
              <w:left w:val="single" w:sz="8" w:space="0" w:color="000001"/>
              <w:bottom w:val="single" w:sz="8" w:space="0" w:color="000001"/>
            </w:tcBorders>
            <w:shd w:val="clear" w:color="auto" w:fill="auto"/>
          </w:tcPr>
          <w:p w14:paraId="4917BC5E" w14:textId="77777777" w:rsidR="006979DC" w:rsidRDefault="00F41286">
            <w:pPr>
              <w:spacing w:line="266" w:lineRule="auto"/>
              <w:ind w:left="276"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PSO1</w:t>
            </w:r>
          </w:p>
        </w:tc>
        <w:tc>
          <w:tcPr>
            <w:tcW w:w="1942" w:type="dxa"/>
            <w:tcBorders>
              <w:top w:val="single" w:sz="8" w:space="0" w:color="000001"/>
              <w:left w:val="single" w:sz="8" w:space="0" w:color="000001"/>
              <w:bottom w:val="single" w:sz="8" w:space="0" w:color="000001"/>
            </w:tcBorders>
            <w:shd w:val="clear" w:color="auto" w:fill="auto"/>
          </w:tcPr>
          <w:p w14:paraId="2EA23CAA" w14:textId="77777777" w:rsidR="006979DC" w:rsidRDefault="00F41286">
            <w:pPr>
              <w:spacing w:line="266" w:lineRule="auto"/>
              <w:ind w:left="472" w:right="46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PSO2</w:t>
            </w:r>
          </w:p>
        </w:tc>
        <w:tc>
          <w:tcPr>
            <w:tcW w:w="1408" w:type="dxa"/>
            <w:tcBorders>
              <w:top w:val="single" w:sz="8" w:space="0" w:color="000001"/>
              <w:left w:val="single" w:sz="8" w:space="0" w:color="000001"/>
              <w:bottom w:val="single" w:sz="8" w:space="0" w:color="000001"/>
            </w:tcBorders>
            <w:shd w:val="clear" w:color="auto" w:fill="auto"/>
          </w:tcPr>
          <w:p w14:paraId="20FE096C"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PSO3</w:t>
            </w:r>
          </w:p>
        </w:tc>
        <w:tc>
          <w:tcPr>
            <w:tcW w:w="1402" w:type="dxa"/>
            <w:tcBorders>
              <w:top w:val="single" w:sz="8" w:space="0" w:color="000001"/>
              <w:left w:val="single" w:sz="8" w:space="0" w:color="000001"/>
              <w:bottom w:val="single" w:sz="8" w:space="0" w:color="000001"/>
            </w:tcBorders>
            <w:shd w:val="clear" w:color="auto" w:fill="auto"/>
          </w:tcPr>
          <w:p w14:paraId="4CBC2889" w14:textId="77777777" w:rsidR="006979DC" w:rsidRDefault="00F41286">
            <w:pPr>
              <w:spacing w:line="266"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PSO4</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696BE15D"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PSO5</w:t>
            </w:r>
          </w:p>
        </w:tc>
      </w:tr>
      <w:tr w:rsidR="006979DC" w14:paraId="6B5871B7" w14:textId="77777777">
        <w:trPr>
          <w:trHeight w:val="160"/>
        </w:trPr>
        <w:tc>
          <w:tcPr>
            <w:tcW w:w="2610" w:type="dxa"/>
            <w:tcBorders>
              <w:top w:val="single" w:sz="8" w:space="0" w:color="000001"/>
              <w:left w:val="single" w:sz="8" w:space="0" w:color="000001"/>
              <w:bottom w:val="single" w:sz="8" w:space="0" w:color="000001"/>
            </w:tcBorders>
            <w:shd w:val="clear" w:color="auto" w:fill="auto"/>
          </w:tcPr>
          <w:p w14:paraId="3C29A463"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1440" w:type="dxa"/>
            <w:tcBorders>
              <w:top w:val="single" w:sz="8" w:space="0" w:color="000001"/>
              <w:left w:val="single" w:sz="8" w:space="0" w:color="000001"/>
              <w:bottom w:val="single" w:sz="8" w:space="0" w:color="000001"/>
            </w:tcBorders>
            <w:shd w:val="clear" w:color="auto" w:fill="auto"/>
          </w:tcPr>
          <w:p w14:paraId="24943558"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942" w:type="dxa"/>
            <w:tcBorders>
              <w:top w:val="single" w:sz="8" w:space="0" w:color="000001"/>
              <w:left w:val="single" w:sz="8" w:space="0" w:color="000001"/>
              <w:bottom w:val="single" w:sz="8" w:space="0" w:color="000001"/>
            </w:tcBorders>
            <w:shd w:val="clear" w:color="auto" w:fill="auto"/>
          </w:tcPr>
          <w:p w14:paraId="64CF4077"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7DE90AB7"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704D077D"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56252DBC"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6207D305" w14:textId="77777777">
        <w:trPr>
          <w:trHeight w:val="232"/>
        </w:trPr>
        <w:tc>
          <w:tcPr>
            <w:tcW w:w="2610" w:type="dxa"/>
            <w:tcBorders>
              <w:top w:val="single" w:sz="8" w:space="0" w:color="000001"/>
              <w:left w:val="single" w:sz="8" w:space="0" w:color="000001"/>
              <w:bottom w:val="single" w:sz="8" w:space="0" w:color="000001"/>
            </w:tcBorders>
            <w:shd w:val="clear" w:color="auto" w:fill="auto"/>
          </w:tcPr>
          <w:p w14:paraId="3B0F7351"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1440" w:type="dxa"/>
            <w:tcBorders>
              <w:top w:val="single" w:sz="8" w:space="0" w:color="000001"/>
              <w:left w:val="single" w:sz="8" w:space="0" w:color="000001"/>
              <w:bottom w:val="single" w:sz="8" w:space="0" w:color="000001"/>
            </w:tcBorders>
            <w:shd w:val="clear" w:color="auto" w:fill="auto"/>
          </w:tcPr>
          <w:p w14:paraId="5AC7AB63"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942" w:type="dxa"/>
            <w:tcBorders>
              <w:top w:val="single" w:sz="8" w:space="0" w:color="000001"/>
              <w:left w:val="single" w:sz="8" w:space="0" w:color="000001"/>
              <w:bottom w:val="single" w:sz="8" w:space="0" w:color="000001"/>
            </w:tcBorders>
            <w:shd w:val="clear" w:color="auto" w:fill="auto"/>
          </w:tcPr>
          <w:p w14:paraId="3906E150"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57FE8690"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5A7D2D9C"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0F4B97B6"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27732A46" w14:textId="77777777">
        <w:trPr>
          <w:trHeight w:val="205"/>
        </w:trPr>
        <w:tc>
          <w:tcPr>
            <w:tcW w:w="2610" w:type="dxa"/>
            <w:tcBorders>
              <w:top w:val="single" w:sz="8" w:space="0" w:color="000001"/>
              <w:left w:val="single" w:sz="8" w:space="0" w:color="000001"/>
              <w:bottom w:val="single" w:sz="8" w:space="0" w:color="000001"/>
            </w:tcBorders>
            <w:shd w:val="clear" w:color="auto" w:fill="auto"/>
          </w:tcPr>
          <w:p w14:paraId="61373F9B"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1440" w:type="dxa"/>
            <w:tcBorders>
              <w:top w:val="single" w:sz="8" w:space="0" w:color="000001"/>
              <w:left w:val="single" w:sz="8" w:space="0" w:color="000001"/>
              <w:bottom w:val="single" w:sz="8" w:space="0" w:color="000001"/>
            </w:tcBorders>
            <w:shd w:val="clear" w:color="auto" w:fill="auto"/>
          </w:tcPr>
          <w:p w14:paraId="1F900084"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942" w:type="dxa"/>
            <w:tcBorders>
              <w:top w:val="single" w:sz="8" w:space="0" w:color="000001"/>
              <w:left w:val="single" w:sz="8" w:space="0" w:color="000001"/>
              <w:bottom w:val="single" w:sz="8" w:space="0" w:color="000001"/>
            </w:tcBorders>
            <w:shd w:val="clear" w:color="auto" w:fill="auto"/>
          </w:tcPr>
          <w:p w14:paraId="72708E4F"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63105C0A"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05A7E8D8"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159C4797"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337D9927" w14:textId="77777777">
        <w:trPr>
          <w:trHeight w:val="268"/>
        </w:trPr>
        <w:tc>
          <w:tcPr>
            <w:tcW w:w="2610" w:type="dxa"/>
            <w:tcBorders>
              <w:top w:val="single" w:sz="8" w:space="0" w:color="000001"/>
              <w:left w:val="single" w:sz="8" w:space="0" w:color="000001"/>
              <w:bottom w:val="single" w:sz="8" w:space="0" w:color="000001"/>
            </w:tcBorders>
            <w:shd w:val="clear" w:color="auto" w:fill="auto"/>
          </w:tcPr>
          <w:p w14:paraId="08297EAC"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1440" w:type="dxa"/>
            <w:tcBorders>
              <w:top w:val="single" w:sz="8" w:space="0" w:color="000001"/>
              <w:left w:val="single" w:sz="8" w:space="0" w:color="000001"/>
              <w:bottom w:val="single" w:sz="8" w:space="0" w:color="000001"/>
            </w:tcBorders>
            <w:shd w:val="clear" w:color="auto" w:fill="auto"/>
          </w:tcPr>
          <w:p w14:paraId="3AED4BA6"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942" w:type="dxa"/>
            <w:tcBorders>
              <w:top w:val="single" w:sz="8" w:space="0" w:color="000001"/>
              <w:left w:val="single" w:sz="8" w:space="0" w:color="000001"/>
              <w:bottom w:val="single" w:sz="8" w:space="0" w:color="000001"/>
            </w:tcBorders>
            <w:shd w:val="clear" w:color="auto" w:fill="auto"/>
          </w:tcPr>
          <w:p w14:paraId="3C7BFDDD"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7BC6E9F6"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190A8B0A"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4484BE19"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059207B1" w14:textId="77777777">
        <w:trPr>
          <w:trHeight w:val="241"/>
        </w:trPr>
        <w:tc>
          <w:tcPr>
            <w:tcW w:w="2610" w:type="dxa"/>
            <w:tcBorders>
              <w:top w:val="single" w:sz="8" w:space="0" w:color="000001"/>
              <w:left w:val="single" w:sz="8" w:space="0" w:color="000001"/>
              <w:bottom w:val="single" w:sz="8" w:space="0" w:color="000001"/>
            </w:tcBorders>
            <w:shd w:val="clear" w:color="auto" w:fill="auto"/>
          </w:tcPr>
          <w:p w14:paraId="74693F5D"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1440" w:type="dxa"/>
            <w:tcBorders>
              <w:top w:val="single" w:sz="8" w:space="0" w:color="000001"/>
              <w:left w:val="single" w:sz="8" w:space="0" w:color="000001"/>
              <w:bottom w:val="single" w:sz="8" w:space="0" w:color="000001"/>
            </w:tcBorders>
            <w:shd w:val="clear" w:color="auto" w:fill="auto"/>
          </w:tcPr>
          <w:p w14:paraId="04B0B698"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942" w:type="dxa"/>
            <w:tcBorders>
              <w:top w:val="single" w:sz="8" w:space="0" w:color="000001"/>
              <w:left w:val="single" w:sz="8" w:space="0" w:color="000001"/>
              <w:bottom w:val="single" w:sz="8" w:space="0" w:color="000001"/>
            </w:tcBorders>
            <w:shd w:val="clear" w:color="auto" w:fill="auto"/>
          </w:tcPr>
          <w:p w14:paraId="0A59969A"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29F339F5"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730345B1"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5F958166"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69069716" w14:textId="77777777">
        <w:trPr>
          <w:trHeight w:val="313"/>
        </w:trPr>
        <w:tc>
          <w:tcPr>
            <w:tcW w:w="2610" w:type="dxa"/>
            <w:tcBorders>
              <w:top w:val="single" w:sz="8" w:space="0" w:color="000001"/>
              <w:left w:val="single" w:sz="8" w:space="0" w:color="000001"/>
              <w:bottom w:val="single" w:sz="8" w:space="0" w:color="000001"/>
            </w:tcBorders>
            <w:shd w:val="clear" w:color="auto" w:fill="auto"/>
          </w:tcPr>
          <w:p w14:paraId="4E3DB86A" w14:textId="77777777" w:rsidR="006979DC" w:rsidRDefault="00F41286">
            <w:pPr>
              <w:spacing w:line="266" w:lineRule="auto"/>
              <w:ind w:right="988"/>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Weightage</w:t>
            </w:r>
          </w:p>
        </w:tc>
        <w:tc>
          <w:tcPr>
            <w:tcW w:w="1440" w:type="dxa"/>
            <w:tcBorders>
              <w:top w:val="single" w:sz="8" w:space="0" w:color="000001"/>
              <w:left w:val="single" w:sz="8" w:space="0" w:color="000001"/>
              <w:bottom w:val="single" w:sz="8" w:space="0" w:color="000001"/>
            </w:tcBorders>
            <w:shd w:val="clear" w:color="auto" w:fill="auto"/>
          </w:tcPr>
          <w:p w14:paraId="30D88D4E" w14:textId="77777777" w:rsidR="006979DC" w:rsidRDefault="00F41286">
            <w:pPr>
              <w:spacing w:line="264" w:lineRule="auto"/>
              <w:ind w:left="277"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942" w:type="dxa"/>
            <w:tcBorders>
              <w:top w:val="single" w:sz="8" w:space="0" w:color="000001"/>
              <w:left w:val="single" w:sz="8" w:space="0" w:color="000001"/>
              <w:bottom w:val="single" w:sz="8" w:space="0" w:color="000001"/>
            </w:tcBorders>
            <w:shd w:val="clear" w:color="auto" w:fill="auto"/>
          </w:tcPr>
          <w:p w14:paraId="7EB1B828" w14:textId="77777777" w:rsidR="006979DC" w:rsidRDefault="00F41286">
            <w:pPr>
              <w:spacing w:line="264" w:lineRule="auto"/>
              <w:ind w:left="472" w:right="459"/>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8" w:type="dxa"/>
            <w:tcBorders>
              <w:top w:val="single" w:sz="8" w:space="0" w:color="000001"/>
              <w:left w:val="single" w:sz="8" w:space="0" w:color="000001"/>
              <w:bottom w:val="single" w:sz="8" w:space="0" w:color="000001"/>
            </w:tcBorders>
            <w:shd w:val="clear" w:color="auto" w:fill="auto"/>
          </w:tcPr>
          <w:p w14:paraId="02F2DA09" w14:textId="77777777" w:rsidR="006979DC" w:rsidRDefault="00F41286">
            <w:pPr>
              <w:spacing w:line="264" w:lineRule="auto"/>
              <w:ind w:left="385"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2" w:type="dxa"/>
            <w:tcBorders>
              <w:top w:val="single" w:sz="8" w:space="0" w:color="000001"/>
              <w:left w:val="single" w:sz="8" w:space="0" w:color="000001"/>
              <w:bottom w:val="single" w:sz="8" w:space="0" w:color="000001"/>
            </w:tcBorders>
            <w:shd w:val="clear" w:color="auto" w:fill="auto"/>
          </w:tcPr>
          <w:p w14:paraId="39A3365B" w14:textId="77777777" w:rsidR="006979DC" w:rsidRDefault="00F41286">
            <w:pPr>
              <w:spacing w:line="264"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4569058C" w14:textId="77777777" w:rsidR="006979DC" w:rsidRDefault="00F41286">
            <w:pPr>
              <w:spacing w:line="264" w:lineRule="auto"/>
              <w:ind w:left="385" w:right="37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r>
      <w:tr w:rsidR="006979DC" w14:paraId="5C2D4A15" w14:textId="77777777">
        <w:trPr>
          <w:trHeight w:val="718"/>
        </w:trPr>
        <w:tc>
          <w:tcPr>
            <w:tcW w:w="2610" w:type="dxa"/>
            <w:tcBorders>
              <w:top w:val="single" w:sz="8" w:space="0" w:color="000001"/>
              <w:left w:val="single" w:sz="8" w:space="0" w:color="000001"/>
              <w:bottom w:val="single" w:sz="8" w:space="0" w:color="000001"/>
            </w:tcBorders>
            <w:shd w:val="clear" w:color="auto" w:fill="auto"/>
          </w:tcPr>
          <w:p w14:paraId="3CDF0EEB" w14:textId="77777777" w:rsidR="006979DC" w:rsidRDefault="00F41286">
            <w:pPr>
              <w:spacing w:line="254" w:lineRule="auto"/>
              <w:ind w:right="140"/>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Weighted percentage of Course Contribution to Pos</w:t>
            </w:r>
          </w:p>
        </w:tc>
        <w:tc>
          <w:tcPr>
            <w:tcW w:w="1440" w:type="dxa"/>
            <w:tcBorders>
              <w:top w:val="single" w:sz="8" w:space="0" w:color="000001"/>
              <w:left w:val="single" w:sz="8" w:space="0" w:color="000001"/>
              <w:bottom w:val="single" w:sz="8" w:space="0" w:color="000001"/>
            </w:tcBorders>
            <w:shd w:val="clear" w:color="auto" w:fill="auto"/>
          </w:tcPr>
          <w:p w14:paraId="544C24BD" w14:textId="77777777" w:rsidR="006979DC" w:rsidRDefault="00F41286">
            <w:pPr>
              <w:spacing w:before="141"/>
              <w:ind w:left="281"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942" w:type="dxa"/>
            <w:tcBorders>
              <w:top w:val="single" w:sz="8" w:space="0" w:color="000001"/>
              <w:left w:val="single" w:sz="8" w:space="0" w:color="000001"/>
              <w:bottom w:val="single" w:sz="8" w:space="0" w:color="000001"/>
            </w:tcBorders>
            <w:shd w:val="clear" w:color="auto" w:fill="auto"/>
          </w:tcPr>
          <w:p w14:paraId="082A388F" w14:textId="77777777" w:rsidR="006979DC" w:rsidRDefault="00F41286">
            <w:pPr>
              <w:spacing w:before="141"/>
              <w:ind w:left="472" w:right="45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8" w:type="dxa"/>
            <w:tcBorders>
              <w:top w:val="single" w:sz="8" w:space="0" w:color="000001"/>
              <w:left w:val="single" w:sz="8" w:space="0" w:color="000001"/>
              <w:bottom w:val="single" w:sz="8" w:space="0" w:color="000001"/>
            </w:tcBorders>
            <w:shd w:val="clear" w:color="auto" w:fill="auto"/>
          </w:tcPr>
          <w:p w14:paraId="56C88DE1" w14:textId="77777777" w:rsidR="006979DC" w:rsidRDefault="00F41286">
            <w:pPr>
              <w:spacing w:before="141"/>
              <w:ind w:left="385"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2" w:type="dxa"/>
            <w:tcBorders>
              <w:top w:val="single" w:sz="8" w:space="0" w:color="000001"/>
              <w:left w:val="single" w:sz="8" w:space="0" w:color="000001"/>
              <w:bottom w:val="single" w:sz="8" w:space="0" w:color="000001"/>
            </w:tcBorders>
            <w:shd w:val="clear" w:color="auto" w:fill="auto"/>
          </w:tcPr>
          <w:p w14:paraId="66F7D8F6" w14:textId="77777777" w:rsidR="006979DC" w:rsidRDefault="00F41286">
            <w:pPr>
              <w:spacing w:before="141"/>
              <w:ind w:left="380"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4D4B489B" w14:textId="77777777" w:rsidR="006979DC" w:rsidRDefault="00F41286">
            <w:pPr>
              <w:spacing w:before="141"/>
              <w:ind w:left="385" w:right="36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r>
    </w:tbl>
    <w:p w14:paraId="507FF76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843C45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AD15E0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D122E5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D8928C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1EE64A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1997A3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7F29EB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7A04978"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4C3CDF2"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FAFFD7C"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F5ACE5E"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99E7D35"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CACB50C"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1BFD3A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727B39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tbl>
      <w:tblPr>
        <w:tblStyle w:val="affffff0"/>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6E266F0" w14:textId="77777777">
        <w:trPr>
          <w:cantSplit/>
          <w:tblHeader/>
          <w:jc w:val="center"/>
        </w:trPr>
        <w:tc>
          <w:tcPr>
            <w:tcW w:w="1875" w:type="dxa"/>
            <w:shd w:val="clear" w:color="auto" w:fill="auto"/>
            <w:tcMar>
              <w:top w:w="100" w:type="dxa"/>
              <w:left w:w="100" w:type="dxa"/>
              <w:bottom w:w="100" w:type="dxa"/>
              <w:right w:w="100" w:type="dxa"/>
            </w:tcMar>
          </w:tcPr>
          <w:p w14:paraId="49208BD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0A223C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6744681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65ABE9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24E393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DF5B9B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F8BB592" w14:textId="77777777">
        <w:trPr>
          <w:cantSplit/>
          <w:trHeight w:val="456"/>
          <w:tblHeader/>
          <w:jc w:val="center"/>
        </w:trPr>
        <w:tc>
          <w:tcPr>
            <w:tcW w:w="1875" w:type="dxa"/>
            <w:shd w:val="clear" w:color="auto" w:fill="auto"/>
            <w:tcMar>
              <w:top w:w="100" w:type="dxa"/>
              <w:left w:w="100" w:type="dxa"/>
              <w:bottom w:w="100" w:type="dxa"/>
              <w:right w:w="100" w:type="dxa"/>
            </w:tcMar>
          </w:tcPr>
          <w:p w14:paraId="7693EDA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23116AEC33</w:t>
            </w:r>
          </w:p>
        </w:tc>
        <w:tc>
          <w:tcPr>
            <w:tcW w:w="6285" w:type="dxa"/>
            <w:shd w:val="clear" w:color="auto" w:fill="auto"/>
            <w:tcMar>
              <w:top w:w="100" w:type="dxa"/>
              <w:left w:w="100" w:type="dxa"/>
              <w:bottom w:w="100" w:type="dxa"/>
              <w:right w:w="100" w:type="dxa"/>
            </w:tcMar>
          </w:tcPr>
          <w:p w14:paraId="2410680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Molecular Biology and Microbial Genetics</w:t>
            </w:r>
          </w:p>
        </w:tc>
        <w:tc>
          <w:tcPr>
            <w:tcW w:w="375" w:type="dxa"/>
            <w:shd w:val="clear" w:color="auto" w:fill="auto"/>
            <w:tcMar>
              <w:top w:w="100" w:type="dxa"/>
              <w:left w:w="100" w:type="dxa"/>
              <w:bottom w:w="100" w:type="dxa"/>
              <w:right w:w="100" w:type="dxa"/>
            </w:tcMar>
          </w:tcPr>
          <w:p w14:paraId="24727D2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5737062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74F3AB4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42FDD97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4DC15CA2"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0E0B8E5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C607120"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Provide</w:t>
      </w:r>
      <w:proofErr w:type="gramEnd"/>
      <w:r>
        <w:rPr>
          <w:rFonts w:ascii="Times New Roman" w:eastAsia="Times New Roman" w:hAnsi="Times New Roman" w:cs="Times New Roman"/>
          <w:color w:val="000000"/>
          <w:sz w:val="24"/>
          <w:szCs w:val="24"/>
          <w:highlight w:val="white"/>
        </w:rPr>
        <w:t xml:space="preserve"> knowledge on structure and replication of DNA.</w:t>
      </w:r>
    </w:p>
    <w:p w14:paraId="4AE0CA7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Illustrate the significance and functions of RNA in protein synthesis.</w:t>
      </w:r>
    </w:p>
    <w:p w14:paraId="2CC3279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Explain the cause and types of DNA mutation and DNA repair mechanisms.</w:t>
      </w:r>
    </w:p>
    <w:p w14:paraId="55D2C430"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Outline the role of plasmids and phages in genetics.</w:t>
      </w:r>
    </w:p>
    <w:p w14:paraId="11BD5AB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Examine mechanisms of gene transfer and recombination.</w:t>
      </w:r>
    </w:p>
    <w:p w14:paraId="284D6922"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3CC70A9A"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3AEE9A33"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DNA Structure - Salient features of double helix, forms of DNA. Denaturation and renaturation. DNA topology – Supercoiling, linking number, topoisomerases. DNA organization in prokaryotes, viruses, eukaryotes. Replication of DNA in prokaryotes and eukaryotes - Bidirectional and unidirectional replication, semi-conservative and semi-discontinuous replication. Mechanism of DNA replication – enzymes involved – DNA polymerases, DNA ligase, </w:t>
      </w:r>
      <w:proofErr w:type="gramStart"/>
      <w:r>
        <w:rPr>
          <w:rFonts w:ascii="Times New Roman" w:eastAsia="Times New Roman" w:hAnsi="Times New Roman" w:cs="Times New Roman"/>
          <w:color w:val="000000"/>
          <w:sz w:val="24"/>
          <w:szCs w:val="24"/>
          <w:highlight w:val="white"/>
        </w:rPr>
        <w:t>primase</w:t>
      </w:r>
      <w:proofErr w:type="gramEnd"/>
      <w:r>
        <w:rPr>
          <w:rFonts w:ascii="Times New Roman" w:eastAsia="Times New Roman" w:hAnsi="Times New Roman" w:cs="Times New Roman"/>
          <w:color w:val="000000"/>
          <w:sz w:val="24"/>
          <w:szCs w:val="24"/>
          <w:highlight w:val="white"/>
        </w:rPr>
        <w:t xml:space="preserve">.  DNA replication modes - rolling circle, D-loop modes. </w:t>
      </w:r>
    </w:p>
    <w:p w14:paraId="6E9E71B6"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4F7D557E"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Transcription in Prokaryotes. Concept of transcription. RNA Polymerases - prokaryotic and eukaryotic. General transcription factors in eukaryotes. Distinction between transcription processes in prokaryotes versus eukaryotes. Translation in prokaryotes and eukaryotes - Translational machinery - ribosome structure in prokaryotes and eukaryotes, tRNA structure and processing. Inhibitors of protein synthesis in prokaryotes and eukaryotes. Overview of regulation of gene expression - </w:t>
      </w:r>
      <w:r>
        <w:rPr>
          <w:rFonts w:ascii="Times New Roman" w:eastAsia="Times New Roman" w:hAnsi="Times New Roman" w:cs="Times New Roman"/>
          <w:i/>
          <w:color w:val="000000"/>
          <w:sz w:val="24"/>
          <w:szCs w:val="24"/>
          <w:highlight w:val="white"/>
        </w:rPr>
        <w:t>lac, trp</w:t>
      </w:r>
      <w:r>
        <w:rPr>
          <w:rFonts w:ascii="Times New Roman" w:eastAsia="Times New Roman" w:hAnsi="Times New Roman" w:cs="Times New Roman"/>
          <w:color w:val="000000"/>
          <w:sz w:val="24"/>
          <w:szCs w:val="24"/>
          <w:highlight w:val="white"/>
        </w:rPr>
        <w:t xml:space="preserve"> and </w:t>
      </w:r>
      <w:proofErr w:type="gramStart"/>
      <w:r>
        <w:rPr>
          <w:rFonts w:ascii="Times New Roman" w:eastAsia="Times New Roman" w:hAnsi="Times New Roman" w:cs="Times New Roman"/>
          <w:i/>
          <w:color w:val="000000"/>
          <w:sz w:val="24"/>
          <w:szCs w:val="24"/>
          <w:highlight w:val="white"/>
        </w:rPr>
        <w:t>ara</w:t>
      </w:r>
      <w:proofErr w:type="gramEnd"/>
      <w:r>
        <w:rPr>
          <w:rFonts w:ascii="Times New Roman" w:eastAsia="Times New Roman" w:hAnsi="Times New Roman" w:cs="Times New Roman"/>
          <w:color w:val="000000"/>
          <w:sz w:val="24"/>
          <w:szCs w:val="24"/>
          <w:highlight w:val="white"/>
        </w:rPr>
        <w:t xml:space="preserve"> operons as examples. Regulation of gene expression by DNA methylation. </w:t>
      </w:r>
    </w:p>
    <w:p w14:paraId="16459EB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07E68117"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Mutation - Definition and types - base substitutions, frame shifts, deletions, insertions, duplications, inversions. Silent, conditional, and lethal mutations. Physical and chemical mutagens. Reversion and suppression. Uses of mutations. Repair Mechanisms - Photoreactivation, Nucleotide Repair, Base Excision Repair, Methyl Directed Mismatch Repair and SOS Repair.</w:t>
      </w:r>
    </w:p>
    <w:p w14:paraId="30F30215"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75A3B857" w14:textId="77777777" w:rsidR="006979DC" w:rsidRDefault="00F41286">
      <w:pPr>
        <w:widowControl w:val="0"/>
        <w:pBdr>
          <w:top w:val="nil"/>
          <w:left w:val="nil"/>
          <w:bottom w:val="nil"/>
          <w:right w:val="nil"/>
          <w:between w:val="nil"/>
        </w:pBdr>
        <w:spacing w:line="360" w:lineRule="auto"/>
        <w:ind w:right="4"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Plasmid replication and partitioning, host range, plasmid incompatibility, plasmid amplification, regulation of plasmid copy number, curing of plasmids. Types of plasmids – R Plasmids, F plasmids, colicinogenic plasmids, metal resistance plasmids, Ti plasmid, linear plasmids, yeast 2µ plasmid. Bacteriophage-T4, Virulent Phage – Structure and lifecycle. Lambda phage-</w:t>
      </w:r>
      <w:r>
        <w:rPr>
          <w:rFonts w:ascii="Times New Roman" w:eastAsia="Times New Roman" w:hAnsi="Times New Roman" w:cs="Times New Roman"/>
          <w:color w:val="000000"/>
          <w:sz w:val="24"/>
          <w:szCs w:val="24"/>
          <w:highlight w:val="white"/>
        </w:rPr>
        <w:lastRenderedPageBreak/>
        <w:t>Structure, Lytic and Lysogenic cycle. Applications of Phages in Microbial Genetics.</w:t>
      </w:r>
    </w:p>
    <w:p w14:paraId="24E3E435"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55B68FCE"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Gene Transfer Mechanisms- Conjugation and its uses. Transduction - Generalized and Specialized, Transformation - Natural Competence and Transformation. Transposition and Types of Transposition reactions. Mechanism of transposition: Replicative and non- replicative transposition. Transposable elements - Prokaryotic transposable elements – insertion sequences, composite, and non-composite transposons. Uses of transposons.</w:t>
      </w:r>
    </w:p>
    <w:tbl>
      <w:tblPr>
        <w:tblStyle w:val="affffff1"/>
        <w:tblW w:w="1003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5919"/>
        <w:gridCol w:w="2728"/>
      </w:tblGrid>
      <w:tr w:rsidR="006979DC" w14:paraId="4F012DB4" w14:textId="77777777">
        <w:trPr>
          <w:cantSplit/>
          <w:trHeight w:val="498"/>
          <w:tblHeader/>
        </w:trPr>
        <w:tc>
          <w:tcPr>
            <w:tcW w:w="10031" w:type="dxa"/>
            <w:gridSpan w:val="3"/>
          </w:tcPr>
          <w:p w14:paraId="4077CD06"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1EDAF23B" w14:textId="77777777">
        <w:trPr>
          <w:cantSplit/>
          <w:tblHeader/>
        </w:trPr>
        <w:tc>
          <w:tcPr>
            <w:tcW w:w="1384" w:type="dxa"/>
          </w:tcPr>
          <w:p w14:paraId="7B433A03"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647" w:type="dxa"/>
            <w:gridSpan w:val="2"/>
          </w:tcPr>
          <w:p w14:paraId="5D158D4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4C25152A" w14:textId="77777777">
        <w:trPr>
          <w:cantSplit/>
          <w:tblHeader/>
        </w:trPr>
        <w:tc>
          <w:tcPr>
            <w:tcW w:w="1384" w:type="dxa"/>
          </w:tcPr>
          <w:p w14:paraId="508B95C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5919" w:type="dxa"/>
          </w:tcPr>
          <w:p w14:paraId="15FEC78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the significance of DNA and elucidate the replication mechanism.</w:t>
            </w:r>
          </w:p>
        </w:tc>
        <w:tc>
          <w:tcPr>
            <w:tcW w:w="2728" w:type="dxa"/>
          </w:tcPr>
          <w:p w14:paraId="6A39F2D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PO7,PO9</w:t>
            </w:r>
          </w:p>
        </w:tc>
      </w:tr>
      <w:tr w:rsidR="006979DC" w14:paraId="7BD634C2" w14:textId="77777777">
        <w:trPr>
          <w:cantSplit/>
          <w:tblHeader/>
        </w:trPr>
        <w:tc>
          <w:tcPr>
            <w:tcW w:w="1384" w:type="dxa"/>
          </w:tcPr>
          <w:p w14:paraId="45A9D2E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5919" w:type="dxa"/>
          </w:tcPr>
          <w:p w14:paraId="1F0D08A4"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Illustrate the types of RNA and protein synthesis machinery.</w:t>
            </w:r>
          </w:p>
        </w:tc>
        <w:tc>
          <w:tcPr>
            <w:tcW w:w="2728" w:type="dxa"/>
          </w:tcPr>
          <w:p w14:paraId="521146C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PO7,PO9</w:t>
            </w:r>
          </w:p>
        </w:tc>
      </w:tr>
      <w:tr w:rsidR="006979DC" w14:paraId="02847A18" w14:textId="77777777">
        <w:trPr>
          <w:cantSplit/>
          <w:tblHeader/>
        </w:trPr>
        <w:tc>
          <w:tcPr>
            <w:tcW w:w="1384" w:type="dxa"/>
          </w:tcPr>
          <w:p w14:paraId="63B2F43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5919" w:type="dxa"/>
          </w:tcPr>
          <w:p w14:paraId="634F674C"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Infer the causes and types of DNA mutation and summarize the DNA repair mechanisms.</w:t>
            </w:r>
          </w:p>
        </w:tc>
        <w:tc>
          <w:tcPr>
            <w:tcW w:w="2728" w:type="dxa"/>
          </w:tcPr>
          <w:p w14:paraId="783ACAD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PO5, PO7,PO9</w:t>
            </w:r>
          </w:p>
        </w:tc>
      </w:tr>
      <w:tr w:rsidR="006979DC" w14:paraId="46A11A07" w14:textId="77777777">
        <w:trPr>
          <w:cantSplit/>
          <w:tblHeader/>
        </w:trPr>
        <w:tc>
          <w:tcPr>
            <w:tcW w:w="1384" w:type="dxa"/>
          </w:tcPr>
          <w:p w14:paraId="2F4C920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5919" w:type="dxa"/>
          </w:tcPr>
          <w:p w14:paraId="278C0AC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importance of plasmids and phages in genetics.</w:t>
            </w:r>
          </w:p>
        </w:tc>
        <w:tc>
          <w:tcPr>
            <w:tcW w:w="2728" w:type="dxa"/>
          </w:tcPr>
          <w:p w14:paraId="4286C0D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PO7,PO9</w:t>
            </w:r>
          </w:p>
        </w:tc>
      </w:tr>
      <w:tr w:rsidR="006979DC" w14:paraId="4DC1643E" w14:textId="77777777">
        <w:trPr>
          <w:cantSplit/>
          <w:tblHeader/>
        </w:trPr>
        <w:tc>
          <w:tcPr>
            <w:tcW w:w="1384" w:type="dxa"/>
          </w:tcPr>
          <w:p w14:paraId="2D70462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5919" w:type="dxa"/>
          </w:tcPr>
          <w:p w14:paraId="4740F8B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gene transfer and recombination methods.</w:t>
            </w:r>
          </w:p>
        </w:tc>
        <w:tc>
          <w:tcPr>
            <w:tcW w:w="2728" w:type="dxa"/>
          </w:tcPr>
          <w:p w14:paraId="2291C86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PO6, PO7,PO9</w:t>
            </w:r>
          </w:p>
        </w:tc>
      </w:tr>
    </w:tbl>
    <w:p w14:paraId="0F2F760B" w14:textId="77777777" w:rsidR="006979DC" w:rsidRDefault="006979DC" w:rsidP="00947700">
      <w:pPr>
        <w:rPr>
          <w:rFonts w:ascii="Calibri" w:eastAsia="Calibri" w:hAnsi="Calibri" w:cs="Calibri"/>
          <w:highlight w:val="white"/>
        </w:rPr>
      </w:pPr>
    </w:p>
    <w:tbl>
      <w:tblPr>
        <w:tblStyle w:val="affffff2"/>
        <w:tblW w:w="1003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9678"/>
      </w:tblGrid>
      <w:tr w:rsidR="006979DC" w14:paraId="11D2E449" w14:textId="77777777">
        <w:trPr>
          <w:cantSplit/>
          <w:tblHeader/>
        </w:trPr>
        <w:tc>
          <w:tcPr>
            <w:tcW w:w="10031" w:type="dxa"/>
            <w:gridSpan w:val="2"/>
          </w:tcPr>
          <w:p w14:paraId="2AD03D78"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Text Books </w:t>
            </w:r>
          </w:p>
        </w:tc>
      </w:tr>
      <w:tr w:rsidR="006979DC" w14:paraId="70869500" w14:textId="77777777" w:rsidTr="00947700">
        <w:trPr>
          <w:cantSplit/>
          <w:tblHeader/>
        </w:trPr>
        <w:tc>
          <w:tcPr>
            <w:tcW w:w="353" w:type="dxa"/>
            <w:tcBorders>
              <w:right w:val="single" w:sz="4" w:space="0" w:color="000000"/>
            </w:tcBorders>
          </w:tcPr>
          <w:p w14:paraId="628C872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678" w:type="dxa"/>
            <w:tcBorders>
              <w:left w:val="single" w:sz="4" w:space="0" w:color="000000"/>
            </w:tcBorders>
          </w:tcPr>
          <w:p w14:paraId="4428E92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Malacinski G.M. (2008). Freifelder’s Essentials of Molecular Biology. 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Narosa Publishing House, New Delhi. </w:t>
            </w:r>
          </w:p>
        </w:tc>
      </w:tr>
      <w:tr w:rsidR="006979DC" w14:paraId="308EDAFF" w14:textId="77777777" w:rsidTr="00947700">
        <w:trPr>
          <w:cantSplit/>
          <w:tblHeader/>
        </w:trPr>
        <w:tc>
          <w:tcPr>
            <w:tcW w:w="353" w:type="dxa"/>
            <w:tcBorders>
              <w:right w:val="single" w:sz="4" w:space="0" w:color="000000"/>
            </w:tcBorders>
          </w:tcPr>
          <w:p w14:paraId="760F148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678" w:type="dxa"/>
            <w:tcBorders>
              <w:left w:val="single" w:sz="4" w:space="0" w:color="000000"/>
            </w:tcBorders>
          </w:tcPr>
          <w:p w14:paraId="3B93CF9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Gardner E. J. Simmons M. J. and SnustedD.P</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2006). Principles of Genetics.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Wiley India Pvt. Ltd. </w:t>
            </w:r>
          </w:p>
        </w:tc>
      </w:tr>
      <w:tr w:rsidR="006979DC" w14:paraId="5023B5F9" w14:textId="77777777" w:rsidTr="00947700">
        <w:trPr>
          <w:cantSplit/>
          <w:tblHeader/>
        </w:trPr>
        <w:tc>
          <w:tcPr>
            <w:tcW w:w="353" w:type="dxa"/>
            <w:tcBorders>
              <w:right w:val="single" w:sz="4" w:space="0" w:color="000000"/>
            </w:tcBorders>
          </w:tcPr>
          <w:p w14:paraId="737442F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678" w:type="dxa"/>
            <w:tcBorders>
              <w:left w:val="single" w:sz="4" w:space="0" w:color="000000"/>
            </w:tcBorders>
          </w:tcPr>
          <w:p w14:paraId="4E3B331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Trun N. and Trempy J. (2009). Fundamental Bacterial Genetics.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Blackwell Science Ltd. </w:t>
            </w:r>
          </w:p>
        </w:tc>
      </w:tr>
      <w:tr w:rsidR="006979DC" w14:paraId="47D33C7F" w14:textId="77777777" w:rsidTr="00947700">
        <w:trPr>
          <w:cantSplit/>
          <w:trHeight w:val="58"/>
          <w:tblHeader/>
        </w:trPr>
        <w:tc>
          <w:tcPr>
            <w:tcW w:w="353" w:type="dxa"/>
            <w:tcBorders>
              <w:right w:val="single" w:sz="4" w:space="0" w:color="000000"/>
            </w:tcBorders>
          </w:tcPr>
          <w:p w14:paraId="0508E94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678" w:type="dxa"/>
            <w:tcBorders>
              <w:left w:val="single" w:sz="4" w:space="0" w:color="000000"/>
            </w:tcBorders>
          </w:tcPr>
          <w:p w14:paraId="41E9F7C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Brown T. A. (2016). Gene Cloning and DNA Analysis- An Introduction.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John Wiley and Sons, Ltd.</w:t>
            </w:r>
          </w:p>
        </w:tc>
      </w:tr>
      <w:tr w:rsidR="006979DC" w14:paraId="2A488BE4" w14:textId="77777777" w:rsidTr="00947700">
        <w:trPr>
          <w:cantSplit/>
          <w:tblHeader/>
        </w:trPr>
        <w:tc>
          <w:tcPr>
            <w:tcW w:w="353" w:type="dxa"/>
            <w:tcBorders>
              <w:right w:val="single" w:sz="4" w:space="0" w:color="000000"/>
            </w:tcBorders>
          </w:tcPr>
          <w:p w14:paraId="0DC4BE9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678" w:type="dxa"/>
            <w:tcBorders>
              <w:left w:val="single" w:sz="4" w:space="0" w:color="000000"/>
            </w:tcBorders>
          </w:tcPr>
          <w:p w14:paraId="4FD144C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Dale J. W., Schantz M.V. and Plant N. (2012). From Gene to Genomes – Concepts and Applications of DNA Technology.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John Wileys and Sons Ltd. </w:t>
            </w:r>
          </w:p>
        </w:tc>
      </w:tr>
    </w:tbl>
    <w:p w14:paraId="3C2B7E7F" w14:textId="77777777" w:rsidR="006979DC" w:rsidRDefault="006979DC">
      <w:pPr>
        <w:widowControl w:val="0"/>
        <w:rPr>
          <w:rFonts w:ascii="Calibri" w:eastAsia="Calibri" w:hAnsi="Calibri" w:cs="Calibri"/>
          <w:highlight w:val="white"/>
        </w:rPr>
      </w:pPr>
    </w:p>
    <w:tbl>
      <w:tblPr>
        <w:tblStyle w:val="affffff3"/>
        <w:tblW w:w="1003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9678"/>
      </w:tblGrid>
      <w:tr w:rsidR="006979DC" w14:paraId="0ECEA2AF" w14:textId="77777777">
        <w:trPr>
          <w:cantSplit/>
          <w:tblHeader/>
        </w:trPr>
        <w:tc>
          <w:tcPr>
            <w:tcW w:w="10031" w:type="dxa"/>
            <w:gridSpan w:val="2"/>
          </w:tcPr>
          <w:p w14:paraId="6BA0B1B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6C0065C4" w14:textId="77777777" w:rsidTr="00947700">
        <w:trPr>
          <w:cantSplit/>
          <w:tblHeader/>
        </w:trPr>
        <w:tc>
          <w:tcPr>
            <w:tcW w:w="353" w:type="dxa"/>
            <w:tcBorders>
              <w:right w:val="single" w:sz="4" w:space="0" w:color="000000"/>
            </w:tcBorders>
          </w:tcPr>
          <w:p w14:paraId="2843C7F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678" w:type="dxa"/>
            <w:tcBorders>
              <w:left w:val="single" w:sz="4" w:space="0" w:color="000000"/>
            </w:tcBorders>
          </w:tcPr>
          <w:p w14:paraId="4B5A8DD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Glick B. R. and Patten C.L. (2018). Molecular Biotechnology – Principles and Applications of Recombinant DNA.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w:t>
            </w:r>
          </w:p>
        </w:tc>
      </w:tr>
      <w:tr w:rsidR="006979DC" w14:paraId="66E9EAEA" w14:textId="77777777" w:rsidTr="00947700">
        <w:trPr>
          <w:cantSplit/>
          <w:tblHeader/>
        </w:trPr>
        <w:tc>
          <w:tcPr>
            <w:tcW w:w="353" w:type="dxa"/>
            <w:tcBorders>
              <w:right w:val="single" w:sz="4" w:space="0" w:color="000000"/>
            </w:tcBorders>
          </w:tcPr>
          <w:p w14:paraId="664D094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678" w:type="dxa"/>
            <w:tcBorders>
              <w:left w:val="single" w:sz="4" w:space="0" w:color="000000"/>
            </w:tcBorders>
          </w:tcPr>
          <w:p w14:paraId="346A23B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Russell P.J. (2010). </w:t>
            </w:r>
            <w:proofErr w:type="gramStart"/>
            <w:r>
              <w:rPr>
                <w:rFonts w:ascii="Times New Roman" w:eastAsia="Times New Roman" w:hAnsi="Times New Roman" w:cs="Times New Roman"/>
                <w:sz w:val="24"/>
                <w:szCs w:val="24"/>
                <w:highlight w:val="white"/>
              </w:rPr>
              <w:t>iGenetics</w:t>
            </w:r>
            <w:proofErr w:type="gramEnd"/>
            <w:r>
              <w:rPr>
                <w:rFonts w:ascii="Times New Roman" w:eastAsia="Times New Roman" w:hAnsi="Times New Roman" w:cs="Times New Roman"/>
                <w:sz w:val="24"/>
                <w:szCs w:val="24"/>
                <w:highlight w:val="white"/>
              </w:rPr>
              <w:t xml:space="preserve"> - A Molecular Approach, 3rd Edition., Pearson New International edn.  </w:t>
            </w:r>
          </w:p>
        </w:tc>
      </w:tr>
      <w:tr w:rsidR="006979DC" w14:paraId="5B7DB12C" w14:textId="77777777" w:rsidTr="00947700">
        <w:trPr>
          <w:cantSplit/>
          <w:tblHeader/>
        </w:trPr>
        <w:tc>
          <w:tcPr>
            <w:tcW w:w="353" w:type="dxa"/>
            <w:tcBorders>
              <w:right w:val="single" w:sz="4" w:space="0" w:color="000000"/>
            </w:tcBorders>
          </w:tcPr>
          <w:p w14:paraId="36E60A5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678" w:type="dxa"/>
            <w:tcBorders>
              <w:left w:val="single" w:sz="4" w:space="0" w:color="000000"/>
            </w:tcBorders>
          </w:tcPr>
          <w:p w14:paraId="32289F8D" w14:textId="77777777" w:rsidR="006979DC" w:rsidRDefault="00F41286">
            <w:pPr>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xml:space="preserve">Nelson, D.L. and Cox, M.M. </w:t>
            </w:r>
            <w:proofErr w:type="gramStart"/>
            <w:r>
              <w:rPr>
                <w:rFonts w:ascii="Times New Roman" w:eastAsia="Times New Roman" w:hAnsi="Times New Roman" w:cs="Times New Roman"/>
                <w:color w:val="232323"/>
                <w:sz w:val="24"/>
                <w:szCs w:val="24"/>
                <w:highlight w:val="white"/>
              </w:rPr>
              <w:t>Lehninger(</w:t>
            </w:r>
            <w:proofErr w:type="gramEnd"/>
            <w:r>
              <w:rPr>
                <w:rFonts w:ascii="Times New Roman" w:eastAsia="Times New Roman" w:hAnsi="Times New Roman" w:cs="Times New Roman"/>
                <w:color w:val="232323"/>
                <w:sz w:val="24"/>
                <w:szCs w:val="24"/>
                <w:highlight w:val="white"/>
              </w:rPr>
              <w:t>2017). Principles of Biochemistry. 7</w:t>
            </w:r>
            <w:r>
              <w:rPr>
                <w:rFonts w:ascii="Times New Roman" w:eastAsia="Times New Roman" w:hAnsi="Times New Roman" w:cs="Times New Roman"/>
                <w:color w:val="232323"/>
                <w:sz w:val="24"/>
                <w:szCs w:val="24"/>
                <w:highlight w:val="white"/>
                <w:vertAlign w:val="superscript"/>
              </w:rPr>
              <w:t>th</w:t>
            </w:r>
            <w:r>
              <w:rPr>
                <w:rFonts w:ascii="Times New Roman" w:eastAsia="Times New Roman" w:hAnsi="Times New Roman" w:cs="Times New Roman"/>
                <w:color w:val="232323"/>
                <w:sz w:val="24"/>
                <w:szCs w:val="24"/>
                <w:highlight w:val="white"/>
              </w:rPr>
              <w:t xml:space="preserve"> Edition, W.H. Freeman. </w:t>
            </w:r>
          </w:p>
        </w:tc>
      </w:tr>
      <w:tr w:rsidR="006979DC" w14:paraId="0C088F0B" w14:textId="77777777" w:rsidTr="00947700">
        <w:trPr>
          <w:cantSplit/>
          <w:tblHeader/>
        </w:trPr>
        <w:tc>
          <w:tcPr>
            <w:tcW w:w="353" w:type="dxa"/>
            <w:tcBorders>
              <w:right w:val="single" w:sz="4" w:space="0" w:color="000000"/>
            </w:tcBorders>
          </w:tcPr>
          <w:p w14:paraId="0002D3B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678" w:type="dxa"/>
            <w:tcBorders>
              <w:left w:val="single" w:sz="4" w:space="0" w:color="000000"/>
            </w:tcBorders>
          </w:tcPr>
          <w:p w14:paraId="0781723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Synder L., Peters J. E., Henkin T.M. and Champness W. (2013). Molecular Genetics of Bacteria, 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Washington-D.C. ASM Press. </w:t>
            </w:r>
          </w:p>
        </w:tc>
      </w:tr>
      <w:tr w:rsidR="006979DC" w14:paraId="196E9B56" w14:textId="77777777" w:rsidTr="00947700">
        <w:trPr>
          <w:cantSplit/>
          <w:tblHeader/>
        </w:trPr>
        <w:tc>
          <w:tcPr>
            <w:tcW w:w="353" w:type="dxa"/>
            <w:tcBorders>
              <w:right w:val="single" w:sz="4" w:space="0" w:color="000000"/>
            </w:tcBorders>
          </w:tcPr>
          <w:p w14:paraId="3F64442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678" w:type="dxa"/>
            <w:tcBorders>
              <w:left w:val="single" w:sz="4" w:space="0" w:color="000000"/>
            </w:tcBorders>
          </w:tcPr>
          <w:p w14:paraId="04966A0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Primrose S.B. and Twyman R. M. (2006). Principles of Gene Manipulation and Genomics.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Blackwell Publishing</w:t>
            </w:r>
          </w:p>
        </w:tc>
      </w:tr>
    </w:tbl>
    <w:p w14:paraId="4349F155" w14:textId="77777777" w:rsidR="006979DC" w:rsidRDefault="006979DC">
      <w:pPr>
        <w:widowControl w:val="0"/>
        <w:rPr>
          <w:rFonts w:ascii="Calibri" w:eastAsia="Calibri" w:hAnsi="Calibri" w:cs="Calibri"/>
          <w:highlight w:val="white"/>
        </w:rPr>
      </w:pPr>
    </w:p>
    <w:tbl>
      <w:tblPr>
        <w:tblStyle w:val="affffff4"/>
        <w:tblW w:w="1003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647"/>
      </w:tblGrid>
      <w:tr w:rsidR="006979DC" w14:paraId="7A5CDF64" w14:textId="77777777">
        <w:trPr>
          <w:cantSplit/>
          <w:tblHeader/>
        </w:trPr>
        <w:tc>
          <w:tcPr>
            <w:tcW w:w="10031" w:type="dxa"/>
            <w:gridSpan w:val="2"/>
          </w:tcPr>
          <w:p w14:paraId="06BC2179"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1E7622B8" w14:textId="77777777">
        <w:trPr>
          <w:cantSplit/>
          <w:tblHeader/>
        </w:trPr>
        <w:tc>
          <w:tcPr>
            <w:tcW w:w="1384" w:type="dxa"/>
            <w:tcBorders>
              <w:right w:val="single" w:sz="4" w:space="0" w:color="000000"/>
            </w:tcBorders>
          </w:tcPr>
          <w:p w14:paraId="57F3079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647" w:type="dxa"/>
            <w:tcBorders>
              <w:left w:val="single" w:sz="4" w:space="0" w:color="000000"/>
            </w:tcBorders>
          </w:tcPr>
          <w:p w14:paraId="21784830"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70">
              <w:r w:rsidR="00F41286">
                <w:rPr>
                  <w:rFonts w:ascii="Times New Roman" w:eastAsia="Times New Roman" w:hAnsi="Times New Roman" w:cs="Times New Roman"/>
                  <w:sz w:val="24"/>
                  <w:szCs w:val="24"/>
                  <w:highlight w:val="white"/>
                  <w:u w:val="single"/>
                </w:rPr>
                <w:t>[PDF] Lehninger Principles of Biochemistry (8th Edition) By David L. Nelson and Michael M. Cox Book Free Download - StudyMaterialz.in</w:t>
              </w:r>
            </w:hyperlink>
          </w:p>
        </w:tc>
      </w:tr>
      <w:tr w:rsidR="006979DC" w14:paraId="052F772E" w14:textId="77777777">
        <w:trPr>
          <w:cantSplit/>
          <w:tblHeader/>
        </w:trPr>
        <w:tc>
          <w:tcPr>
            <w:tcW w:w="1384" w:type="dxa"/>
            <w:tcBorders>
              <w:right w:val="single" w:sz="4" w:space="0" w:color="000000"/>
            </w:tcBorders>
          </w:tcPr>
          <w:p w14:paraId="351EB90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647" w:type="dxa"/>
            <w:tcBorders>
              <w:left w:val="single" w:sz="4" w:space="0" w:color="000000"/>
            </w:tcBorders>
          </w:tcPr>
          <w:p w14:paraId="76ADD0C8" w14:textId="77777777" w:rsidR="006979DC" w:rsidRDefault="00852F97">
            <w:pPr>
              <w:pBdr>
                <w:top w:val="nil"/>
                <w:left w:val="nil"/>
                <w:bottom w:val="nil"/>
                <w:right w:val="nil"/>
                <w:between w:val="nil"/>
              </w:pBdr>
              <w:rPr>
                <w:rFonts w:ascii="Times New Roman" w:eastAsia="Times New Roman" w:hAnsi="Times New Roman" w:cs="Times New Roman"/>
                <w:b/>
                <w:sz w:val="24"/>
                <w:szCs w:val="24"/>
                <w:highlight w:val="white"/>
              </w:rPr>
            </w:pPr>
            <w:hyperlink r:id="rId71">
              <w:r w:rsidR="00F41286">
                <w:rPr>
                  <w:rFonts w:ascii="Times New Roman" w:eastAsia="Times New Roman" w:hAnsi="Times New Roman" w:cs="Times New Roman"/>
                  <w:sz w:val="24"/>
                  <w:szCs w:val="24"/>
                  <w:highlight w:val="white"/>
                  <w:u w:val="single"/>
                </w:rPr>
                <w:t>https://microbenotes.com/gene-cloning-requirements-principle-steps-applications/</w:t>
              </w:r>
            </w:hyperlink>
          </w:p>
        </w:tc>
      </w:tr>
      <w:tr w:rsidR="006979DC" w14:paraId="144741F0" w14:textId="77777777">
        <w:trPr>
          <w:cantSplit/>
          <w:tblHeader/>
        </w:trPr>
        <w:tc>
          <w:tcPr>
            <w:tcW w:w="1384" w:type="dxa"/>
            <w:tcBorders>
              <w:right w:val="single" w:sz="4" w:space="0" w:color="000000"/>
            </w:tcBorders>
          </w:tcPr>
          <w:p w14:paraId="08FBD03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647" w:type="dxa"/>
            <w:tcBorders>
              <w:left w:val="single" w:sz="4" w:space="0" w:color="000000"/>
            </w:tcBorders>
          </w:tcPr>
          <w:p w14:paraId="3F6EAF48" w14:textId="77777777" w:rsidR="006979DC" w:rsidRDefault="00852F97">
            <w:pPr>
              <w:pBdr>
                <w:top w:val="nil"/>
                <w:left w:val="nil"/>
                <w:bottom w:val="nil"/>
                <w:right w:val="nil"/>
                <w:between w:val="nil"/>
              </w:pBdr>
              <w:jc w:val="both"/>
              <w:rPr>
                <w:rFonts w:ascii="Times New Roman" w:eastAsia="Times New Roman" w:hAnsi="Times New Roman" w:cs="Times New Roman"/>
                <w:b/>
                <w:sz w:val="24"/>
                <w:szCs w:val="24"/>
                <w:highlight w:val="white"/>
              </w:rPr>
            </w:pPr>
            <w:hyperlink r:id="rId72">
              <w:r w:rsidR="00F41286">
                <w:rPr>
                  <w:rFonts w:ascii="Times New Roman" w:eastAsia="Times New Roman" w:hAnsi="Times New Roman" w:cs="Times New Roman"/>
                  <w:sz w:val="24"/>
                  <w:szCs w:val="24"/>
                  <w:highlight w:val="white"/>
                  <w:u w:val="single"/>
                </w:rPr>
                <w:t>https://courses.lumenlearning.com/boundless-biology/chapter/dna-replication/</w:t>
              </w:r>
            </w:hyperlink>
          </w:p>
        </w:tc>
      </w:tr>
      <w:tr w:rsidR="006979DC" w14:paraId="083B4430" w14:textId="77777777">
        <w:trPr>
          <w:cantSplit/>
          <w:tblHeader/>
        </w:trPr>
        <w:tc>
          <w:tcPr>
            <w:tcW w:w="1384" w:type="dxa"/>
            <w:tcBorders>
              <w:right w:val="single" w:sz="4" w:space="0" w:color="000000"/>
            </w:tcBorders>
          </w:tcPr>
          <w:p w14:paraId="0CB9536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647" w:type="dxa"/>
            <w:tcBorders>
              <w:left w:val="single" w:sz="4" w:space="0" w:color="000000"/>
            </w:tcBorders>
          </w:tcPr>
          <w:p w14:paraId="3CC26220" w14:textId="77777777" w:rsidR="006979DC" w:rsidRDefault="00852F97">
            <w:pPr>
              <w:pBdr>
                <w:top w:val="nil"/>
                <w:left w:val="nil"/>
                <w:bottom w:val="nil"/>
                <w:right w:val="nil"/>
                <w:between w:val="nil"/>
              </w:pBdr>
              <w:jc w:val="both"/>
              <w:rPr>
                <w:highlight w:val="white"/>
              </w:rPr>
            </w:pPr>
            <w:hyperlink r:id="rId73">
              <w:r w:rsidR="00F41286">
                <w:rPr>
                  <w:highlight w:val="white"/>
                  <w:u w:val="single"/>
                </w:rPr>
                <w:t>Molecular Biology Notes - Microbe Notes</w:t>
              </w:r>
            </w:hyperlink>
          </w:p>
        </w:tc>
      </w:tr>
      <w:tr w:rsidR="006979DC" w14:paraId="7BC72DB2" w14:textId="77777777">
        <w:trPr>
          <w:cantSplit/>
          <w:tblHeader/>
        </w:trPr>
        <w:tc>
          <w:tcPr>
            <w:tcW w:w="1384" w:type="dxa"/>
            <w:tcBorders>
              <w:right w:val="single" w:sz="4" w:space="0" w:color="000000"/>
            </w:tcBorders>
          </w:tcPr>
          <w:p w14:paraId="64B3A1C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647" w:type="dxa"/>
            <w:tcBorders>
              <w:left w:val="single" w:sz="4" w:space="0" w:color="000000"/>
            </w:tcBorders>
          </w:tcPr>
          <w:p w14:paraId="5A514B6B" w14:textId="77777777" w:rsidR="006979DC" w:rsidRDefault="00852F97">
            <w:pPr>
              <w:pBdr>
                <w:top w:val="nil"/>
                <w:left w:val="nil"/>
                <w:bottom w:val="nil"/>
                <w:right w:val="nil"/>
                <w:between w:val="nil"/>
              </w:pBdr>
              <w:jc w:val="both"/>
              <w:rPr>
                <w:highlight w:val="white"/>
              </w:rPr>
            </w:pPr>
            <w:hyperlink r:id="rId74">
              <w:r w:rsidR="00F41286">
                <w:rPr>
                  <w:highlight w:val="white"/>
                  <w:u w:val="single"/>
                </w:rPr>
                <w:t>Molecular Biology Lecture Notes &amp; Study Materials | Easy Biology Class</w:t>
              </w:r>
            </w:hyperlink>
          </w:p>
        </w:tc>
      </w:tr>
    </w:tbl>
    <w:p w14:paraId="23310019"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29DD916E" w14:textId="77777777" w:rsidR="006979DC" w:rsidRDefault="006979DC">
      <w:pPr>
        <w:widowControl w:val="0"/>
        <w:pBdr>
          <w:top w:val="nil"/>
          <w:left w:val="nil"/>
          <w:bottom w:val="nil"/>
          <w:right w:val="nil"/>
          <w:between w:val="nil"/>
        </w:pBdr>
        <w:rPr>
          <w:rFonts w:ascii="Calibri" w:eastAsia="Calibri" w:hAnsi="Calibri" w:cs="Calibri"/>
          <w:color w:val="000000"/>
          <w:highlight w:val="white"/>
        </w:rPr>
      </w:pPr>
    </w:p>
    <w:p w14:paraId="3420F457"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ff5"/>
        <w:tblW w:w="9747"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910"/>
        <w:gridCol w:w="850"/>
        <w:gridCol w:w="709"/>
        <w:gridCol w:w="709"/>
        <w:gridCol w:w="850"/>
        <w:gridCol w:w="709"/>
        <w:gridCol w:w="850"/>
        <w:gridCol w:w="851"/>
        <w:gridCol w:w="850"/>
        <w:gridCol w:w="851"/>
        <w:gridCol w:w="850"/>
      </w:tblGrid>
      <w:tr w:rsidR="006979DC" w14:paraId="3F3CCB78" w14:textId="77777777">
        <w:trPr>
          <w:cantSplit/>
          <w:tblHeader/>
        </w:trPr>
        <w:tc>
          <w:tcPr>
            <w:tcW w:w="758" w:type="dxa"/>
          </w:tcPr>
          <w:p w14:paraId="6F4A7D1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10" w:type="dxa"/>
          </w:tcPr>
          <w:p w14:paraId="17AE43F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50" w:type="dxa"/>
          </w:tcPr>
          <w:p w14:paraId="1370FA7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9" w:type="dxa"/>
          </w:tcPr>
          <w:p w14:paraId="7045B4D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9" w:type="dxa"/>
          </w:tcPr>
          <w:p w14:paraId="3D37A7D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50" w:type="dxa"/>
          </w:tcPr>
          <w:p w14:paraId="1B2F008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9" w:type="dxa"/>
          </w:tcPr>
          <w:p w14:paraId="75342CE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50" w:type="dxa"/>
          </w:tcPr>
          <w:p w14:paraId="6DACAA4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51" w:type="dxa"/>
          </w:tcPr>
          <w:p w14:paraId="140C934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50" w:type="dxa"/>
          </w:tcPr>
          <w:p w14:paraId="417BA50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51" w:type="dxa"/>
          </w:tcPr>
          <w:p w14:paraId="3F77A06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50" w:type="dxa"/>
          </w:tcPr>
          <w:p w14:paraId="6B51E14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5C02F99F" w14:textId="77777777">
        <w:trPr>
          <w:cantSplit/>
          <w:tblHeader/>
        </w:trPr>
        <w:tc>
          <w:tcPr>
            <w:tcW w:w="758" w:type="dxa"/>
          </w:tcPr>
          <w:p w14:paraId="1A56908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910" w:type="dxa"/>
          </w:tcPr>
          <w:p w14:paraId="05F3BEB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72E888B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5DD18F3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4B70672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32314CA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2855AF0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A297B8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47418B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4E62E3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D8854E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522E79C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2EA7CEFF" w14:textId="77777777">
        <w:trPr>
          <w:cantSplit/>
          <w:tblHeader/>
        </w:trPr>
        <w:tc>
          <w:tcPr>
            <w:tcW w:w="758" w:type="dxa"/>
          </w:tcPr>
          <w:p w14:paraId="792F2E4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910" w:type="dxa"/>
          </w:tcPr>
          <w:p w14:paraId="220FAB7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4E30F0E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4695D7F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7D8B95C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6EFD7B6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09" w:type="dxa"/>
          </w:tcPr>
          <w:p w14:paraId="0D73501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BD56F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6633DFE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F2207C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79102C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61239F6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0889C806" w14:textId="77777777">
        <w:trPr>
          <w:cantSplit/>
          <w:tblHeader/>
        </w:trPr>
        <w:tc>
          <w:tcPr>
            <w:tcW w:w="758" w:type="dxa"/>
          </w:tcPr>
          <w:p w14:paraId="76BCE18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910" w:type="dxa"/>
          </w:tcPr>
          <w:p w14:paraId="4724F08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6F2C47E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10CE5E9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5810081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A136BD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561DF3B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561CC6F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909F71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E59869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4B8C7EF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67F04B6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0322D60A" w14:textId="77777777">
        <w:trPr>
          <w:cantSplit/>
          <w:tblHeader/>
        </w:trPr>
        <w:tc>
          <w:tcPr>
            <w:tcW w:w="758" w:type="dxa"/>
          </w:tcPr>
          <w:p w14:paraId="28CB4F9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910" w:type="dxa"/>
          </w:tcPr>
          <w:p w14:paraId="1AB943A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5065117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505B099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4F8BFB7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83BBA2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09" w:type="dxa"/>
          </w:tcPr>
          <w:p w14:paraId="36608E6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1430BE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742BC57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E43B42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16625BE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566BDDA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60AC2A64" w14:textId="77777777">
        <w:trPr>
          <w:cantSplit/>
          <w:tblHeader/>
        </w:trPr>
        <w:tc>
          <w:tcPr>
            <w:tcW w:w="758" w:type="dxa"/>
          </w:tcPr>
          <w:p w14:paraId="6A7A01F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910" w:type="dxa"/>
          </w:tcPr>
          <w:p w14:paraId="65AA53B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525BB04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2285C71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0132B10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0BDB82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594D7D0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0CC1DC2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428AB1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2737D3F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3CC73D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7583E9C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bl>
    <w:p w14:paraId="47E33A09"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733640D6"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03623C38"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6AACE82A"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06537977"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4B67746A"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5AE9EA76"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5AD4968B"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28A03EFE"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269D70B7"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00F9D92D"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0C0D4BC6"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752095C9"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sz w:val="24"/>
          <w:szCs w:val="24"/>
          <w:highlight w:val="white"/>
        </w:rPr>
      </w:pPr>
    </w:p>
    <w:p w14:paraId="7E1F47D3" w14:textId="77777777" w:rsidR="006979DC" w:rsidRDefault="006979DC">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white"/>
        </w:rPr>
      </w:pPr>
    </w:p>
    <w:p w14:paraId="11135F5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6"/>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D37802A" w14:textId="77777777">
        <w:trPr>
          <w:cantSplit/>
          <w:tblHeader/>
          <w:jc w:val="center"/>
        </w:trPr>
        <w:tc>
          <w:tcPr>
            <w:tcW w:w="1875" w:type="dxa"/>
            <w:shd w:val="clear" w:color="auto" w:fill="auto"/>
            <w:tcMar>
              <w:top w:w="100" w:type="dxa"/>
              <w:left w:w="100" w:type="dxa"/>
              <w:bottom w:w="100" w:type="dxa"/>
              <w:right w:w="100" w:type="dxa"/>
            </w:tcMar>
          </w:tcPr>
          <w:p w14:paraId="2F3E5A6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61F500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A4CF26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4FB600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6AA0093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88E7BF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468942D" w14:textId="77777777" w:rsidTr="00947700">
        <w:trPr>
          <w:cantSplit/>
          <w:trHeight w:val="56"/>
          <w:tblHeader/>
          <w:jc w:val="center"/>
        </w:trPr>
        <w:tc>
          <w:tcPr>
            <w:tcW w:w="1875" w:type="dxa"/>
            <w:shd w:val="clear" w:color="auto" w:fill="auto"/>
            <w:tcMar>
              <w:top w:w="100" w:type="dxa"/>
              <w:left w:w="100" w:type="dxa"/>
              <w:bottom w:w="100" w:type="dxa"/>
              <w:right w:w="100" w:type="dxa"/>
            </w:tcMar>
          </w:tcPr>
          <w:p w14:paraId="453C8A4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23116GEC34</w:t>
            </w:r>
          </w:p>
        </w:tc>
        <w:tc>
          <w:tcPr>
            <w:tcW w:w="6285" w:type="dxa"/>
            <w:shd w:val="clear" w:color="auto" w:fill="auto"/>
            <w:tcMar>
              <w:top w:w="100" w:type="dxa"/>
              <w:left w:w="100" w:type="dxa"/>
              <w:bottom w:w="100" w:type="dxa"/>
              <w:right w:w="100" w:type="dxa"/>
            </w:tcMar>
          </w:tcPr>
          <w:p w14:paraId="3E91700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Clinical Laboratory  Technology</w:t>
            </w:r>
          </w:p>
        </w:tc>
        <w:tc>
          <w:tcPr>
            <w:tcW w:w="375" w:type="dxa"/>
            <w:shd w:val="clear" w:color="auto" w:fill="auto"/>
            <w:tcMar>
              <w:top w:w="100" w:type="dxa"/>
              <w:left w:w="100" w:type="dxa"/>
              <w:bottom w:w="100" w:type="dxa"/>
              <w:right w:w="100" w:type="dxa"/>
            </w:tcMar>
          </w:tcPr>
          <w:p w14:paraId="6C848DA5"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343AD48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4FF6F92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0C15862"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5B093D64"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0C850444"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6015D7F"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Demonstrate ethical and professional conduct with patients, laboratory personnel, health- </w:t>
      </w:r>
    </w:p>
    <w:p w14:paraId="5D6CC533"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b/>
      </w:r>
      <w:proofErr w:type="gramStart"/>
      <w:r>
        <w:rPr>
          <w:rFonts w:ascii="Times New Roman" w:eastAsia="Times New Roman" w:hAnsi="Times New Roman" w:cs="Times New Roman"/>
          <w:color w:val="000000"/>
          <w:sz w:val="24"/>
          <w:szCs w:val="24"/>
          <w:highlight w:val="white"/>
        </w:rPr>
        <w:t>care</w:t>
      </w:r>
      <w:proofErr w:type="gramEnd"/>
      <w:r>
        <w:rPr>
          <w:rFonts w:ascii="Times New Roman" w:eastAsia="Times New Roman" w:hAnsi="Times New Roman" w:cs="Times New Roman"/>
          <w:color w:val="000000"/>
          <w:sz w:val="24"/>
          <w:szCs w:val="24"/>
          <w:highlight w:val="white"/>
        </w:rPr>
        <w:t xml:space="preserve"> professionals, and the public.</w:t>
      </w:r>
    </w:p>
    <w:p w14:paraId="30D61D3B"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Explain how accurate and reliable information might be obtained about proper </w:t>
      </w:r>
    </w:p>
    <w:p w14:paraId="212C22E6"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procurement</w:t>
      </w:r>
      <w:proofErr w:type="gramEnd"/>
      <w:r>
        <w:rPr>
          <w:rFonts w:ascii="Times New Roman" w:eastAsia="Times New Roman" w:hAnsi="Times New Roman" w:cs="Times New Roman"/>
          <w:color w:val="000000"/>
          <w:sz w:val="24"/>
          <w:szCs w:val="24"/>
          <w:highlight w:val="white"/>
        </w:rPr>
        <w:t>, storage, and </w:t>
      </w:r>
      <w:r>
        <w:rPr>
          <w:rFonts w:ascii="Calibri" w:eastAsia="Calibri" w:hAnsi="Calibri" w:cs="Calibri"/>
          <w:i/>
          <w:color w:val="000000"/>
          <w:highlight w:val="white"/>
        </w:rPr>
        <w:t>handling</w:t>
      </w:r>
      <w:r>
        <w:rPr>
          <w:rFonts w:ascii="Times New Roman" w:eastAsia="Times New Roman" w:hAnsi="Times New Roman" w:cs="Times New Roman"/>
          <w:i/>
          <w:color w:val="000000"/>
          <w:sz w:val="24"/>
          <w:szCs w:val="24"/>
          <w:highlight w:val="white"/>
        </w:rPr>
        <w:t> </w:t>
      </w:r>
      <w:r>
        <w:rPr>
          <w:rFonts w:ascii="Times New Roman" w:eastAsia="Times New Roman" w:hAnsi="Times New Roman" w:cs="Times New Roman"/>
          <w:color w:val="000000"/>
          <w:sz w:val="24"/>
          <w:szCs w:val="24"/>
          <w:highlight w:val="white"/>
        </w:rPr>
        <w:t>of laboratory </w:t>
      </w:r>
      <w:r>
        <w:rPr>
          <w:rFonts w:ascii="Calibri" w:eastAsia="Calibri" w:hAnsi="Calibri" w:cs="Calibri"/>
          <w:i/>
          <w:color w:val="000000"/>
          <w:highlight w:val="white"/>
        </w:rPr>
        <w:t>specimens</w:t>
      </w:r>
      <w:r>
        <w:rPr>
          <w:rFonts w:ascii="Times New Roman" w:eastAsia="Times New Roman" w:hAnsi="Times New Roman" w:cs="Times New Roman"/>
          <w:color w:val="4D5156"/>
          <w:sz w:val="24"/>
          <w:szCs w:val="24"/>
          <w:highlight w:val="white"/>
        </w:rPr>
        <w:t>.</w:t>
      </w:r>
    </w:p>
    <w:p w14:paraId="35438974"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 xml:space="preserve">Develop a sound scientific knowledge foundation that prepares them to interpret, analyze </w:t>
      </w:r>
    </w:p>
    <w:p w14:paraId="7AFCEDF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and</w:t>
      </w:r>
      <w:proofErr w:type="gramEnd"/>
      <w:r>
        <w:rPr>
          <w:rFonts w:ascii="Times New Roman" w:eastAsia="Times New Roman" w:hAnsi="Times New Roman" w:cs="Times New Roman"/>
          <w:color w:val="000000"/>
          <w:sz w:val="24"/>
          <w:szCs w:val="24"/>
          <w:highlight w:val="white"/>
        </w:rPr>
        <w:t xml:space="preserve"> evaluate scientific knowledge in clinical practice.</w:t>
      </w:r>
    </w:p>
    <w:p w14:paraId="54414FB4"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 xml:space="preserve">Perform a full range of laboratory tests with accuracy and precision. </w:t>
      </w:r>
    </w:p>
    <w:p w14:paraId="689B90B8"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Establish quality assurance principles and practices to ensure the accuracy and reliability </w:t>
      </w:r>
    </w:p>
    <w:p w14:paraId="330BC500"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of</w:t>
      </w:r>
      <w:proofErr w:type="gramEnd"/>
      <w:r>
        <w:rPr>
          <w:rFonts w:ascii="Times New Roman" w:eastAsia="Times New Roman" w:hAnsi="Times New Roman" w:cs="Times New Roman"/>
          <w:color w:val="000000"/>
          <w:sz w:val="24"/>
          <w:szCs w:val="24"/>
          <w:highlight w:val="white"/>
        </w:rPr>
        <w:t xml:space="preserve"> laboratory information.</w:t>
      </w:r>
    </w:p>
    <w:p w14:paraId="659168E4"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1671CF25"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27246987"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Introduction to Clinical Laboratory Science</w:t>
      </w:r>
      <w:r>
        <w:rPr>
          <w:rFonts w:ascii="Times New Roman" w:eastAsia="Times New Roman" w:hAnsi="Times New Roman" w:cs="Times New Roman"/>
          <w:color w:val="000000"/>
          <w:sz w:val="24"/>
          <w:szCs w:val="24"/>
          <w:highlight w:val="white"/>
        </w:rPr>
        <w:t>: Basic laboratory principles - Code of conduct for medical laboratory personnel -Organization of clinical laboratory and role of medical laboratory technician - Safety measures. Assessment of a patient and brief history of collection. Maintenance of Hygiene &amp; Infection Control Practices.</w:t>
      </w:r>
    </w:p>
    <w:p w14:paraId="3AF12487"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501329A1"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Specimen collection and processing</w:t>
      </w:r>
      <w:r>
        <w:rPr>
          <w:rFonts w:ascii="Times New Roman" w:eastAsia="Times New Roman" w:hAnsi="Times New Roman" w:cs="Times New Roman"/>
          <w:color w:val="000000"/>
          <w:sz w:val="24"/>
          <w:szCs w:val="24"/>
          <w:highlight w:val="white"/>
        </w:rPr>
        <w:t xml:space="preserve"> - Blood, urine, stool, sputum CSF, amniotic fluid and bile. Separation of serum and plasma, Handling of specimens for testing, preservation of specimens, transport of specimens and factors affecting the clinical results. </w:t>
      </w:r>
    </w:p>
    <w:p w14:paraId="0A30F67C" w14:textId="77777777" w:rsidR="006979DC" w:rsidRDefault="00F41286">
      <w:p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136CA33B"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Introduction to histopathology</w:t>
      </w:r>
      <w:r>
        <w:rPr>
          <w:rFonts w:ascii="Times New Roman" w:eastAsia="Times New Roman" w:hAnsi="Times New Roman" w:cs="Times New Roman"/>
          <w:color w:val="000000"/>
          <w:sz w:val="24"/>
          <w:szCs w:val="24"/>
          <w:highlight w:val="white"/>
        </w:rPr>
        <w:t>-Methods of examination of tissues and cells, Fixation of tissues: Classification and properties of fixatives. Tissue processing -  Collection of specimens, Labeling and fixation, Dehydration, Clearing, Impregnation, Embedding - Paraffin block making, Section Cutting, Microtomes – types and mounting of sections.</w:t>
      </w:r>
    </w:p>
    <w:p w14:paraId="49BEBA0B"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34F406E6" w14:textId="77777777" w:rsidR="006979DC" w:rsidRDefault="00F41286">
      <w:pPr>
        <w:pBdr>
          <w:top w:val="nil"/>
          <w:left w:val="nil"/>
          <w:bottom w:val="nil"/>
          <w:right w:val="nil"/>
          <w:between w:val="nil"/>
        </w:pBdr>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Introduction to Haematology</w:t>
      </w:r>
      <w:r>
        <w:rPr>
          <w:rFonts w:ascii="Times New Roman" w:eastAsia="Times New Roman" w:hAnsi="Times New Roman" w:cs="Times New Roman"/>
          <w:color w:val="000000"/>
          <w:sz w:val="24"/>
          <w:szCs w:val="24"/>
          <w:highlight w:val="white"/>
        </w:rPr>
        <w:t>- Laboratory methods used in the  investigation of coagulation disorders - coagulation tests , Routine coagulation tests, (prothrombin time , plasma recalcification time,partial thromboplastin time , activated partial thromboplastin time, thrombin time), Laboratory diagnosis of bleeding disorders. Estimation of fibrinogen, Assay of coagulation factors.</w:t>
      </w:r>
    </w:p>
    <w:p w14:paraId="10B9634C" w14:textId="77777777" w:rsidR="006979DC" w:rsidRDefault="00F41286">
      <w:pPr>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UNIT V:</w:t>
      </w:r>
    </w:p>
    <w:p w14:paraId="332327DD" w14:textId="77777777" w:rsidR="006979DC" w:rsidRDefault="00F41286">
      <w:pPr>
        <w:pBdr>
          <w:top w:val="nil"/>
          <w:left w:val="nil"/>
          <w:bottom w:val="nil"/>
          <w:right w:val="nil"/>
          <w:between w:val="nil"/>
        </w:pBd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Quality Standards in Health Laboratories</w:t>
      </w:r>
      <w:r>
        <w:rPr>
          <w:rFonts w:ascii="Times New Roman" w:eastAsia="Times New Roman" w:hAnsi="Times New Roman" w:cs="Times New Roman"/>
          <w:color w:val="000000"/>
          <w:sz w:val="24"/>
          <w:szCs w:val="24"/>
          <w:highlight w:val="white"/>
        </w:rPr>
        <w:t xml:space="preserve"> – Development and implementation of standards, Accreditation Boards –NABL, ISO, CAP, COLA, Performing quality assessment - pre-analytical, analytical, and post-analytical phases of testing.</w:t>
      </w:r>
    </w:p>
    <w:tbl>
      <w:tblPr>
        <w:tblStyle w:val="affffff7"/>
        <w:tblW w:w="10440" w:type="dxa"/>
        <w:tblInd w:w="-431"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7971"/>
        <w:gridCol w:w="1065"/>
      </w:tblGrid>
      <w:tr w:rsidR="006979DC" w14:paraId="7CC92488" w14:textId="77777777" w:rsidTr="00947700">
        <w:trPr>
          <w:cantSplit/>
          <w:tblHeader/>
        </w:trPr>
        <w:tc>
          <w:tcPr>
            <w:tcW w:w="10440" w:type="dxa"/>
            <w:gridSpan w:val="3"/>
          </w:tcPr>
          <w:p w14:paraId="66BD072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65860F2F" w14:textId="77777777" w:rsidTr="00947700">
        <w:trPr>
          <w:cantSplit/>
          <w:tblHeader/>
        </w:trPr>
        <w:tc>
          <w:tcPr>
            <w:tcW w:w="1404" w:type="dxa"/>
          </w:tcPr>
          <w:p w14:paraId="4B8B77C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036" w:type="dxa"/>
            <w:gridSpan w:val="2"/>
          </w:tcPr>
          <w:p w14:paraId="407F0F9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0728E1F" w14:textId="77777777" w:rsidTr="00947700">
        <w:trPr>
          <w:cantSplit/>
          <w:tblHeader/>
        </w:trPr>
        <w:tc>
          <w:tcPr>
            <w:tcW w:w="1404" w:type="dxa"/>
          </w:tcPr>
          <w:p w14:paraId="63017D8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971" w:type="dxa"/>
          </w:tcPr>
          <w:p w14:paraId="4B397CC2"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characteristics of laboratory organizations and demonstrate professionalism by displaying professional conduct, model ethical behavior and operate as a vital member of the medical lab team.</w:t>
            </w:r>
          </w:p>
          <w:p w14:paraId="7773FAB6"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Practice safety or infection control procedures in the clinical laboratory, properly use safety equipment and maintain a clean, safe work environment.</w:t>
            </w:r>
          </w:p>
        </w:tc>
        <w:tc>
          <w:tcPr>
            <w:tcW w:w="1065" w:type="dxa"/>
          </w:tcPr>
          <w:p w14:paraId="376608F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PO3, PO11 </w:t>
            </w:r>
          </w:p>
        </w:tc>
      </w:tr>
      <w:tr w:rsidR="006979DC" w14:paraId="0DD6CBD7" w14:textId="77777777" w:rsidTr="00947700">
        <w:trPr>
          <w:cantSplit/>
          <w:tblHeader/>
        </w:trPr>
        <w:tc>
          <w:tcPr>
            <w:tcW w:w="1404" w:type="dxa"/>
          </w:tcPr>
          <w:p w14:paraId="25C3236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971" w:type="dxa"/>
          </w:tcPr>
          <w:p w14:paraId="4A325F6A" w14:textId="77777777" w:rsidR="006979DC" w:rsidRDefault="00F41286">
            <w:pPr>
              <w:pBdr>
                <w:top w:val="nil"/>
                <w:left w:val="nil"/>
                <w:bottom w:val="nil"/>
                <w:right w:val="nil"/>
                <w:between w:val="nil"/>
              </w:pBdr>
              <w:ind w:right="2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Accurately collect specimens for various purposes. Determine appropriate tests based on test request, Maintain standard and transmission-based precautions, Engage in the scientific process by understanding the principles and practices of clinical study design, implementation, and dissemination of results.</w:t>
            </w:r>
          </w:p>
        </w:tc>
        <w:tc>
          <w:tcPr>
            <w:tcW w:w="1065" w:type="dxa"/>
          </w:tcPr>
          <w:p w14:paraId="0983516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PO6, PO11</w:t>
            </w:r>
          </w:p>
        </w:tc>
      </w:tr>
      <w:tr w:rsidR="006979DC" w14:paraId="5E25F2DA" w14:textId="77777777" w:rsidTr="00947700">
        <w:trPr>
          <w:cantSplit/>
          <w:trHeight w:val="1515"/>
          <w:tblHeader/>
        </w:trPr>
        <w:tc>
          <w:tcPr>
            <w:tcW w:w="1404" w:type="dxa"/>
          </w:tcPr>
          <w:p w14:paraId="0456AE6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971" w:type="dxa"/>
          </w:tcPr>
          <w:p w14:paraId="0C6D8135" w14:textId="77777777" w:rsidR="006979DC" w:rsidRDefault="00F41286">
            <w:pPr>
              <w:pBdr>
                <w:top w:val="nil"/>
                <w:left w:val="nil"/>
                <w:bottom w:val="nil"/>
                <w:right w:val="nil"/>
                <w:between w:val="nil"/>
              </w:pBdr>
              <w:shd w:val="clear" w:color="auto" w:fill="FFFFFF"/>
              <w:spacing w:before="120"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basic structure of cells, tissues and organs and describe their contribution to normal function. Interpret light and electron microscopic histological images and identify the tissue source and structures. Relate and recognize the histological appearance of affected tissues to the underlying pathology.</w:t>
            </w:r>
          </w:p>
        </w:tc>
        <w:tc>
          <w:tcPr>
            <w:tcW w:w="1065" w:type="dxa"/>
          </w:tcPr>
          <w:p w14:paraId="6002954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 PO8, PO9,  PO11</w:t>
            </w:r>
          </w:p>
        </w:tc>
      </w:tr>
      <w:tr w:rsidR="006979DC" w14:paraId="0F527995" w14:textId="77777777" w:rsidTr="00947700">
        <w:trPr>
          <w:cantSplit/>
          <w:trHeight w:val="804"/>
          <w:tblHeader/>
        </w:trPr>
        <w:tc>
          <w:tcPr>
            <w:tcW w:w="1404" w:type="dxa"/>
          </w:tcPr>
          <w:p w14:paraId="70E26D2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971" w:type="dxa"/>
          </w:tcPr>
          <w:p w14:paraId="3982A12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Recognize the pathologies behind benign and malignant disorders of erythrocytes, leucocytes, thrombocytes and familiar with the diagnosis, evaluation, and management of hematologic malignancies.</w:t>
            </w:r>
          </w:p>
        </w:tc>
        <w:tc>
          <w:tcPr>
            <w:tcW w:w="1065" w:type="dxa"/>
          </w:tcPr>
          <w:p w14:paraId="636E08B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PO6, PO9, PO11</w:t>
            </w:r>
          </w:p>
        </w:tc>
      </w:tr>
      <w:tr w:rsidR="006979DC" w14:paraId="66256FF9" w14:textId="77777777" w:rsidTr="00947700">
        <w:trPr>
          <w:cantSplit/>
          <w:tblHeader/>
        </w:trPr>
        <w:tc>
          <w:tcPr>
            <w:tcW w:w="1404" w:type="dxa"/>
          </w:tcPr>
          <w:p w14:paraId="6A0EF5B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971" w:type="dxa"/>
          </w:tcPr>
          <w:p w14:paraId="5AF523E1"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Interpret, implement, and complying with laws, regulations and accrediting standards and guidelines of relevant governmental and non-governmental agencies. </w:t>
            </w:r>
          </w:p>
        </w:tc>
        <w:tc>
          <w:tcPr>
            <w:tcW w:w="1065" w:type="dxa"/>
          </w:tcPr>
          <w:p w14:paraId="096E43A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PO1,PO10</w:t>
            </w:r>
          </w:p>
        </w:tc>
      </w:tr>
    </w:tbl>
    <w:p w14:paraId="4545804B" w14:textId="77777777" w:rsidR="006979DC" w:rsidRDefault="006979DC">
      <w:pPr>
        <w:widowControl w:val="0"/>
        <w:rPr>
          <w:rFonts w:ascii="Times New Roman" w:eastAsia="Times New Roman" w:hAnsi="Times New Roman" w:cs="Times New Roman"/>
          <w:sz w:val="24"/>
          <w:szCs w:val="24"/>
          <w:highlight w:val="white"/>
        </w:rPr>
      </w:pPr>
    </w:p>
    <w:tbl>
      <w:tblPr>
        <w:tblStyle w:val="affffff8"/>
        <w:tblW w:w="10207" w:type="dxa"/>
        <w:tblInd w:w="-28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9370"/>
      </w:tblGrid>
      <w:tr w:rsidR="006979DC" w14:paraId="3999952C" w14:textId="77777777" w:rsidTr="00947700">
        <w:trPr>
          <w:cantSplit/>
          <w:tblHeader/>
        </w:trPr>
        <w:tc>
          <w:tcPr>
            <w:tcW w:w="10207" w:type="dxa"/>
            <w:gridSpan w:val="2"/>
          </w:tcPr>
          <w:p w14:paraId="1657991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4C57389F" w14:textId="77777777" w:rsidTr="00947700">
        <w:trPr>
          <w:cantSplit/>
          <w:tblHeader/>
        </w:trPr>
        <w:tc>
          <w:tcPr>
            <w:tcW w:w="837" w:type="dxa"/>
            <w:tcBorders>
              <w:right w:val="single" w:sz="4" w:space="0" w:color="000000"/>
            </w:tcBorders>
          </w:tcPr>
          <w:p w14:paraId="53FC963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70" w:type="dxa"/>
            <w:tcBorders>
              <w:left w:val="single" w:sz="4" w:space="0" w:color="000000"/>
            </w:tcBorders>
            <w:vAlign w:val="center"/>
          </w:tcPr>
          <w:p w14:paraId="1C1AD482" w14:textId="77777777" w:rsidR="006979DC" w:rsidRDefault="00F41286">
            <w:pPr>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Mukharji</w:t>
            </w:r>
            <w:proofErr w:type="gramStart"/>
            <w:r>
              <w:rPr>
                <w:rFonts w:ascii="Times New Roman" w:eastAsia="Times New Roman" w:hAnsi="Times New Roman" w:cs="Times New Roman"/>
                <w:sz w:val="24"/>
                <w:szCs w:val="24"/>
                <w:highlight w:val="white"/>
              </w:rPr>
              <w:t>,K.L</w:t>
            </w:r>
            <w:proofErr w:type="gramEnd"/>
            <w:r>
              <w:rPr>
                <w:rFonts w:ascii="Times New Roman" w:eastAsia="Times New Roman" w:hAnsi="Times New Roman" w:cs="Times New Roman"/>
                <w:sz w:val="24"/>
                <w:szCs w:val="24"/>
                <w:highlight w:val="white"/>
              </w:rPr>
              <w:t>. (2000).Medical Laboratory Techniques, Vol - I, II &amp; III,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Tata McGrawHill, Delhi.</w:t>
            </w:r>
          </w:p>
        </w:tc>
      </w:tr>
      <w:tr w:rsidR="006979DC" w14:paraId="32669923" w14:textId="77777777" w:rsidTr="00947700">
        <w:trPr>
          <w:cantSplit/>
          <w:tblHeader/>
        </w:trPr>
        <w:tc>
          <w:tcPr>
            <w:tcW w:w="837" w:type="dxa"/>
            <w:tcBorders>
              <w:right w:val="single" w:sz="4" w:space="0" w:color="000000"/>
            </w:tcBorders>
          </w:tcPr>
          <w:p w14:paraId="49240AD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70" w:type="dxa"/>
            <w:tcBorders>
              <w:left w:val="single" w:sz="4" w:space="0" w:color="000000"/>
            </w:tcBorders>
            <w:vAlign w:val="center"/>
          </w:tcPr>
          <w:p w14:paraId="06C0ED91" w14:textId="77777777" w:rsidR="006979DC" w:rsidRDefault="00F41286">
            <w:pPr>
              <w:pStyle w:val="Heading1"/>
              <w:shd w:val="clear" w:color="auto" w:fill="FFFFFF"/>
              <w:spacing w:before="0" w:after="0" w:line="25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Ochei</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Kolhatkar.A. (2000).Medical Laboratory Science: Theory and Practice, McGraw Hill Education.</w:t>
            </w:r>
          </w:p>
        </w:tc>
      </w:tr>
      <w:tr w:rsidR="006979DC" w14:paraId="3C748807" w14:textId="77777777" w:rsidTr="00947700">
        <w:trPr>
          <w:cantSplit/>
          <w:tblHeader/>
        </w:trPr>
        <w:tc>
          <w:tcPr>
            <w:tcW w:w="837" w:type="dxa"/>
            <w:tcBorders>
              <w:right w:val="single" w:sz="4" w:space="0" w:color="000000"/>
            </w:tcBorders>
          </w:tcPr>
          <w:p w14:paraId="250D95C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70" w:type="dxa"/>
            <w:tcBorders>
              <w:left w:val="single" w:sz="4" w:space="0" w:color="000000"/>
            </w:tcBorders>
            <w:vAlign w:val="center"/>
          </w:tcPr>
          <w:p w14:paraId="1538BB4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RamnikSood (2015).Concise Book of Medical Laboratory Technology: Methods and Interpretation, 2</w:t>
            </w:r>
            <w:r>
              <w:rPr>
                <w:rFonts w:ascii="Times New Roman" w:eastAsia="Times New Roman" w:hAnsi="Times New Roman" w:cs="Times New Roman"/>
                <w:sz w:val="24"/>
                <w:szCs w:val="24"/>
                <w:highlight w:val="white"/>
                <w:vertAlign w:val="superscript"/>
              </w:rPr>
              <w:t xml:space="preserve">nd </w:t>
            </w:r>
            <w:r>
              <w:rPr>
                <w:rFonts w:ascii="Times New Roman" w:eastAsia="Times New Roman" w:hAnsi="Times New Roman" w:cs="Times New Roman"/>
                <w:sz w:val="24"/>
                <w:szCs w:val="24"/>
                <w:highlight w:val="white"/>
              </w:rPr>
              <w:t>Edition</w:t>
            </w:r>
            <w:proofErr w:type="gramStart"/>
            <w:r>
              <w:rPr>
                <w:rFonts w:ascii="Times New Roman" w:eastAsia="Times New Roman" w:hAnsi="Times New Roman" w:cs="Times New Roman"/>
                <w:sz w:val="24"/>
                <w:szCs w:val="24"/>
                <w:highlight w:val="white"/>
              </w:rPr>
              <w:t>,  Jaypee</w:t>
            </w:r>
            <w:proofErr w:type="gramEnd"/>
            <w:r>
              <w:rPr>
                <w:rFonts w:ascii="Times New Roman" w:eastAsia="Times New Roman" w:hAnsi="Times New Roman" w:cs="Times New Roman"/>
                <w:sz w:val="24"/>
                <w:szCs w:val="24"/>
                <w:highlight w:val="white"/>
              </w:rPr>
              <w:t xml:space="preserve"> Brothers Medical Publishers, NewDelhi.</w:t>
            </w:r>
          </w:p>
        </w:tc>
      </w:tr>
      <w:tr w:rsidR="006979DC" w14:paraId="145D1020" w14:textId="77777777" w:rsidTr="00947700">
        <w:trPr>
          <w:cantSplit/>
          <w:tblHeader/>
        </w:trPr>
        <w:tc>
          <w:tcPr>
            <w:tcW w:w="837" w:type="dxa"/>
            <w:tcBorders>
              <w:right w:val="single" w:sz="4" w:space="0" w:color="000000"/>
            </w:tcBorders>
          </w:tcPr>
          <w:p w14:paraId="5D933F1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70" w:type="dxa"/>
            <w:tcBorders>
              <w:left w:val="single" w:sz="4" w:space="0" w:color="000000"/>
            </w:tcBorders>
            <w:vAlign w:val="center"/>
          </w:tcPr>
          <w:p w14:paraId="74E871A7" w14:textId="77777777" w:rsidR="006979DC" w:rsidRDefault="00F41286">
            <w:pPr>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S. Ramakrishnan</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KN </w:t>
            </w:r>
            <w:proofErr w:type="gramStart"/>
            <w:r>
              <w:rPr>
                <w:rFonts w:ascii="Times New Roman" w:eastAsia="Times New Roman" w:hAnsi="Times New Roman" w:cs="Times New Roman"/>
                <w:sz w:val="24"/>
                <w:szCs w:val="24"/>
                <w:highlight w:val="white"/>
              </w:rPr>
              <w:t>Sulochana(</w:t>
            </w:r>
            <w:proofErr w:type="gramEnd"/>
            <w:r>
              <w:rPr>
                <w:rFonts w:ascii="Times New Roman" w:eastAsia="Times New Roman" w:hAnsi="Times New Roman" w:cs="Times New Roman"/>
                <w:sz w:val="24"/>
                <w:szCs w:val="24"/>
                <w:highlight w:val="white"/>
              </w:rPr>
              <w:t>2012). Manual of Medical Laboratory Techniques,Jaypee Brothers Medical Publishers Pvt. Ltd</w:t>
            </w:r>
          </w:p>
        </w:tc>
      </w:tr>
      <w:tr w:rsidR="006979DC" w14:paraId="11B096B6" w14:textId="77777777" w:rsidTr="00947700">
        <w:trPr>
          <w:cantSplit/>
          <w:tblHeader/>
        </w:trPr>
        <w:tc>
          <w:tcPr>
            <w:tcW w:w="837" w:type="dxa"/>
            <w:tcBorders>
              <w:right w:val="single" w:sz="4" w:space="0" w:color="000000"/>
            </w:tcBorders>
          </w:tcPr>
          <w:p w14:paraId="51406A3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70" w:type="dxa"/>
            <w:tcBorders>
              <w:left w:val="single" w:sz="4" w:space="0" w:color="000000"/>
            </w:tcBorders>
            <w:vAlign w:val="center"/>
          </w:tcPr>
          <w:p w14:paraId="2F37FB4D" w14:textId="77777777" w:rsidR="006979DC" w:rsidRDefault="00F41286">
            <w:pPr>
              <w:pStyle w:val="Heading1"/>
              <w:shd w:val="clear" w:color="auto" w:fill="FFFFFF"/>
              <w:spacing w:before="0" w:after="0" w:line="259" w:lineRule="auto"/>
              <w:jc w:val="both"/>
              <w:rPr>
                <w:rFonts w:ascii="Times New Roman" w:eastAsia="Times New Roman" w:hAnsi="Times New Roman" w:cs="Times New Roman"/>
                <w:b/>
                <w:i/>
                <w:color w:val="366091"/>
                <w:sz w:val="24"/>
                <w:szCs w:val="24"/>
                <w:highlight w:val="white"/>
              </w:rPr>
            </w:pPr>
            <w:bookmarkStart w:id="7" w:name="_heading=h.lcchyqyvzltl" w:colFirst="0" w:colLast="0"/>
            <w:bookmarkEnd w:id="7"/>
            <w:r>
              <w:rPr>
                <w:rFonts w:ascii="Times New Roman" w:eastAsia="Times New Roman" w:hAnsi="Times New Roman" w:cs="Times New Roman"/>
                <w:sz w:val="24"/>
                <w:szCs w:val="24"/>
                <w:highlight w:val="white"/>
              </w:rPr>
              <w:t>Talib V.H. (2019).Handbook Medical Laboratory Technology, 2</w:t>
            </w:r>
            <w:r>
              <w:rPr>
                <w:rFonts w:ascii="Times New Roman" w:eastAsia="Times New Roman" w:hAnsi="Times New Roman" w:cs="Times New Roman"/>
                <w:sz w:val="24"/>
                <w:szCs w:val="24"/>
                <w:highlight w:val="white"/>
                <w:vertAlign w:val="superscript"/>
              </w:rPr>
              <w:t xml:space="preserve">nd </w:t>
            </w:r>
            <w:r>
              <w:rPr>
                <w:rFonts w:ascii="Times New Roman" w:eastAsia="Times New Roman" w:hAnsi="Times New Roman" w:cs="Times New Roman"/>
                <w:sz w:val="24"/>
                <w:szCs w:val="24"/>
                <w:highlight w:val="white"/>
              </w:rPr>
              <w:t>Edition, Directorate of health services, Government of India.</w:t>
            </w:r>
          </w:p>
        </w:tc>
      </w:tr>
    </w:tbl>
    <w:p w14:paraId="3E928083" w14:textId="77777777" w:rsidR="006979DC" w:rsidRDefault="006979DC">
      <w:pPr>
        <w:widowControl w:val="0"/>
        <w:rPr>
          <w:rFonts w:ascii="Times New Roman" w:eastAsia="Times New Roman" w:hAnsi="Times New Roman" w:cs="Times New Roman"/>
          <w:sz w:val="24"/>
          <w:szCs w:val="24"/>
          <w:highlight w:val="white"/>
        </w:rPr>
      </w:pPr>
    </w:p>
    <w:tbl>
      <w:tblPr>
        <w:tblStyle w:val="affffff9"/>
        <w:tblW w:w="10440" w:type="dxa"/>
        <w:tblInd w:w="-55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4"/>
        <w:gridCol w:w="8726"/>
      </w:tblGrid>
      <w:tr w:rsidR="006979DC" w14:paraId="0E42E436" w14:textId="77777777">
        <w:trPr>
          <w:cantSplit/>
          <w:tblHeader/>
        </w:trPr>
        <w:tc>
          <w:tcPr>
            <w:tcW w:w="10440" w:type="dxa"/>
            <w:gridSpan w:val="2"/>
          </w:tcPr>
          <w:p w14:paraId="1558E48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References Books</w:t>
            </w:r>
          </w:p>
        </w:tc>
      </w:tr>
      <w:tr w:rsidR="006979DC" w14:paraId="63A16697" w14:textId="77777777">
        <w:trPr>
          <w:cantSplit/>
          <w:tblHeader/>
        </w:trPr>
        <w:tc>
          <w:tcPr>
            <w:tcW w:w="1714" w:type="dxa"/>
            <w:tcBorders>
              <w:right w:val="single" w:sz="4" w:space="0" w:color="000000"/>
            </w:tcBorders>
          </w:tcPr>
          <w:p w14:paraId="373999B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726" w:type="dxa"/>
            <w:tcBorders>
              <w:left w:val="single" w:sz="4" w:space="0" w:color="000000"/>
            </w:tcBorders>
            <w:vAlign w:val="center"/>
          </w:tcPr>
          <w:p w14:paraId="37CA36B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Rutherford, B.H. </w:t>
            </w:r>
            <w:proofErr w:type="gramStart"/>
            <w:r>
              <w:rPr>
                <w:rFonts w:ascii="Times New Roman" w:eastAsia="Times New Roman" w:hAnsi="Times New Roman" w:cs="Times New Roman"/>
                <w:sz w:val="24"/>
                <w:szCs w:val="24"/>
                <w:highlight w:val="white"/>
              </w:rPr>
              <w:t>Gradwohl ,</w:t>
            </w:r>
            <w:proofErr w:type="gramEnd"/>
            <w:r>
              <w:rPr>
                <w:rFonts w:ascii="Times New Roman" w:eastAsia="Times New Roman" w:hAnsi="Times New Roman" w:cs="Times New Roman"/>
                <w:sz w:val="24"/>
                <w:szCs w:val="24"/>
                <w:highlight w:val="white"/>
              </w:rPr>
              <w:t> A.C. Sonnenwirth L. Jarett. Gradwohls. (2000). Clinical Laboratory Methods and Diagnosis, Vol-I, 8th edition, Mosby.</w:t>
            </w:r>
          </w:p>
        </w:tc>
      </w:tr>
      <w:tr w:rsidR="006979DC" w14:paraId="2C170CF6" w14:textId="77777777">
        <w:trPr>
          <w:cantSplit/>
          <w:tblHeader/>
        </w:trPr>
        <w:tc>
          <w:tcPr>
            <w:tcW w:w="1714" w:type="dxa"/>
            <w:tcBorders>
              <w:right w:val="single" w:sz="4" w:space="0" w:color="000000"/>
            </w:tcBorders>
          </w:tcPr>
          <w:p w14:paraId="41E9887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726" w:type="dxa"/>
            <w:tcBorders>
              <w:left w:val="single" w:sz="4" w:space="0" w:color="000000"/>
            </w:tcBorders>
            <w:vAlign w:val="center"/>
          </w:tcPr>
          <w:p w14:paraId="372546B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Baker, F.J., Silverton, R.E., and Pallister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J. (1998). An Introduction to Medical Laboratory Technology, 7</w:t>
            </w:r>
            <w:r>
              <w:rPr>
                <w:rFonts w:ascii="Times New Roman" w:eastAsia="Times New Roman" w:hAnsi="Times New Roman" w:cs="Times New Roman"/>
                <w:sz w:val="24"/>
                <w:szCs w:val="24"/>
                <w:highlight w:val="white"/>
                <w:vertAlign w:val="superscript"/>
              </w:rPr>
              <w:t xml:space="preserve">th </w:t>
            </w:r>
            <w:r>
              <w:rPr>
                <w:rFonts w:ascii="Times New Roman" w:eastAsia="Times New Roman" w:hAnsi="Times New Roman" w:cs="Times New Roman"/>
                <w:sz w:val="24"/>
                <w:szCs w:val="24"/>
                <w:highlight w:val="white"/>
              </w:rPr>
              <w:t>Edition,  CBS Publishers and Distributors Pvt. Ltd.</w:t>
            </w:r>
          </w:p>
        </w:tc>
      </w:tr>
      <w:tr w:rsidR="006979DC" w14:paraId="24BB7114" w14:textId="77777777">
        <w:trPr>
          <w:cantSplit/>
          <w:tblHeader/>
        </w:trPr>
        <w:tc>
          <w:tcPr>
            <w:tcW w:w="1714" w:type="dxa"/>
            <w:tcBorders>
              <w:right w:val="single" w:sz="4" w:space="0" w:color="000000"/>
            </w:tcBorders>
          </w:tcPr>
          <w:p w14:paraId="0B59067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726" w:type="dxa"/>
            <w:tcBorders>
              <w:left w:val="single" w:sz="4" w:space="0" w:color="000000"/>
            </w:tcBorders>
            <w:vAlign w:val="center"/>
          </w:tcPr>
          <w:p w14:paraId="7159FFE9" w14:textId="77777777" w:rsidR="006979DC" w:rsidRDefault="00F41286">
            <w:pPr>
              <w:pStyle w:val="Heading1"/>
              <w:pBdr>
                <w:top w:val="single" w:sz="4" w:space="0" w:color="EEEEEE"/>
                <w:left w:val="single" w:sz="4" w:space="0" w:color="EEEEEE"/>
                <w:bottom w:val="single" w:sz="6" w:space="0" w:color="EEEEEE"/>
                <w:right w:val="single" w:sz="4" w:space="0" w:color="EEEEEE"/>
              </w:pBdr>
              <w:spacing w:before="0" w:after="0" w:line="259" w:lineRule="auto"/>
              <w:jc w:val="both"/>
              <w:rPr>
                <w:rFonts w:ascii="Times New Roman" w:eastAsia="Times New Roman" w:hAnsi="Times New Roman" w:cs="Times New Roman"/>
                <w:color w:val="366091"/>
                <w:sz w:val="24"/>
                <w:szCs w:val="24"/>
                <w:highlight w:val="white"/>
              </w:rPr>
            </w:pPr>
            <w:r>
              <w:rPr>
                <w:rFonts w:ascii="Times New Roman" w:eastAsia="Times New Roman" w:hAnsi="Times New Roman" w:cs="Times New Roman"/>
                <w:sz w:val="24"/>
                <w:szCs w:val="24"/>
                <w:highlight w:val="white"/>
              </w:rPr>
              <w:t>Godkar (2021).Textbook of Medical Laboratory Technology, 3</w:t>
            </w:r>
            <w:r>
              <w:rPr>
                <w:rFonts w:ascii="Times New Roman" w:eastAsia="Times New Roman" w:hAnsi="Times New Roman" w:cs="Times New Roman"/>
                <w:sz w:val="24"/>
                <w:szCs w:val="24"/>
                <w:highlight w:val="white"/>
                <w:vertAlign w:val="superscript"/>
              </w:rPr>
              <w:t xml:space="preserve">rd </w:t>
            </w:r>
            <w:r>
              <w:rPr>
                <w:rFonts w:ascii="Times New Roman" w:eastAsia="Times New Roman" w:hAnsi="Times New Roman" w:cs="Times New Roman"/>
                <w:sz w:val="24"/>
                <w:szCs w:val="24"/>
                <w:highlight w:val="white"/>
              </w:rPr>
              <w:t>Edition, Bhalani Publishing House.</w:t>
            </w:r>
          </w:p>
        </w:tc>
      </w:tr>
      <w:tr w:rsidR="006979DC" w14:paraId="2651A4DE" w14:textId="77777777">
        <w:trPr>
          <w:cantSplit/>
          <w:tblHeader/>
        </w:trPr>
        <w:tc>
          <w:tcPr>
            <w:tcW w:w="1714" w:type="dxa"/>
            <w:tcBorders>
              <w:right w:val="single" w:sz="4" w:space="0" w:color="000000"/>
            </w:tcBorders>
          </w:tcPr>
          <w:p w14:paraId="45EDC13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726" w:type="dxa"/>
            <w:tcBorders>
              <w:left w:val="single" w:sz="4" w:space="0" w:color="000000"/>
            </w:tcBorders>
            <w:vAlign w:val="center"/>
          </w:tcPr>
          <w:p w14:paraId="4D1B2B1C" w14:textId="77777777" w:rsidR="006979DC" w:rsidRDefault="00F41286">
            <w:pPr>
              <w:pStyle w:val="Heading1"/>
              <w:pBdr>
                <w:top w:val="single" w:sz="4" w:space="0" w:color="EEEEEE"/>
                <w:left w:val="single" w:sz="4" w:space="0" w:color="EEEEEE"/>
                <w:bottom w:val="single" w:sz="6" w:space="0" w:color="EEEEEE"/>
                <w:right w:val="single" w:sz="4" w:space="0" w:color="EEEEEE"/>
              </w:pBdr>
              <w:spacing w:before="0" w:after="0" w:line="259" w:lineRule="auto"/>
              <w:jc w:val="both"/>
              <w:rPr>
                <w:rFonts w:ascii="Times New Roman" w:eastAsia="Times New Roman" w:hAnsi="Times New Roman" w:cs="Times New Roman"/>
                <w:color w:val="366091"/>
                <w:sz w:val="24"/>
                <w:szCs w:val="24"/>
                <w:highlight w:val="white"/>
              </w:rPr>
            </w:pPr>
            <w:bookmarkStart w:id="8" w:name="_heading=h.kzu9eb7grbnx" w:colFirst="0" w:colLast="0"/>
            <w:bookmarkEnd w:id="8"/>
            <w:r>
              <w:rPr>
                <w:rFonts w:ascii="Times New Roman" w:eastAsia="Times New Roman" w:hAnsi="Times New Roman" w:cs="Times New Roman"/>
                <w:sz w:val="24"/>
                <w:szCs w:val="24"/>
                <w:highlight w:val="white"/>
              </w:rPr>
              <w:t>M.N.Chatterjee and RanaShinde</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2008). Textbook of Medical Biochemistry, 7</w:t>
            </w:r>
            <w:r>
              <w:rPr>
                <w:rFonts w:ascii="Times New Roman" w:eastAsia="Times New Roman" w:hAnsi="Times New Roman" w:cs="Times New Roman"/>
                <w:sz w:val="24"/>
                <w:szCs w:val="24"/>
                <w:highlight w:val="white"/>
                <w:vertAlign w:val="superscript"/>
              </w:rPr>
              <w:t xml:space="preserve">th </w:t>
            </w:r>
            <w:r>
              <w:rPr>
                <w:rFonts w:ascii="Times New Roman" w:eastAsia="Times New Roman" w:hAnsi="Times New Roman" w:cs="Times New Roman"/>
                <w:sz w:val="24"/>
                <w:szCs w:val="24"/>
                <w:highlight w:val="white"/>
              </w:rPr>
              <w:t>Edition, Jaypee Brothers Medical Publishers Pvt. Limited.</w:t>
            </w:r>
          </w:p>
        </w:tc>
      </w:tr>
      <w:tr w:rsidR="006979DC" w14:paraId="6C673A08" w14:textId="77777777">
        <w:trPr>
          <w:cantSplit/>
          <w:tblHeader/>
        </w:trPr>
        <w:tc>
          <w:tcPr>
            <w:tcW w:w="1714" w:type="dxa"/>
            <w:tcBorders>
              <w:right w:val="single" w:sz="4" w:space="0" w:color="000000"/>
            </w:tcBorders>
          </w:tcPr>
          <w:p w14:paraId="252EAE5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726" w:type="dxa"/>
            <w:tcBorders>
              <w:left w:val="single" w:sz="4" w:space="0" w:color="000000"/>
            </w:tcBorders>
            <w:vAlign w:val="center"/>
          </w:tcPr>
          <w:p w14:paraId="0AE41E33" w14:textId="77777777" w:rsidR="006979DC" w:rsidRDefault="00F41286">
            <w:pPr>
              <w:pStyle w:val="Heading1"/>
              <w:pBdr>
                <w:top w:val="single" w:sz="4" w:space="0" w:color="EEEEEE"/>
                <w:left w:val="single" w:sz="4" w:space="0" w:color="EEEEEE"/>
                <w:bottom w:val="single" w:sz="6" w:space="0" w:color="EEEEEE"/>
                <w:right w:val="single" w:sz="4" w:space="0" w:color="EEEEEE"/>
              </w:pBdr>
              <w:spacing w:before="0" w:after="0" w:line="259" w:lineRule="auto"/>
              <w:jc w:val="both"/>
              <w:rPr>
                <w:rFonts w:ascii="Times New Roman" w:eastAsia="Times New Roman" w:hAnsi="Times New Roman" w:cs="Times New Roman"/>
                <w:sz w:val="24"/>
                <w:szCs w:val="24"/>
                <w:highlight w:val="white"/>
              </w:rPr>
            </w:pPr>
            <w:bookmarkStart w:id="9" w:name="_heading=h.q95zm2pjic8e" w:colFirst="0" w:colLast="0"/>
            <w:bookmarkEnd w:id="9"/>
            <w:r>
              <w:rPr>
                <w:rFonts w:ascii="Times New Roman" w:eastAsia="Times New Roman" w:hAnsi="Times New Roman" w:cs="Times New Roman"/>
                <w:sz w:val="24"/>
                <w:szCs w:val="24"/>
                <w:highlight w:val="white"/>
              </w:rPr>
              <w:t xml:space="preserve">James G Cappucino. </w:t>
            </w:r>
            <w:proofErr w:type="gramStart"/>
            <w:r>
              <w:rPr>
                <w:rFonts w:ascii="Times New Roman" w:eastAsia="Times New Roman" w:hAnsi="Times New Roman" w:cs="Times New Roman"/>
                <w:sz w:val="24"/>
                <w:szCs w:val="24"/>
                <w:highlight w:val="white"/>
              </w:rPr>
              <w:t>and</w:t>
            </w:r>
            <w:proofErr w:type="gramEnd"/>
            <w:r>
              <w:rPr>
                <w:rFonts w:ascii="Times New Roman" w:eastAsia="Times New Roman" w:hAnsi="Times New Roman" w:cs="Times New Roman"/>
                <w:sz w:val="24"/>
                <w:szCs w:val="24"/>
                <w:highlight w:val="white"/>
              </w:rPr>
              <w:t xml:space="preserve"> Natalie Sherman. (2016). Microbiology – A laboratory manual.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The Benjamin publishing company. New York. </w:t>
            </w:r>
          </w:p>
        </w:tc>
      </w:tr>
    </w:tbl>
    <w:p w14:paraId="4F2A24E4" w14:textId="77777777" w:rsidR="006979DC" w:rsidRDefault="006979DC">
      <w:pPr>
        <w:widowControl w:val="0"/>
        <w:rPr>
          <w:rFonts w:ascii="Times New Roman" w:eastAsia="Times New Roman" w:hAnsi="Times New Roman" w:cs="Times New Roman"/>
          <w:sz w:val="24"/>
          <w:szCs w:val="24"/>
          <w:highlight w:val="white"/>
        </w:rPr>
      </w:pPr>
    </w:p>
    <w:tbl>
      <w:tblPr>
        <w:tblStyle w:val="affffffa"/>
        <w:tblW w:w="10440" w:type="dxa"/>
        <w:tblInd w:w="-55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4"/>
        <w:gridCol w:w="8726"/>
      </w:tblGrid>
      <w:tr w:rsidR="006979DC" w14:paraId="14AB7EBF" w14:textId="77777777">
        <w:trPr>
          <w:cantSplit/>
          <w:tblHeader/>
        </w:trPr>
        <w:tc>
          <w:tcPr>
            <w:tcW w:w="10440" w:type="dxa"/>
            <w:gridSpan w:val="2"/>
          </w:tcPr>
          <w:p w14:paraId="1ED60C8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3222F587" w14:textId="77777777">
        <w:trPr>
          <w:cantSplit/>
          <w:tblHeader/>
        </w:trPr>
        <w:tc>
          <w:tcPr>
            <w:tcW w:w="1714" w:type="dxa"/>
            <w:tcBorders>
              <w:right w:val="single" w:sz="4" w:space="0" w:color="000000"/>
            </w:tcBorders>
            <w:vAlign w:val="center"/>
          </w:tcPr>
          <w:p w14:paraId="122A27D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726" w:type="dxa"/>
            <w:tcBorders>
              <w:left w:val="single" w:sz="4" w:space="0" w:color="000000"/>
            </w:tcBorders>
            <w:vAlign w:val="center"/>
          </w:tcPr>
          <w:p w14:paraId="76478E17"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https://www.jaypeedigital.com › book</w:t>
            </w:r>
          </w:p>
        </w:tc>
      </w:tr>
      <w:tr w:rsidR="006979DC" w14:paraId="19F7F4C9" w14:textId="77777777">
        <w:trPr>
          <w:cantSplit/>
          <w:tblHeader/>
        </w:trPr>
        <w:tc>
          <w:tcPr>
            <w:tcW w:w="1714" w:type="dxa"/>
            <w:tcBorders>
              <w:right w:val="single" w:sz="4" w:space="0" w:color="000000"/>
            </w:tcBorders>
            <w:vAlign w:val="center"/>
          </w:tcPr>
          <w:p w14:paraId="0232088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726" w:type="dxa"/>
            <w:tcBorders>
              <w:left w:val="single" w:sz="4" w:space="0" w:color="000000"/>
            </w:tcBorders>
            <w:vAlign w:val="center"/>
          </w:tcPr>
          <w:p w14:paraId="547EA7C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https://www.pdfdrive.com › wintrobes-clinical-hematology</w:t>
            </w:r>
          </w:p>
        </w:tc>
      </w:tr>
      <w:tr w:rsidR="006979DC" w14:paraId="56BEA651" w14:textId="77777777">
        <w:trPr>
          <w:cantSplit/>
          <w:tblHeader/>
        </w:trPr>
        <w:tc>
          <w:tcPr>
            <w:tcW w:w="1714" w:type="dxa"/>
            <w:tcBorders>
              <w:right w:val="single" w:sz="4" w:space="0" w:color="000000"/>
            </w:tcBorders>
            <w:vAlign w:val="center"/>
          </w:tcPr>
          <w:p w14:paraId="58768BE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726" w:type="dxa"/>
            <w:tcBorders>
              <w:left w:val="single" w:sz="4" w:space="0" w:color="000000"/>
            </w:tcBorders>
            <w:vAlign w:val="center"/>
          </w:tcPr>
          <w:p w14:paraId="56E2D2D2"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75">
              <w:r w:rsidR="00F41286">
                <w:rPr>
                  <w:rFonts w:ascii="Times New Roman" w:eastAsia="Times New Roman" w:hAnsi="Times New Roman" w:cs="Times New Roman"/>
                  <w:sz w:val="24"/>
                  <w:szCs w:val="24"/>
                  <w:highlight w:val="white"/>
                  <w:u w:val="single"/>
                </w:rPr>
                <w:t>https://currentprotocols.onlinelibrary.wiley.com/doi/pdf/10.1002/cpet.5</w:t>
              </w:r>
            </w:hyperlink>
          </w:p>
        </w:tc>
      </w:tr>
      <w:tr w:rsidR="006979DC" w14:paraId="6D9DABE5" w14:textId="77777777">
        <w:trPr>
          <w:cantSplit/>
          <w:tblHeader/>
        </w:trPr>
        <w:tc>
          <w:tcPr>
            <w:tcW w:w="1714" w:type="dxa"/>
            <w:tcBorders>
              <w:right w:val="single" w:sz="4" w:space="0" w:color="000000"/>
            </w:tcBorders>
            <w:vAlign w:val="center"/>
          </w:tcPr>
          <w:p w14:paraId="6AFF5E1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726" w:type="dxa"/>
            <w:tcBorders>
              <w:left w:val="single" w:sz="4" w:space="0" w:color="000000"/>
            </w:tcBorders>
            <w:vAlign w:val="center"/>
          </w:tcPr>
          <w:p w14:paraId="61C8C0EA"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76">
              <w:r w:rsidR="00F41286">
                <w:rPr>
                  <w:rFonts w:ascii="Times New Roman" w:eastAsia="Times New Roman" w:hAnsi="Times New Roman" w:cs="Times New Roman"/>
                  <w:sz w:val="24"/>
                  <w:szCs w:val="24"/>
                  <w:highlight w:val="white"/>
                  <w:u w:val="single"/>
                </w:rPr>
                <w:t>https://vlab.amrita.edu/index.php?sub=3&amp;brch=272</w:t>
              </w:r>
            </w:hyperlink>
          </w:p>
        </w:tc>
      </w:tr>
      <w:tr w:rsidR="006979DC" w14:paraId="52C27CAD" w14:textId="77777777">
        <w:trPr>
          <w:cantSplit/>
          <w:tblHeader/>
        </w:trPr>
        <w:tc>
          <w:tcPr>
            <w:tcW w:w="1714" w:type="dxa"/>
            <w:tcBorders>
              <w:right w:val="single" w:sz="4" w:space="0" w:color="000000"/>
            </w:tcBorders>
            <w:vAlign w:val="center"/>
          </w:tcPr>
          <w:p w14:paraId="54D856B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726" w:type="dxa"/>
            <w:tcBorders>
              <w:left w:val="single" w:sz="4" w:space="0" w:color="000000"/>
            </w:tcBorders>
            <w:vAlign w:val="center"/>
          </w:tcPr>
          <w:p w14:paraId="0A82B0BA"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77">
              <w:r w:rsidR="00F41286">
                <w:rPr>
                  <w:rFonts w:ascii="Times New Roman" w:eastAsia="Times New Roman" w:hAnsi="Times New Roman" w:cs="Times New Roman"/>
                  <w:sz w:val="24"/>
                  <w:szCs w:val="24"/>
                  <w:highlight w:val="white"/>
                  <w:u w:val="single"/>
                </w:rPr>
                <w:t>https://nptel.ac.in/courses/102105087</w:t>
              </w:r>
            </w:hyperlink>
          </w:p>
        </w:tc>
      </w:tr>
    </w:tbl>
    <w:p w14:paraId="0A35E007"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4FE02497"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ffb"/>
        <w:tblW w:w="9826"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819"/>
        <w:gridCol w:w="818"/>
        <w:gridCol w:w="819"/>
        <w:gridCol w:w="819"/>
        <w:gridCol w:w="819"/>
        <w:gridCol w:w="818"/>
        <w:gridCol w:w="819"/>
        <w:gridCol w:w="819"/>
        <w:gridCol w:w="655"/>
        <w:gridCol w:w="983"/>
        <w:gridCol w:w="819"/>
      </w:tblGrid>
      <w:tr w:rsidR="006979DC" w14:paraId="506CF8B6" w14:textId="77777777">
        <w:trPr>
          <w:cantSplit/>
          <w:trHeight w:val="295"/>
          <w:tblHeader/>
          <w:jc w:val="center"/>
        </w:trPr>
        <w:tc>
          <w:tcPr>
            <w:tcW w:w="820" w:type="dxa"/>
          </w:tcPr>
          <w:p w14:paraId="64E88999"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19" w:type="dxa"/>
          </w:tcPr>
          <w:p w14:paraId="47F39D2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18" w:type="dxa"/>
          </w:tcPr>
          <w:p w14:paraId="67DFE01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19" w:type="dxa"/>
          </w:tcPr>
          <w:p w14:paraId="12A3C74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19" w:type="dxa"/>
          </w:tcPr>
          <w:p w14:paraId="302136E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19" w:type="dxa"/>
          </w:tcPr>
          <w:p w14:paraId="0545022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18" w:type="dxa"/>
          </w:tcPr>
          <w:p w14:paraId="43708D2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19" w:type="dxa"/>
          </w:tcPr>
          <w:p w14:paraId="4FE2E13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19" w:type="dxa"/>
          </w:tcPr>
          <w:p w14:paraId="4DE7A81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55" w:type="dxa"/>
          </w:tcPr>
          <w:p w14:paraId="4B29614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83" w:type="dxa"/>
          </w:tcPr>
          <w:p w14:paraId="0D85236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19" w:type="dxa"/>
          </w:tcPr>
          <w:p w14:paraId="47ACEF8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2ABE3B32" w14:textId="77777777">
        <w:trPr>
          <w:cantSplit/>
          <w:trHeight w:val="323"/>
          <w:tblHeader/>
          <w:jc w:val="center"/>
        </w:trPr>
        <w:tc>
          <w:tcPr>
            <w:tcW w:w="820" w:type="dxa"/>
          </w:tcPr>
          <w:p w14:paraId="7F8E379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19" w:type="dxa"/>
          </w:tcPr>
          <w:p w14:paraId="0DF7245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5D394BD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7A200A3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9" w:type="dxa"/>
          </w:tcPr>
          <w:p w14:paraId="3A35C5C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3BF0B09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1BB285A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2ABDABB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497040E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55" w:type="dxa"/>
          </w:tcPr>
          <w:p w14:paraId="7275A53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83" w:type="dxa"/>
          </w:tcPr>
          <w:p w14:paraId="2650390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6EA77EF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54428FA3" w14:textId="77777777">
        <w:trPr>
          <w:cantSplit/>
          <w:trHeight w:val="350"/>
          <w:tblHeader/>
          <w:jc w:val="center"/>
        </w:trPr>
        <w:tc>
          <w:tcPr>
            <w:tcW w:w="820" w:type="dxa"/>
          </w:tcPr>
          <w:p w14:paraId="5EF1BE0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19" w:type="dxa"/>
          </w:tcPr>
          <w:p w14:paraId="7B13528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2F52E6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1A6C4E5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4807191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535AFA0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8" w:type="dxa"/>
          </w:tcPr>
          <w:p w14:paraId="6437850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19" w:type="dxa"/>
          </w:tcPr>
          <w:p w14:paraId="40F6981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4F354F3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55" w:type="dxa"/>
          </w:tcPr>
          <w:p w14:paraId="4B2CFF4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83" w:type="dxa"/>
          </w:tcPr>
          <w:p w14:paraId="1849D16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62F4613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0159C044" w14:textId="77777777">
        <w:trPr>
          <w:cantSplit/>
          <w:trHeight w:val="368"/>
          <w:tblHeader/>
          <w:jc w:val="center"/>
        </w:trPr>
        <w:tc>
          <w:tcPr>
            <w:tcW w:w="820" w:type="dxa"/>
          </w:tcPr>
          <w:p w14:paraId="188D487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19" w:type="dxa"/>
          </w:tcPr>
          <w:p w14:paraId="7F20E3E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2BD4E2E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211074E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0F60BCD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0D3993E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74EB817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19" w:type="dxa"/>
          </w:tcPr>
          <w:p w14:paraId="09D2CB2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76C8B36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55" w:type="dxa"/>
          </w:tcPr>
          <w:p w14:paraId="0C96F8D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83" w:type="dxa"/>
          </w:tcPr>
          <w:p w14:paraId="16D43C9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19" w:type="dxa"/>
          </w:tcPr>
          <w:p w14:paraId="6724944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1D6F374D" w14:textId="77777777">
        <w:trPr>
          <w:cantSplit/>
          <w:trHeight w:val="368"/>
          <w:tblHeader/>
          <w:jc w:val="center"/>
        </w:trPr>
        <w:tc>
          <w:tcPr>
            <w:tcW w:w="820" w:type="dxa"/>
          </w:tcPr>
          <w:p w14:paraId="6B319AF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
        </w:tc>
        <w:tc>
          <w:tcPr>
            <w:tcW w:w="819" w:type="dxa"/>
          </w:tcPr>
          <w:p w14:paraId="6912BA4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0E81960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1C66638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1F047CE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0A39258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8" w:type="dxa"/>
          </w:tcPr>
          <w:p w14:paraId="4D6183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19" w:type="dxa"/>
          </w:tcPr>
          <w:p w14:paraId="310F442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31B5C42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55" w:type="dxa"/>
          </w:tcPr>
          <w:p w14:paraId="253343B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83" w:type="dxa"/>
          </w:tcPr>
          <w:p w14:paraId="3ABAAA9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263013A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4AECE353" w14:textId="77777777">
        <w:trPr>
          <w:cantSplit/>
          <w:trHeight w:val="383"/>
          <w:tblHeader/>
          <w:jc w:val="center"/>
        </w:trPr>
        <w:tc>
          <w:tcPr>
            <w:tcW w:w="820" w:type="dxa"/>
          </w:tcPr>
          <w:p w14:paraId="4EA956F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19" w:type="dxa"/>
          </w:tcPr>
          <w:p w14:paraId="517950D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8" w:type="dxa"/>
          </w:tcPr>
          <w:p w14:paraId="361E1FA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3CB1B05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07C810C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21380A6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8" w:type="dxa"/>
          </w:tcPr>
          <w:p w14:paraId="7DF37A5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00A9378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19" w:type="dxa"/>
          </w:tcPr>
          <w:p w14:paraId="76C4A48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655" w:type="dxa"/>
          </w:tcPr>
          <w:p w14:paraId="70E9223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83" w:type="dxa"/>
          </w:tcPr>
          <w:p w14:paraId="3AD191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19" w:type="dxa"/>
          </w:tcPr>
          <w:p w14:paraId="14D8597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bl>
    <w:p w14:paraId="7CD9D0B9"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4B2946C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98D775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3283B2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971BB8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B350A8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CE0E17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A373E2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458D5A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F09664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6A64A67"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4810E4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60CE6B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7FB2A0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987656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A4A99C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tbl>
      <w:tblPr>
        <w:tblStyle w:val="affffffc"/>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89B660A" w14:textId="77777777">
        <w:trPr>
          <w:cantSplit/>
          <w:tblHeader/>
          <w:jc w:val="center"/>
        </w:trPr>
        <w:tc>
          <w:tcPr>
            <w:tcW w:w="1875" w:type="dxa"/>
            <w:shd w:val="clear" w:color="auto" w:fill="auto"/>
            <w:tcMar>
              <w:top w:w="100" w:type="dxa"/>
              <w:left w:w="100" w:type="dxa"/>
              <w:bottom w:w="100" w:type="dxa"/>
              <w:right w:w="100" w:type="dxa"/>
            </w:tcMar>
          </w:tcPr>
          <w:p w14:paraId="68161D6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371CE0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FF9E0C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031CE6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1C8D6A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0E0BC1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5AC1064" w14:textId="77777777">
        <w:trPr>
          <w:cantSplit/>
          <w:trHeight w:val="375"/>
          <w:tblHeader/>
          <w:jc w:val="center"/>
        </w:trPr>
        <w:tc>
          <w:tcPr>
            <w:tcW w:w="1875" w:type="dxa"/>
            <w:shd w:val="clear" w:color="auto" w:fill="auto"/>
            <w:tcMar>
              <w:top w:w="100" w:type="dxa"/>
              <w:left w:w="100" w:type="dxa"/>
              <w:bottom w:w="100" w:type="dxa"/>
              <w:right w:w="100" w:type="dxa"/>
            </w:tcMar>
          </w:tcPr>
          <w:p w14:paraId="0CA6584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23116SEC35L</w:t>
            </w:r>
          </w:p>
        </w:tc>
        <w:tc>
          <w:tcPr>
            <w:tcW w:w="6285" w:type="dxa"/>
            <w:shd w:val="clear" w:color="auto" w:fill="auto"/>
            <w:tcMar>
              <w:top w:w="100" w:type="dxa"/>
              <w:left w:w="100" w:type="dxa"/>
              <w:bottom w:w="100" w:type="dxa"/>
              <w:right w:w="100" w:type="dxa"/>
            </w:tcMar>
          </w:tcPr>
          <w:p w14:paraId="6494E45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Molecular Biology and Microbial Genetics Lab</w:t>
            </w:r>
          </w:p>
        </w:tc>
        <w:tc>
          <w:tcPr>
            <w:tcW w:w="375" w:type="dxa"/>
            <w:shd w:val="clear" w:color="auto" w:fill="auto"/>
            <w:tcMar>
              <w:top w:w="100" w:type="dxa"/>
              <w:left w:w="100" w:type="dxa"/>
              <w:bottom w:w="100" w:type="dxa"/>
              <w:right w:w="100" w:type="dxa"/>
            </w:tcMar>
          </w:tcPr>
          <w:p w14:paraId="3F08F44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5590791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22819E9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61AE457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64FDB992"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74C50FF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4701A50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Provide knowledge on structure and replication of DNA. </w:t>
      </w:r>
    </w:p>
    <w:p w14:paraId="25260AE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Elucidate the methods of Genomic and Plasmid DNA isolation.</w:t>
      </w:r>
    </w:p>
    <w:p w14:paraId="3F7C898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Explain methods of protein separation.</w:t>
      </w:r>
    </w:p>
    <w:p w14:paraId="27B4921A"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Explain artificial transformation method.</w:t>
      </w:r>
    </w:p>
    <w:p w14:paraId="5555C0A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Outline the role of phages in genetics. </w:t>
      </w:r>
    </w:p>
    <w:p w14:paraId="55CD3610"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3C9FEAC4"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5DFE2AB5" w14:textId="77777777" w:rsidR="006979DC" w:rsidRDefault="00F41286">
      <w:pPr>
        <w:numPr>
          <w:ilvl w:val="0"/>
          <w:numId w:val="6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Study of different types of DNA and RNA using micrographs and model / schematic representations. </w:t>
      </w:r>
    </w:p>
    <w:p w14:paraId="7AB942DC" w14:textId="77777777" w:rsidR="006979DC" w:rsidRDefault="00F41286">
      <w:pPr>
        <w:numPr>
          <w:ilvl w:val="0"/>
          <w:numId w:val="6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Study of semi-conservative replication of DNA through micrographs / schematic representations.</w:t>
      </w:r>
    </w:p>
    <w:p w14:paraId="3046DB59"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2959AEB0" w14:textId="77777777" w:rsidR="006979DC" w:rsidRDefault="00F41286">
      <w:pPr>
        <w:numPr>
          <w:ilvl w:val="0"/>
          <w:numId w:val="6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Isolation of Genomic and Plasmid DNA from </w:t>
      </w:r>
      <w:r>
        <w:rPr>
          <w:rFonts w:ascii="Times New Roman" w:eastAsia="Times New Roman" w:hAnsi="Times New Roman" w:cs="Times New Roman"/>
          <w:i/>
          <w:color w:val="000000"/>
          <w:sz w:val="24"/>
          <w:szCs w:val="24"/>
          <w:highlight w:val="white"/>
        </w:rPr>
        <w:t>E. coli</w:t>
      </w:r>
      <w:r>
        <w:rPr>
          <w:rFonts w:ascii="Times New Roman" w:eastAsia="Times New Roman" w:hAnsi="Times New Roman" w:cs="Times New Roman"/>
          <w:color w:val="000000"/>
          <w:sz w:val="24"/>
          <w:szCs w:val="24"/>
          <w:highlight w:val="white"/>
        </w:rPr>
        <w:t xml:space="preserve"> and Analysis by Agarose gel electrophoresis.</w:t>
      </w:r>
    </w:p>
    <w:p w14:paraId="708F691B" w14:textId="77777777" w:rsidR="006979DC" w:rsidRDefault="00F41286">
      <w:pPr>
        <w:numPr>
          <w:ilvl w:val="0"/>
          <w:numId w:val="6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Estimation of DNA using colorimeter (diphenylamine reagent), UV spectrophotometer (A260 measurement). </w:t>
      </w:r>
    </w:p>
    <w:p w14:paraId="48C0227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0DF76AEE" w14:textId="77777777" w:rsidR="006979DC" w:rsidRDefault="00F41286">
      <w:pPr>
        <w:numPr>
          <w:ilvl w:val="0"/>
          <w:numId w:val="4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Resolution and visualization of proteins by polyacrylamide gel electrophoresis (SDS-PAGE) – Demonstration.</w:t>
      </w:r>
    </w:p>
    <w:p w14:paraId="67CDE04F" w14:textId="77777777" w:rsidR="006979DC" w:rsidRDefault="00F41286">
      <w:pPr>
        <w:numPr>
          <w:ilvl w:val="0"/>
          <w:numId w:val="4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UV induced auxotrophic mutant production and isolation of mutants by replica plating technique – Demonstration.</w:t>
      </w:r>
    </w:p>
    <w:p w14:paraId="60232B36"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03DA1C4" w14:textId="77777777" w:rsidR="006979DC" w:rsidRDefault="00F41286">
      <w:pPr>
        <w:numPr>
          <w:ilvl w:val="0"/>
          <w:numId w:val="6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Perform artificial Transformation in </w:t>
      </w:r>
      <w:r>
        <w:rPr>
          <w:rFonts w:ascii="Times New Roman" w:eastAsia="Times New Roman" w:hAnsi="Times New Roman" w:cs="Times New Roman"/>
          <w:i/>
          <w:color w:val="000000"/>
          <w:sz w:val="24"/>
          <w:szCs w:val="24"/>
          <w:highlight w:val="white"/>
        </w:rPr>
        <w:t>E</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coli</w:t>
      </w:r>
      <w:r>
        <w:rPr>
          <w:rFonts w:ascii="Times New Roman" w:eastAsia="Times New Roman" w:hAnsi="Times New Roman" w:cs="Times New Roman"/>
          <w:color w:val="000000"/>
          <w:sz w:val="24"/>
          <w:szCs w:val="24"/>
          <w:highlight w:val="white"/>
        </w:rPr>
        <w:t xml:space="preserve">. </w:t>
      </w:r>
    </w:p>
    <w:p w14:paraId="1773AC4E" w14:textId="77777777" w:rsidR="006979DC" w:rsidRDefault="00F41286">
      <w:pPr>
        <w:numPr>
          <w:ilvl w:val="0"/>
          <w:numId w:val="6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Isolation of antibiotic resistant mutants by gradient plate method. - Demonstration </w:t>
      </w:r>
    </w:p>
    <w:p w14:paraId="4BA5E67B"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3687D4BA" w14:textId="77777777" w:rsidR="006979DC" w:rsidRDefault="00F41286">
      <w:pPr>
        <w:numPr>
          <w:ilvl w:val="0"/>
          <w:numId w:val="6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Screening and isolation of phages from sewage.</w:t>
      </w:r>
    </w:p>
    <w:p w14:paraId="13F8A775" w14:textId="77777777" w:rsidR="006979DC" w:rsidRDefault="00F41286">
      <w:pPr>
        <w:numPr>
          <w:ilvl w:val="0"/>
          <w:numId w:val="6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Perform RNA isolation.</w:t>
      </w:r>
    </w:p>
    <w:p w14:paraId="453CFCB5" w14:textId="77777777" w:rsidR="006979DC" w:rsidRDefault="00F41286">
      <w:pPr>
        <w:numPr>
          <w:ilvl w:val="0"/>
          <w:numId w:val="6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Estimate RNA.</w:t>
      </w:r>
    </w:p>
    <w:tbl>
      <w:tblPr>
        <w:tblStyle w:val="affffffd"/>
        <w:tblW w:w="9889"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5936"/>
        <w:gridCol w:w="2583"/>
      </w:tblGrid>
      <w:tr w:rsidR="006979DC" w14:paraId="51362B3D" w14:textId="77777777">
        <w:trPr>
          <w:cantSplit/>
          <w:tblHeader/>
        </w:trPr>
        <w:tc>
          <w:tcPr>
            <w:tcW w:w="9889" w:type="dxa"/>
            <w:gridSpan w:val="3"/>
          </w:tcPr>
          <w:p w14:paraId="4FB7975A"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6DCFEA3E" w14:textId="77777777">
        <w:trPr>
          <w:cantSplit/>
          <w:tblHeader/>
        </w:trPr>
        <w:tc>
          <w:tcPr>
            <w:tcW w:w="1370" w:type="dxa"/>
          </w:tcPr>
          <w:p w14:paraId="2625B14F"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519" w:type="dxa"/>
            <w:gridSpan w:val="2"/>
          </w:tcPr>
          <w:p w14:paraId="0F0FD7A1"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F4D30FF" w14:textId="77777777">
        <w:trPr>
          <w:cantSplit/>
          <w:tblHeader/>
        </w:trPr>
        <w:tc>
          <w:tcPr>
            <w:tcW w:w="1370" w:type="dxa"/>
          </w:tcPr>
          <w:p w14:paraId="5C5A338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5936" w:type="dxa"/>
            <w:tcBorders>
              <w:right w:val="single" w:sz="4" w:space="0" w:color="000000"/>
            </w:tcBorders>
          </w:tcPr>
          <w:p w14:paraId="0B7878C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Illustrate different types of DNA and RNA. </w:t>
            </w:r>
          </w:p>
        </w:tc>
        <w:tc>
          <w:tcPr>
            <w:tcW w:w="2583" w:type="dxa"/>
            <w:tcBorders>
              <w:left w:val="single" w:sz="4" w:space="0" w:color="000000"/>
            </w:tcBorders>
          </w:tcPr>
          <w:p w14:paraId="27BE018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6887A8A7" w14:textId="77777777">
        <w:trPr>
          <w:cantSplit/>
          <w:tblHeader/>
        </w:trPr>
        <w:tc>
          <w:tcPr>
            <w:tcW w:w="1370" w:type="dxa"/>
          </w:tcPr>
          <w:p w14:paraId="0F5D6CC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5936" w:type="dxa"/>
            <w:tcBorders>
              <w:right w:val="single" w:sz="4" w:space="0" w:color="000000"/>
            </w:tcBorders>
          </w:tcPr>
          <w:p w14:paraId="0E229C0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Utilize hands-on training in isolation of genomic and plasmid DNA. </w:t>
            </w:r>
          </w:p>
        </w:tc>
        <w:tc>
          <w:tcPr>
            <w:tcW w:w="2583" w:type="dxa"/>
            <w:tcBorders>
              <w:left w:val="single" w:sz="4" w:space="0" w:color="000000"/>
            </w:tcBorders>
          </w:tcPr>
          <w:p w14:paraId="60C7B56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2126B6A4" w14:textId="77777777">
        <w:trPr>
          <w:cantSplit/>
          <w:tblHeader/>
        </w:trPr>
        <w:tc>
          <w:tcPr>
            <w:tcW w:w="1370" w:type="dxa"/>
          </w:tcPr>
          <w:p w14:paraId="375E064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5936" w:type="dxa"/>
            <w:tcBorders>
              <w:right w:val="single" w:sz="4" w:space="0" w:color="000000"/>
            </w:tcBorders>
          </w:tcPr>
          <w:p w14:paraId="2D22C18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importance of experimental microbial genetics.</w:t>
            </w:r>
          </w:p>
        </w:tc>
        <w:tc>
          <w:tcPr>
            <w:tcW w:w="2583" w:type="dxa"/>
            <w:tcBorders>
              <w:left w:val="single" w:sz="4" w:space="0" w:color="000000"/>
            </w:tcBorders>
          </w:tcPr>
          <w:p w14:paraId="29684B8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59B3888A" w14:textId="77777777">
        <w:trPr>
          <w:cantSplit/>
          <w:tblHeader/>
        </w:trPr>
        <w:tc>
          <w:tcPr>
            <w:tcW w:w="1370" w:type="dxa"/>
          </w:tcPr>
          <w:p w14:paraId="65396C5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5936" w:type="dxa"/>
            <w:tcBorders>
              <w:right w:val="single" w:sz="4" w:space="0" w:color="000000"/>
            </w:tcBorders>
          </w:tcPr>
          <w:p w14:paraId="66FD6F3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Apply the knowledge of molecular techniques in various fields.</w:t>
            </w:r>
          </w:p>
        </w:tc>
        <w:tc>
          <w:tcPr>
            <w:tcW w:w="2583" w:type="dxa"/>
            <w:tcBorders>
              <w:left w:val="single" w:sz="4" w:space="0" w:color="000000"/>
            </w:tcBorders>
          </w:tcPr>
          <w:p w14:paraId="23A05A4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137834B2" w14:textId="77777777" w:rsidTr="00947700">
        <w:trPr>
          <w:cantSplit/>
          <w:trHeight w:val="58"/>
          <w:tblHeader/>
        </w:trPr>
        <w:tc>
          <w:tcPr>
            <w:tcW w:w="1370" w:type="dxa"/>
          </w:tcPr>
          <w:p w14:paraId="578A0BE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5936" w:type="dxa"/>
          </w:tcPr>
          <w:p w14:paraId="65F824E3"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Investigate the significance of Phages.</w:t>
            </w:r>
          </w:p>
          <w:p w14:paraId="7BAC1597"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2583" w:type="dxa"/>
          </w:tcPr>
          <w:p w14:paraId="13C54F1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bl>
    <w:p w14:paraId="058A568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bl>
      <w:tblPr>
        <w:tblStyle w:val="affffffe"/>
        <w:tblW w:w="9889"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8519"/>
      </w:tblGrid>
      <w:tr w:rsidR="006979DC" w14:paraId="78D171FA" w14:textId="77777777">
        <w:trPr>
          <w:cantSplit/>
          <w:tblHeader/>
        </w:trPr>
        <w:tc>
          <w:tcPr>
            <w:tcW w:w="9889" w:type="dxa"/>
            <w:gridSpan w:val="2"/>
          </w:tcPr>
          <w:p w14:paraId="57F1F85A"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6F40D59A" w14:textId="77777777">
        <w:trPr>
          <w:cantSplit/>
          <w:tblHeader/>
        </w:trPr>
        <w:tc>
          <w:tcPr>
            <w:tcW w:w="1370" w:type="dxa"/>
            <w:tcBorders>
              <w:right w:val="single" w:sz="4" w:space="0" w:color="000000"/>
            </w:tcBorders>
          </w:tcPr>
          <w:p w14:paraId="160E897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519" w:type="dxa"/>
            <w:tcBorders>
              <w:left w:val="single" w:sz="4" w:space="0" w:color="000000"/>
            </w:tcBorders>
          </w:tcPr>
          <w:p w14:paraId="46BD8269" w14:textId="77777777" w:rsidR="006979DC" w:rsidRDefault="00F41286">
            <w:pPr>
              <w:tabs>
                <w:tab w:val="left" w:pos="-720"/>
                <w:tab w:val="left" w:pos="-360"/>
                <w:tab w:val="left" w:pos="0"/>
                <w:tab w:val="left" w:pos="72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Crichton. M. (2014). Essentials of Biotechnology. Scientific International Pvt Ltd.New Delhi. </w:t>
            </w:r>
          </w:p>
        </w:tc>
      </w:tr>
      <w:tr w:rsidR="006979DC" w14:paraId="59008A99" w14:textId="77777777">
        <w:trPr>
          <w:cantSplit/>
          <w:tblHeader/>
        </w:trPr>
        <w:tc>
          <w:tcPr>
            <w:tcW w:w="1370" w:type="dxa"/>
            <w:tcBorders>
              <w:right w:val="single" w:sz="4" w:space="0" w:color="000000"/>
            </w:tcBorders>
          </w:tcPr>
          <w:p w14:paraId="254F5E8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519" w:type="dxa"/>
            <w:tcBorders>
              <w:left w:val="single" w:sz="4" w:space="0" w:color="000000"/>
            </w:tcBorders>
          </w:tcPr>
          <w:p w14:paraId="70E9EB9B" w14:textId="77777777" w:rsidR="006979DC" w:rsidRDefault="00F41286">
            <w:pPr>
              <w:tabs>
                <w:tab w:val="left" w:pos="-720"/>
                <w:tab w:val="left" w:pos="-360"/>
                <w:tab w:val="left" w:pos="0"/>
                <w:tab w:val="left" w:pos="72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Sambrook J. and Russell D.W. (2001). Molecular Cloning - A Laboratory Manual –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Cold Spring Harbor, N.Y: Cold Spring Harbor Laboratory Press. </w:t>
            </w:r>
          </w:p>
        </w:tc>
      </w:tr>
      <w:tr w:rsidR="006979DC" w14:paraId="25C53ACF" w14:textId="77777777">
        <w:trPr>
          <w:cantSplit/>
          <w:tblHeader/>
        </w:trPr>
        <w:tc>
          <w:tcPr>
            <w:tcW w:w="1370" w:type="dxa"/>
            <w:tcBorders>
              <w:right w:val="single" w:sz="4" w:space="0" w:color="000000"/>
            </w:tcBorders>
          </w:tcPr>
          <w:p w14:paraId="04D2020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519" w:type="dxa"/>
            <w:tcBorders>
              <w:left w:val="single" w:sz="4" w:space="0" w:color="000000"/>
            </w:tcBorders>
          </w:tcPr>
          <w:p w14:paraId="07A37B7E" w14:textId="77777777" w:rsidR="006979DC" w:rsidRDefault="00F41286">
            <w:pPr>
              <w:tabs>
                <w:tab w:val="left" w:pos="-720"/>
                <w:tab w:val="left" w:pos="-360"/>
                <w:tab w:val="left" w:pos="0"/>
                <w:tab w:val="left" w:pos="72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Dale J. W., Schantz M. V. and Plant N. (2012). From Gene to Genomes – Concepts and Applications of DNA Technology.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John Wileys and Sons Ltd. </w:t>
            </w:r>
          </w:p>
        </w:tc>
      </w:tr>
      <w:tr w:rsidR="006979DC" w14:paraId="518A174D" w14:textId="77777777">
        <w:trPr>
          <w:cantSplit/>
          <w:tblHeader/>
        </w:trPr>
        <w:tc>
          <w:tcPr>
            <w:tcW w:w="1370" w:type="dxa"/>
            <w:tcBorders>
              <w:right w:val="single" w:sz="4" w:space="0" w:color="000000"/>
            </w:tcBorders>
          </w:tcPr>
          <w:p w14:paraId="1A6DED3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519" w:type="dxa"/>
            <w:tcBorders>
              <w:left w:val="single" w:sz="4" w:space="0" w:color="000000"/>
            </w:tcBorders>
          </w:tcPr>
          <w:p w14:paraId="063244E7" w14:textId="77777777" w:rsidR="006979DC" w:rsidRDefault="00F41286">
            <w:pPr>
              <w:tabs>
                <w:tab w:val="left" w:pos="-720"/>
                <w:tab w:val="left" w:pos="-360"/>
                <w:tab w:val="left" w:pos="0"/>
                <w:tab w:val="left" w:pos="72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Gunasekaran P. (2007). Laboratory Manual in Microbiology. New Age International. </w:t>
            </w:r>
          </w:p>
        </w:tc>
      </w:tr>
      <w:tr w:rsidR="006979DC" w14:paraId="04941F0A" w14:textId="77777777">
        <w:trPr>
          <w:cantSplit/>
          <w:tblHeader/>
        </w:trPr>
        <w:tc>
          <w:tcPr>
            <w:tcW w:w="1370" w:type="dxa"/>
            <w:tcBorders>
              <w:right w:val="single" w:sz="4" w:space="0" w:color="000000"/>
            </w:tcBorders>
          </w:tcPr>
          <w:p w14:paraId="39ACC67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519" w:type="dxa"/>
            <w:tcBorders>
              <w:left w:val="single" w:sz="4" w:space="0" w:color="000000"/>
            </w:tcBorders>
            <w:vAlign w:val="center"/>
          </w:tcPr>
          <w:p w14:paraId="3446360B" w14:textId="77777777" w:rsidR="006979DC" w:rsidRDefault="00F41286">
            <w:pPr>
              <w:tabs>
                <w:tab w:val="left" w:pos="-720"/>
                <w:tab w:val="left" w:pos="-360"/>
                <w:tab w:val="left" w:pos="0"/>
                <w:tab w:val="left" w:pos="72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James G Cappucino. </w:t>
            </w:r>
            <w:proofErr w:type="gramStart"/>
            <w:r>
              <w:rPr>
                <w:rFonts w:ascii="Times New Roman" w:eastAsia="Times New Roman" w:hAnsi="Times New Roman" w:cs="Times New Roman"/>
                <w:sz w:val="24"/>
                <w:szCs w:val="24"/>
                <w:highlight w:val="white"/>
              </w:rPr>
              <w:t>and</w:t>
            </w:r>
            <w:proofErr w:type="gramEnd"/>
            <w:r>
              <w:rPr>
                <w:rFonts w:ascii="Times New Roman" w:eastAsia="Times New Roman" w:hAnsi="Times New Roman" w:cs="Times New Roman"/>
                <w:sz w:val="24"/>
                <w:szCs w:val="24"/>
                <w:highlight w:val="white"/>
              </w:rPr>
              <w:t xml:space="preserve"> Natalie Sherman. (2016). Microbiology – A laboratory manual.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The Benjamin publishing company. New York. </w:t>
            </w:r>
          </w:p>
        </w:tc>
      </w:tr>
    </w:tbl>
    <w:p w14:paraId="41776A58" w14:textId="77777777" w:rsidR="006979DC" w:rsidRDefault="006979DC">
      <w:pPr>
        <w:widowControl w:val="0"/>
        <w:rPr>
          <w:rFonts w:ascii="Times New Roman" w:eastAsia="Times New Roman" w:hAnsi="Times New Roman" w:cs="Times New Roman"/>
          <w:sz w:val="24"/>
          <w:szCs w:val="24"/>
          <w:highlight w:val="white"/>
        </w:rPr>
      </w:pPr>
    </w:p>
    <w:tbl>
      <w:tblPr>
        <w:tblStyle w:val="afffffff"/>
        <w:tblW w:w="9889"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8519"/>
      </w:tblGrid>
      <w:tr w:rsidR="006979DC" w14:paraId="78880405" w14:textId="77777777">
        <w:trPr>
          <w:cantSplit/>
          <w:tblHeader/>
        </w:trPr>
        <w:tc>
          <w:tcPr>
            <w:tcW w:w="9889" w:type="dxa"/>
            <w:gridSpan w:val="2"/>
          </w:tcPr>
          <w:p w14:paraId="1D37962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3004B47D" w14:textId="77777777">
        <w:trPr>
          <w:cantSplit/>
          <w:tblHeader/>
        </w:trPr>
        <w:tc>
          <w:tcPr>
            <w:tcW w:w="1370" w:type="dxa"/>
            <w:tcBorders>
              <w:right w:val="single" w:sz="4" w:space="0" w:color="000000"/>
            </w:tcBorders>
          </w:tcPr>
          <w:p w14:paraId="150F3A5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519" w:type="dxa"/>
            <w:tcBorders>
              <w:left w:val="single" w:sz="4" w:space="0" w:color="000000"/>
            </w:tcBorders>
          </w:tcPr>
          <w:p w14:paraId="043CEAB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Glick B. R. and Patten C.L. Molecular Biotechnology – Principles and Applications of Recombinant DNA.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2018.</w:t>
            </w:r>
          </w:p>
        </w:tc>
      </w:tr>
      <w:tr w:rsidR="006979DC" w14:paraId="6F379524" w14:textId="77777777">
        <w:trPr>
          <w:cantSplit/>
          <w:tblHeader/>
        </w:trPr>
        <w:tc>
          <w:tcPr>
            <w:tcW w:w="1370" w:type="dxa"/>
            <w:tcBorders>
              <w:right w:val="single" w:sz="4" w:space="0" w:color="000000"/>
            </w:tcBorders>
          </w:tcPr>
          <w:p w14:paraId="3F8CE29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519" w:type="dxa"/>
            <w:tcBorders>
              <w:left w:val="single" w:sz="4" w:space="0" w:color="000000"/>
            </w:tcBorders>
          </w:tcPr>
          <w:p w14:paraId="1ADEC4FB"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Russell P.J. (2010). </w:t>
            </w:r>
            <w:proofErr w:type="gramStart"/>
            <w:r>
              <w:rPr>
                <w:rFonts w:ascii="Times New Roman" w:eastAsia="Times New Roman" w:hAnsi="Times New Roman" w:cs="Times New Roman"/>
                <w:sz w:val="24"/>
                <w:szCs w:val="24"/>
                <w:highlight w:val="white"/>
              </w:rPr>
              <w:t>iGenetics</w:t>
            </w:r>
            <w:proofErr w:type="gramEnd"/>
            <w:r>
              <w:rPr>
                <w:rFonts w:ascii="Times New Roman" w:eastAsia="Times New Roman" w:hAnsi="Times New Roman" w:cs="Times New Roman"/>
                <w:sz w:val="24"/>
                <w:szCs w:val="24"/>
                <w:highlight w:val="white"/>
              </w:rPr>
              <w:t xml:space="preserve"> - A Molecular Approach,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Pearson New International edn. </w:t>
            </w:r>
          </w:p>
        </w:tc>
      </w:tr>
      <w:tr w:rsidR="006979DC" w14:paraId="7ACC873F" w14:textId="77777777">
        <w:trPr>
          <w:cantSplit/>
          <w:tblHeader/>
        </w:trPr>
        <w:tc>
          <w:tcPr>
            <w:tcW w:w="1370" w:type="dxa"/>
            <w:tcBorders>
              <w:right w:val="single" w:sz="4" w:space="0" w:color="000000"/>
            </w:tcBorders>
          </w:tcPr>
          <w:p w14:paraId="42617C9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519" w:type="dxa"/>
            <w:tcBorders>
              <w:left w:val="single" w:sz="4" w:space="0" w:color="000000"/>
            </w:tcBorders>
          </w:tcPr>
          <w:p w14:paraId="30F67AAA"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color w:val="232323"/>
                <w:sz w:val="24"/>
                <w:szCs w:val="24"/>
                <w:highlight w:val="white"/>
              </w:rPr>
              <w:t xml:space="preserve">Nelson, D.L. and Cox, M.M. </w:t>
            </w:r>
            <w:proofErr w:type="gramStart"/>
            <w:r>
              <w:rPr>
                <w:rFonts w:ascii="Times New Roman" w:eastAsia="Times New Roman" w:hAnsi="Times New Roman" w:cs="Times New Roman"/>
                <w:color w:val="232323"/>
                <w:sz w:val="24"/>
                <w:szCs w:val="24"/>
                <w:highlight w:val="white"/>
              </w:rPr>
              <w:t>Lehninger(</w:t>
            </w:r>
            <w:proofErr w:type="gramEnd"/>
            <w:r>
              <w:rPr>
                <w:rFonts w:ascii="Times New Roman" w:eastAsia="Times New Roman" w:hAnsi="Times New Roman" w:cs="Times New Roman"/>
                <w:color w:val="232323"/>
                <w:sz w:val="24"/>
                <w:szCs w:val="24"/>
                <w:highlight w:val="white"/>
              </w:rPr>
              <w:t>2017). Principles of Biochemistry. 7</w:t>
            </w:r>
            <w:r>
              <w:rPr>
                <w:rFonts w:ascii="Times New Roman" w:eastAsia="Times New Roman" w:hAnsi="Times New Roman" w:cs="Times New Roman"/>
                <w:color w:val="232323"/>
                <w:sz w:val="24"/>
                <w:szCs w:val="24"/>
                <w:highlight w:val="white"/>
                <w:vertAlign w:val="superscript"/>
              </w:rPr>
              <w:t>th</w:t>
            </w:r>
            <w:r>
              <w:rPr>
                <w:rFonts w:ascii="Times New Roman" w:eastAsia="Times New Roman" w:hAnsi="Times New Roman" w:cs="Times New Roman"/>
                <w:color w:val="232323"/>
                <w:sz w:val="24"/>
                <w:szCs w:val="24"/>
                <w:highlight w:val="white"/>
              </w:rPr>
              <w:t xml:space="preserve"> Edition, W.H. Freeman. </w:t>
            </w:r>
          </w:p>
        </w:tc>
      </w:tr>
      <w:tr w:rsidR="006979DC" w14:paraId="0EEEFD58" w14:textId="77777777">
        <w:trPr>
          <w:cantSplit/>
          <w:tblHeader/>
        </w:trPr>
        <w:tc>
          <w:tcPr>
            <w:tcW w:w="1370" w:type="dxa"/>
            <w:tcBorders>
              <w:right w:val="single" w:sz="4" w:space="0" w:color="000000"/>
            </w:tcBorders>
          </w:tcPr>
          <w:p w14:paraId="136D84A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519" w:type="dxa"/>
            <w:tcBorders>
              <w:left w:val="single" w:sz="4" w:space="0" w:color="000000"/>
            </w:tcBorders>
          </w:tcPr>
          <w:p w14:paraId="6B86015B"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Synder L., Peters J. E., Henkin T.M. and Champness W. (2013). Molecular Genetics of Bacteria, 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Washington-D.C. ASM Press. </w:t>
            </w:r>
          </w:p>
        </w:tc>
      </w:tr>
      <w:tr w:rsidR="006979DC" w14:paraId="33A55D01" w14:textId="77777777">
        <w:trPr>
          <w:cantSplit/>
          <w:tblHeader/>
        </w:trPr>
        <w:tc>
          <w:tcPr>
            <w:tcW w:w="1370" w:type="dxa"/>
            <w:tcBorders>
              <w:right w:val="single" w:sz="4" w:space="0" w:color="000000"/>
            </w:tcBorders>
          </w:tcPr>
          <w:p w14:paraId="0179C10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519" w:type="dxa"/>
            <w:tcBorders>
              <w:left w:val="single" w:sz="4" w:space="0" w:color="000000"/>
            </w:tcBorders>
          </w:tcPr>
          <w:p w14:paraId="36F016B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Brown T.A. (2016). Gene Cloning and DNA Analysis.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John Wiley and Jones, Ltd. </w:t>
            </w:r>
          </w:p>
        </w:tc>
      </w:tr>
      <w:tr w:rsidR="006979DC" w14:paraId="5F7E01E4" w14:textId="77777777">
        <w:trPr>
          <w:cantSplit/>
          <w:tblHeader/>
        </w:trPr>
        <w:tc>
          <w:tcPr>
            <w:tcW w:w="9889" w:type="dxa"/>
            <w:gridSpan w:val="2"/>
          </w:tcPr>
          <w:p w14:paraId="69EDB67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6ED72BE7" w14:textId="77777777">
        <w:trPr>
          <w:cantSplit/>
          <w:tblHeader/>
        </w:trPr>
        <w:tc>
          <w:tcPr>
            <w:tcW w:w="1370" w:type="dxa"/>
            <w:tcBorders>
              <w:right w:val="single" w:sz="4" w:space="0" w:color="000000"/>
            </w:tcBorders>
          </w:tcPr>
          <w:p w14:paraId="001B820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519" w:type="dxa"/>
            <w:tcBorders>
              <w:left w:val="single" w:sz="4" w:space="0" w:color="000000"/>
            </w:tcBorders>
          </w:tcPr>
          <w:p w14:paraId="3A5876ED" w14:textId="77777777" w:rsidR="006979DC" w:rsidRDefault="00852F97">
            <w:pPr>
              <w:pBdr>
                <w:top w:val="nil"/>
                <w:left w:val="nil"/>
                <w:bottom w:val="nil"/>
                <w:right w:val="nil"/>
                <w:between w:val="nil"/>
              </w:pBdr>
              <w:rPr>
                <w:rFonts w:ascii="Times New Roman" w:eastAsia="Times New Roman" w:hAnsi="Times New Roman" w:cs="Times New Roman"/>
                <w:b/>
                <w:sz w:val="24"/>
                <w:szCs w:val="24"/>
                <w:highlight w:val="white"/>
              </w:rPr>
            </w:pPr>
            <w:hyperlink r:id="rId78">
              <w:r w:rsidR="00F41286">
                <w:rPr>
                  <w:rFonts w:ascii="Times New Roman" w:eastAsia="Times New Roman" w:hAnsi="Times New Roman" w:cs="Times New Roman"/>
                  <w:sz w:val="24"/>
                  <w:szCs w:val="24"/>
                  <w:highlight w:val="white"/>
                </w:rPr>
                <w:t>https://www.molbiotools.com/usefullinks.html</w:t>
              </w:r>
            </w:hyperlink>
          </w:p>
        </w:tc>
      </w:tr>
      <w:tr w:rsidR="006979DC" w14:paraId="410946E7" w14:textId="77777777">
        <w:trPr>
          <w:cantSplit/>
          <w:tblHeader/>
        </w:trPr>
        <w:tc>
          <w:tcPr>
            <w:tcW w:w="1370" w:type="dxa"/>
            <w:tcBorders>
              <w:right w:val="single" w:sz="4" w:space="0" w:color="000000"/>
            </w:tcBorders>
          </w:tcPr>
          <w:p w14:paraId="4FBC21E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519" w:type="dxa"/>
            <w:tcBorders>
              <w:left w:val="single" w:sz="4" w:space="0" w:color="000000"/>
            </w:tcBorders>
          </w:tcPr>
          <w:p w14:paraId="7F6E2EE0" w14:textId="77777777" w:rsidR="006979DC" w:rsidRDefault="00852F97">
            <w:pPr>
              <w:pBdr>
                <w:top w:val="nil"/>
                <w:left w:val="nil"/>
                <w:bottom w:val="nil"/>
                <w:right w:val="nil"/>
                <w:between w:val="nil"/>
              </w:pBdr>
              <w:jc w:val="both"/>
              <w:rPr>
                <w:rFonts w:ascii="Times New Roman" w:eastAsia="Times New Roman" w:hAnsi="Times New Roman" w:cs="Times New Roman"/>
                <w:b/>
                <w:sz w:val="24"/>
                <w:szCs w:val="24"/>
                <w:highlight w:val="white"/>
              </w:rPr>
            </w:pPr>
            <w:hyperlink r:id="rId79">
              <w:r w:rsidR="00F41286">
                <w:rPr>
                  <w:rFonts w:ascii="Times New Roman" w:eastAsia="Times New Roman" w:hAnsi="Times New Roman" w:cs="Times New Roman"/>
                  <w:sz w:val="24"/>
                  <w:szCs w:val="24"/>
                  <w:highlight w:val="white"/>
                </w:rPr>
                <w:t>(PDF) Molecular Biology Laboratory manual (researchgate.net)</w:t>
              </w:r>
            </w:hyperlink>
          </w:p>
        </w:tc>
      </w:tr>
      <w:tr w:rsidR="006979DC" w14:paraId="09214373" w14:textId="77777777">
        <w:trPr>
          <w:cantSplit/>
          <w:tblHeader/>
        </w:trPr>
        <w:tc>
          <w:tcPr>
            <w:tcW w:w="1370" w:type="dxa"/>
            <w:tcBorders>
              <w:right w:val="single" w:sz="4" w:space="0" w:color="000000"/>
            </w:tcBorders>
          </w:tcPr>
          <w:p w14:paraId="1BF1EBC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519" w:type="dxa"/>
            <w:tcBorders>
              <w:left w:val="single" w:sz="4" w:space="0" w:color="000000"/>
            </w:tcBorders>
            <w:vAlign w:val="center"/>
          </w:tcPr>
          <w:p w14:paraId="2AEE0ACE"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80">
              <w:r w:rsidR="00F41286">
                <w:rPr>
                  <w:rFonts w:ascii="Times New Roman" w:eastAsia="Times New Roman" w:hAnsi="Times New Roman" w:cs="Times New Roman"/>
                  <w:sz w:val="24"/>
                  <w:szCs w:val="24"/>
                  <w:highlight w:val="white"/>
                </w:rPr>
                <w:t>https://www.molbiotools.com/usefullinks.html</w:t>
              </w:r>
            </w:hyperlink>
          </w:p>
        </w:tc>
      </w:tr>
      <w:tr w:rsidR="006979DC" w14:paraId="6CD90A1E" w14:textId="77777777">
        <w:trPr>
          <w:cantSplit/>
          <w:tblHeader/>
        </w:trPr>
        <w:tc>
          <w:tcPr>
            <w:tcW w:w="1370" w:type="dxa"/>
            <w:tcBorders>
              <w:right w:val="single" w:sz="4" w:space="0" w:color="000000"/>
            </w:tcBorders>
          </w:tcPr>
          <w:p w14:paraId="5C25589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519" w:type="dxa"/>
            <w:tcBorders>
              <w:left w:val="single" w:sz="4" w:space="0" w:color="000000"/>
            </w:tcBorders>
            <w:vAlign w:val="center"/>
          </w:tcPr>
          <w:p w14:paraId="1FC53D9A"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81">
              <w:r w:rsidR="00F41286">
                <w:rPr>
                  <w:rFonts w:ascii="Times New Roman" w:eastAsia="Times New Roman" w:hAnsi="Times New Roman" w:cs="Times New Roman"/>
                  <w:sz w:val="24"/>
                  <w:szCs w:val="24"/>
                  <w:highlight w:val="white"/>
                </w:rPr>
                <w:t>https://geneticgenie.org3</w:t>
              </w:r>
            </w:hyperlink>
            <w:r w:rsidR="00F41286">
              <w:rPr>
                <w:rFonts w:ascii="Times New Roman" w:eastAsia="Times New Roman" w:hAnsi="Times New Roman" w:cs="Times New Roman"/>
                <w:sz w:val="24"/>
                <w:szCs w:val="24"/>
                <w:highlight w:val="white"/>
              </w:rPr>
              <w:t>.</w:t>
            </w:r>
          </w:p>
        </w:tc>
      </w:tr>
      <w:tr w:rsidR="006979DC" w14:paraId="1684A322" w14:textId="77777777">
        <w:trPr>
          <w:cantSplit/>
          <w:tblHeader/>
        </w:trPr>
        <w:tc>
          <w:tcPr>
            <w:tcW w:w="1370" w:type="dxa"/>
            <w:tcBorders>
              <w:right w:val="single" w:sz="4" w:space="0" w:color="000000"/>
            </w:tcBorders>
          </w:tcPr>
          <w:p w14:paraId="5D66248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519" w:type="dxa"/>
            <w:tcBorders>
              <w:left w:val="single" w:sz="4" w:space="0" w:color="000000"/>
            </w:tcBorders>
            <w:vAlign w:val="center"/>
          </w:tcPr>
          <w:p w14:paraId="3294EE3F"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82">
              <w:r w:rsidR="00F41286">
                <w:rPr>
                  <w:rFonts w:ascii="Times New Roman" w:eastAsia="Times New Roman" w:hAnsi="Times New Roman" w:cs="Times New Roman"/>
                  <w:sz w:val="24"/>
                  <w:szCs w:val="24"/>
                  <w:highlight w:val="white"/>
                </w:rPr>
                <w:t>https://currentprotocols.onlinelibrary.wiley.com/doi/pdf/10.1002/cpet.5</w:t>
              </w:r>
            </w:hyperlink>
          </w:p>
        </w:tc>
      </w:tr>
    </w:tbl>
    <w:p w14:paraId="79730453"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4C79CE1A" w14:textId="77777777" w:rsidR="006979DC" w:rsidRDefault="006979DC">
      <w:pPr>
        <w:pBdr>
          <w:top w:val="nil"/>
          <w:left w:val="nil"/>
          <w:bottom w:val="nil"/>
          <w:right w:val="nil"/>
          <w:between w:val="nil"/>
        </w:pBdr>
        <w:spacing w:after="200"/>
        <w:rPr>
          <w:rFonts w:ascii="Times New Roman" w:eastAsia="Times New Roman" w:hAnsi="Times New Roman" w:cs="Times New Roman"/>
          <w:b/>
          <w:sz w:val="24"/>
          <w:szCs w:val="24"/>
          <w:highlight w:val="white"/>
        </w:rPr>
      </w:pPr>
    </w:p>
    <w:p w14:paraId="77E48F49"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Mapping with Programme Outcomes:</w:t>
      </w:r>
    </w:p>
    <w:tbl>
      <w:tblPr>
        <w:tblStyle w:val="afffffff0"/>
        <w:tblW w:w="9747"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910"/>
        <w:gridCol w:w="850"/>
        <w:gridCol w:w="709"/>
        <w:gridCol w:w="709"/>
        <w:gridCol w:w="850"/>
        <w:gridCol w:w="709"/>
        <w:gridCol w:w="850"/>
        <w:gridCol w:w="851"/>
        <w:gridCol w:w="850"/>
        <w:gridCol w:w="851"/>
        <w:gridCol w:w="850"/>
      </w:tblGrid>
      <w:tr w:rsidR="006979DC" w14:paraId="684F9AC8" w14:textId="77777777">
        <w:trPr>
          <w:cantSplit/>
          <w:tblHeader/>
        </w:trPr>
        <w:tc>
          <w:tcPr>
            <w:tcW w:w="758" w:type="dxa"/>
          </w:tcPr>
          <w:p w14:paraId="1659ED8A"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910" w:type="dxa"/>
          </w:tcPr>
          <w:p w14:paraId="12FA911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50" w:type="dxa"/>
          </w:tcPr>
          <w:p w14:paraId="319CDD8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9" w:type="dxa"/>
          </w:tcPr>
          <w:p w14:paraId="69EC148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9" w:type="dxa"/>
          </w:tcPr>
          <w:p w14:paraId="20DD7D7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50" w:type="dxa"/>
          </w:tcPr>
          <w:p w14:paraId="6C238EC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9" w:type="dxa"/>
          </w:tcPr>
          <w:p w14:paraId="2B286F5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50" w:type="dxa"/>
          </w:tcPr>
          <w:p w14:paraId="4944EFF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51" w:type="dxa"/>
          </w:tcPr>
          <w:p w14:paraId="74B6C4D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50" w:type="dxa"/>
          </w:tcPr>
          <w:p w14:paraId="22AB9FAA"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51" w:type="dxa"/>
          </w:tcPr>
          <w:p w14:paraId="2D1911F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50" w:type="dxa"/>
          </w:tcPr>
          <w:p w14:paraId="35D2854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14C3CB07" w14:textId="77777777">
        <w:trPr>
          <w:cantSplit/>
          <w:tblHeader/>
        </w:trPr>
        <w:tc>
          <w:tcPr>
            <w:tcW w:w="758" w:type="dxa"/>
          </w:tcPr>
          <w:p w14:paraId="50F1C80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910" w:type="dxa"/>
          </w:tcPr>
          <w:p w14:paraId="669327BA"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36680873"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5019039C"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6AAC5DB9"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71946B2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65E0AFE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7C93C3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7E17B0CA"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DE6392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342C870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2B451859"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59B41AF7" w14:textId="77777777">
        <w:trPr>
          <w:cantSplit/>
          <w:tblHeader/>
        </w:trPr>
        <w:tc>
          <w:tcPr>
            <w:tcW w:w="758" w:type="dxa"/>
          </w:tcPr>
          <w:p w14:paraId="365083F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910" w:type="dxa"/>
          </w:tcPr>
          <w:p w14:paraId="49E36BF4"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34B14596"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0FC74C15"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6BBE8B2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07EC787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15D609E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F47B8B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D871D3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379097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56E154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0B33B50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0CDC1CBA" w14:textId="77777777">
        <w:trPr>
          <w:cantSplit/>
          <w:tblHeader/>
        </w:trPr>
        <w:tc>
          <w:tcPr>
            <w:tcW w:w="758" w:type="dxa"/>
          </w:tcPr>
          <w:p w14:paraId="6D7B5EA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910" w:type="dxa"/>
          </w:tcPr>
          <w:p w14:paraId="30EA2BB8"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229BF49B"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5403B214"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2CD385F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49C6AF9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664A23E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550CAD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47822CC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7FC177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4D1C4BC0"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5192EEB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586A6D86" w14:textId="77777777">
        <w:trPr>
          <w:cantSplit/>
          <w:tblHeader/>
        </w:trPr>
        <w:tc>
          <w:tcPr>
            <w:tcW w:w="758" w:type="dxa"/>
          </w:tcPr>
          <w:p w14:paraId="7346BAE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
        </w:tc>
        <w:tc>
          <w:tcPr>
            <w:tcW w:w="910" w:type="dxa"/>
          </w:tcPr>
          <w:p w14:paraId="7B7DE824"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283FA963"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2D51FBA1"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3D2F1FF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53E9FD5A"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52A94F7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45B80E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56CAF2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5883C7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46847E2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3E80DE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40A9902A" w14:textId="77777777">
        <w:trPr>
          <w:cantSplit/>
          <w:tblHeader/>
        </w:trPr>
        <w:tc>
          <w:tcPr>
            <w:tcW w:w="758" w:type="dxa"/>
          </w:tcPr>
          <w:p w14:paraId="05F88B4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910" w:type="dxa"/>
          </w:tcPr>
          <w:p w14:paraId="2B038486"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40FFD3D5"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316E7356"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754B85BA"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6D56287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1D5ADBF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1B51C8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C14F8D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2B9AD24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6D81D1E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285E31C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bl>
    <w:p w14:paraId="440C7D6A"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2E342366"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213EDC5E"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0398D399"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18FA5912"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5737BBC3"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102B18D6"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606479EB"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09A624B6"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45DB02A7"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7E01A4C5"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201B0D2F"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48D5820A"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41EA9BCA"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60676C46"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7AB195BD"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sz w:val="24"/>
          <w:szCs w:val="24"/>
          <w:highlight w:val="white"/>
        </w:rPr>
      </w:pPr>
    </w:p>
    <w:p w14:paraId="09CA6B79" w14:textId="77777777" w:rsidR="006979DC" w:rsidRDefault="006979DC">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3589C58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1"/>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6C58A0D" w14:textId="77777777">
        <w:trPr>
          <w:cantSplit/>
          <w:tblHeader/>
          <w:jc w:val="center"/>
        </w:trPr>
        <w:tc>
          <w:tcPr>
            <w:tcW w:w="1875" w:type="dxa"/>
            <w:shd w:val="clear" w:color="auto" w:fill="auto"/>
            <w:tcMar>
              <w:top w:w="100" w:type="dxa"/>
              <w:left w:w="100" w:type="dxa"/>
              <w:bottom w:w="100" w:type="dxa"/>
              <w:right w:w="100" w:type="dxa"/>
            </w:tcMar>
          </w:tcPr>
          <w:p w14:paraId="016B3A8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9B07A1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248E80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1F921F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D98569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83FE87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4C542CC4" w14:textId="77777777" w:rsidTr="00947700">
        <w:trPr>
          <w:cantSplit/>
          <w:trHeight w:val="198"/>
          <w:tblHeader/>
          <w:jc w:val="center"/>
        </w:trPr>
        <w:tc>
          <w:tcPr>
            <w:tcW w:w="1875" w:type="dxa"/>
            <w:shd w:val="clear" w:color="auto" w:fill="auto"/>
            <w:tcMar>
              <w:top w:w="100" w:type="dxa"/>
              <w:left w:w="100" w:type="dxa"/>
              <w:bottom w:w="100" w:type="dxa"/>
              <w:right w:w="100" w:type="dxa"/>
            </w:tcMar>
          </w:tcPr>
          <w:p w14:paraId="634DDB6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23116SEC36L</w:t>
            </w:r>
          </w:p>
        </w:tc>
        <w:tc>
          <w:tcPr>
            <w:tcW w:w="6285" w:type="dxa"/>
            <w:shd w:val="clear" w:color="auto" w:fill="auto"/>
            <w:tcMar>
              <w:top w:w="100" w:type="dxa"/>
              <w:left w:w="100" w:type="dxa"/>
              <w:bottom w:w="100" w:type="dxa"/>
              <w:right w:w="100" w:type="dxa"/>
            </w:tcMar>
          </w:tcPr>
          <w:p w14:paraId="3CE5FD1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Clinical Laboratory  Technology Lab</w:t>
            </w:r>
          </w:p>
        </w:tc>
        <w:tc>
          <w:tcPr>
            <w:tcW w:w="375" w:type="dxa"/>
            <w:shd w:val="clear" w:color="auto" w:fill="auto"/>
            <w:tcMar>
              <w:top w:w="100" w:type="dxa"/>
              <w:left w:w="100" w:type="dxa"/>
              <w:bottom w:w="100" w:type="dxa"/>
              <w:right w:w="100" w:type="dxa"/>
            </w:tcMar>
          </w:tcPr>
          <w:p w14:paraId="5E2B47E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3D73308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718A3C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5750A84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544642E7"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268180BF"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5134D748"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T</w:t>
      </w:r>
      <w:r>
        <w:rPr>
          <w:rFonts w:ascii="Times New Roman" w:eastAsia="Times New Roman" w:hAnsi="Times New Roman" w:cs="Times New Roman"/>
          <w:b/>
          <w:color w:val="000000"/>
          <w:sz w:val="24"/>
          <w:szCs w:val="24"/>
          <w:highlight w:val="white"/>
        </w:rPr>
        <w:t>o</w:t>
      </w:r>
      <w:proofErr w:type="gramEnd"/>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sz w:val="24"/>
          <w:szCs w:val="24"/>
          <w:highlight w:val="white"/>
        </w:rPr>
        <w:t>focus on basic concepts in biosafety</w:t>
      </w:r>
    </w:p>
    <w:p w14:paraId="7333D253"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sz w:val="24"/>
          <w:szCs w:val="24"/>
          <w:highlight w:val="white"/>
        </w:rPr>
        <w:t xml:space="preserve">To get the knowledge </w:t>
      </w:r>
      <w:proofErr w:type="gramStart"/>
      <w:r>
        <w:rPr>
          <w:rFonts w:ascii="Times New Roman" w:eastAsia="Times New Roman" w:hAnsi="Times New Roman" w:cs="Times New Roman"/>
          <w:sz w:val="24"/>
          <w:szCs w:val="24"/>
          <w:highlight w:val="white"/>
        </w:rPr>
        <w:t>of  RBC</w:t>
      </w:r>
      <w:proofErr w:type="gramEnd"/>
      <w:r>
        <w:rPr>
          <w:rFonts w:ascii="Times New Roman" w:eastAsia="Times New Roman" w:hAnsi="Times New Roman" w:cs="Times New Roman"/>
          <w:sz w:val="24"/>
          <w:szCs w:val="24"/>
          <w:highlight w:val="white"/>
        </w:rPr>
        <w:t>, WBC and Platelets</w:t>
      </w:r>
    </w:p>
    <w:p w14:paraId="2618ACF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 xml:space="preserve">To </w:t>
      </w:r>
      <w:r>
        <w:rPr>
          <w:rFonts w:ascii="Times New Roman" w:eastAsia="Times New Roman" w:hAnsi="Times New Roman" w:cs="Times New Roman"/>
          <w:sz w:val="24"/>
          <w:szCs w:val="24"/>
          <w:highlight w:val="white"/>
        </w:rPr>
        <w:t>understanding</w:t>
      </w:r>
      <w:r>
        <w:rPr>
          <w:rFonts w:ascii="Times New Roman" w:eastAsia="Times New Roman" w:hAnsi="Times New Roman" w:cs="Times New Roman"/>
          <w:color w:val="000000"/>
          <w:sz w:val="24"/>
          <w:szCs w:val="24"/>
          <w:highlight w:val="white"/>
        </w:rPr>
        <w:t xml:space="preserve"> the </w:t>
      </w:r>
      <w:r>
        <w:rPr>
          <w:rFonts w:ascii="Times New Roman" w:eastAsia="Times New Roman" w:hAnsi="Times New Roman" w:cs="Times New Roman"/>
          <w:sz w:val="24"/>
          <w:szCs w:val="24"/>
          <w:highlight w:val="white"/>
        </w:rPr>
        <w:t>basic steps for tissue processing</w:t>
      </w:r>
    </w:p>
    <w:p w14:paraId="1BAF7DE2"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sz w:val="24"/>
          <w:szCs w:val="24"/>
          <w:highlight w:val="white"/>
        </w:rPr>
        <w:t>To understand the estimation of glucose,</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albumin, </w:t>
      </w:r>
      <w:proofErr w:type="gramStart"/>
      <w:r>
        <w:rPr>
          <w:rFonts w:ascii="Times New Roman" w:eastAsia="Times New Roman" w:hAnsi="Times New Roman" w:cs="Times New Roman"/>
          <w:sz w:val="24"/>
          <w:szCs w:val="24"/>
          <w:highlight w:val="white"/>
        </w:rPr>
        <w:t>Serum</w:t>
      </w:r>
      <w:proofErr w:type="gramEnd"/>
      <w:r>
        <w:rPr>
          <w:rFonts w:ascii="Times New Roman" w:eastAsia="Times New Roman" w:hAnsi="Times New Roman" w:cs="Times New Roman"/>
          <w:sz w:val="24"/>
          <w:szCs w:val="24"/>
          <w:highlight w:val="white"/>
        </w:rPr>
        <w:t xml:space="preserve"> cholesterol in blood.</w:t>
      </w:r>
    </w:p>
    <w:p w14:paraId="367D02E5"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sz w:val="24"/>
          <w:szCs w:val="24"/>
          <w:highlight w:val="white"/>
        </w:rPr>
        <w:t>To get the knowledge of examination of urine</w:t>
      </w:r>
    </w:p>
    <w:p w14:paraId="74E4E314"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0BE878F2"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707486FF" w14:textId="77777777" w:rsidR="006979DC" w:rsidRDefault="00F41286">
      <w:pPr>
        <w:numPr>
          <w:ilvl w:val="0"/>
          <w:numId w:val="6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Bio safety Precautions and Guidelines- Disinfection practices in laboratory and wards- Assay for disinfection- Preparation of various reagents</w:t>
      </w:r>
    </w:p>
    <w:p w14:paraId="416BCF7C"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6003A2C9" w14:textId="77777777" w:rsidR="006979DC" w:rsidRDefault="00F41286">
      <w:pPr>
        <w:numPr>
          <w:ilvl w:val="0"/>
          <w:numId w:val="6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Cell Counts- RBC, WBC and Platelets - Coomb’s test- Staining of Blood Smear (Leishman Staining) - Bleeding and clotting time- Erythrocyte sedimentation rate</w:t>
      </w:r>
      <w:r>
        <w:rPr>
          <w:rFonts w:ascii="Times New Roman" w:eastAsia="Times New Roman" w:hAnsi="Times New Roman" w:cs="Times New Roman"/>
          <w:color w:val="000000"/>
          <w:sz w:val="24"/>
          <w:szCs w:val="24"/>
          <w:highlight w:val="white"/>
        </w:rPr>
        <w:t xml:space="preserve"> </w:t>
      </w:r>
    </w:p>
    <w:p w14:paraId="0688D19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49DD35CB" w14:textId="77777777" w:rsidR="006979DC" w:rsidRDefault="00F41286">
      <w:pPr>
        <w:numPr>
          <w:ilvl w:val="0"/>
          <w:numId w:val="4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Basic steps for tissue processing - fixing, embedding, microtome, staining (Hematoxylin eosin stain) and mounting methods (Demonstration) </w:t>
      </w:r>
    </w:p>
    <w:p w14:paraId="46657F78"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3ED7E673" w14:textId="77777777" w:rsidR="006979DC" w:rsidRDefault="00F41286">
      <w:pPr>
        <w:numPr>
          <w:ilvl w:val="0"/>
          <w:numId w:val="6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Estimation of Glucose, albumin, Serum cholesterol in blood. </w:t>
      </w:r>
    </w:p>
    <w:p w14:paraId="7BB0AB08"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439E4944" w14:textId="77777777" w:rsidR="006979DC" w:rsidRDefault="00F41286">
      <w:pPr>
        <w:numPr>
          <w:ilvl w:val="0"/>
          <w:numId w:val="6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Physical examination of urine- Chemical Examination of urine- Sugar, Proteins, Ketone Bodies and Bile pigments</w:t>
      </w:r>
    </w:p>
    <w:p w14:paraId="2A6D9D2E" w14:textId="77777777" w:rsidR="006979DC" w:rsidRDefault="006979DC">
      <w:pPr>
        <w:spacing w:line="360" w:lineRule="auto"/>
        <w:ind w:left="720"/>
        <w:jc w:val="both"/>
        <w:rPr>
          <w:rFonts w:ascii="Times New Roman" w:eastAsia="Times New Roman" w:hAnsi="Times New Roman" w:cs="Times New Roman"/>
          <w:sz w:val="24"/>
          <w:szCs w:val="24"/>
          <w:highlight w:val="white"/>
        </w:rPr>
      </w:pPr>
    </w:p>
    <w:tbl>
      <w:tblPr>
        <w:tblStyle w:val="afffffff2"/>
        <w:tblW w:w="9889"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5936"/>
        <w:gridCol w:w="2583"/>
      </w:tblGrid>
      <w:tr w:rsidR="006979DC" w14:paraId="3E98281D" w14:textId="77777777">
        <w:trPr>
          <w:cantSplit/>
          <w:tblHeader/>
        </w:trPr>
        <w:tc>
          <w:tcPr>
            <w:tcW w:w="9889" w:type="dxa"/>
            <w:gridSpan w:val="3"/>
          </w:tcPr>
          <w:p w14:paraId="4A33C1A1"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6E617DBC" w14:textId="77777777">
        <w:trPr>
          <w:cantSplit/>
          <w:tblHeader/>
        </w:trPr>
        <w:tc>
          <w:tcPr>
            <w:tcW w:w="1370" w:type="dxa"/>
          </w:tcPr>
          <w:p w14:paraId="6E47A637"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519" w:type="dxa"/>
            <w:gridSpan w:val="2"/>
          </w:tcPr>
          <w:p w14:paraId="4DC0895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DF52997" w14:textId="77777777">
        <w:trPr>
          <w:cantSplit/>
          <w:tblHeader/>
        </w:trPr>
        <w:tc>
          <w:tcPr>
            <w:tcW w:w="1370" w:type="dxa"/>
          </w:tcPr>
          <w:p w14:paraId="2D2178C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5936" w:type="dxa"/>
            <w:tcBorders>
              <w:right w:val="single" w:sz="4" w:space="0" w:color="000000"/>
            </w:tcBorders>
          </w:tcPr>
          <w:p w14:paraId="782432B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 on basic concepts in biosafety</w:t>
            </w:r>
          </w:p>
        </w:tc>
        <w:tc>
          <w:tcPr>
            <w:tcW w:w="2583" w:type="dxa"/>
            <w:tcBorders>
              <w:left w:val="single" w:sz="4" w:space="0" w:color="000000"/>
            </w:tcBorders>
          </w:tcPr>
          <w:p w14:paraId="1FBA024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6BA1F5A2" w14:textId="77777777">
        <w:trPr>
          <w:cantSplit/>
          <w:tblHeader/>
        </w:trPr>
        <w:tc>
          <w:tcPr>
            <w:tcW w:w="1370" w:type="dxa"/>
          </w:tcPr>
          <w:p w14:paraId="0149659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5936" w:type="dxa"/>
            <w:tcBorders>
              <w:right w:val="single" w:sz="4" w:space="0" w:color="000000"/>
            </w:tcBorders>
          </w:tcPr>
          <w:p w14:paraId="77CC171E"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about Cell Counts- RBC, WBC and Platelets</w:t>
            </w:r>
          </w:p>
        </w:tc>
        <w:tc>
          <w:tcPr>
            <w:tcW w:w="2583" w:type="dxa"/>
            <w:tcBorders>
              <w:left w:val="single" w:sz="4" w:space="0" w:color="000000"/>
            </w:tcBorders>
          </w:tcPr>
          <w:p w14:paraId="6B9FC6FE"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0CA79ADB" w14:textId="77777777">
        <w:trPr>
          <w:cantSplit/>
          <w:tblHeader/>
        </w:trPr>
        <w:tc>
          <w:tcPr>
            <w:tcW w:w="1370" w:type="dxa"/>
          </w:tcPr>
          <w:p w14:paraId="3F592F5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5936" w:type="dxa"/>
            <w:tcBorders>
              <w:right w:val="single" w:sz="4" w:space="0" w:color="000000"/>
            </w:tcBorders>
          </w:tcPr>
          <w:p w14:paraId="5B797D82"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Learn basic steps for tissue processing </w:t>
            </w:r>
          </w:p>
        </w:tc>
        <w:tc>
          <w:tcPr>
            <w:tcW w:w="2583" w:type="dxa"/>
            <w:tcBorders>
              <w:left w:val="single" w:sz="4" w:space="0" w:color="000000"/>
            </w:tcBorders>
          </w:tcPr>
          <w:p w14:paraId="5ED0D5D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175F4016" w14:textId="77777777">
        <w:trPr>
          <w:cantSplit/>
          <w:tblHeader/>
        </w:trPr>
        <w:tc>
          <w:tcPr>
            <w:tcW w:w="1370" w:type="dxa"/>
          </w:tcPr>
          <w:p w14:paraId="14EC749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5936" w:type="dxa"/>
            <w:tcBorders>
              <w:right w:val="single" w:sz="4" w:space="0" w:color="000000"/>
            </w:tcBorders>
          </w:tcPr>
          <w:p w14:paraId="4E408A35"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Estimation of Glucose, albumin, Serum cholesterol in blood.</w:t>
            </w:r>
          </w:p>
        </w:tc>
        <w:tc>
          <w:tcPr>
            <w:tcW w:w="2583" w:type="dxa"/>
            <w:tcBorders>
              <w:left w:val="single" w:sz="4" w:space="0" w:color="000000"/>
            </w:tcBorders>
          </w:tcPr>
          <w:p w14:paraId="1D03018D"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r w:rsidR="006979DC" w14:paraId="528C6DAE" w14:textId="77777777">
        <w:trPr>
          <w:cantSplit/>
          <w:tblHeader/>
        </w:trPr>
        <w:tc>
          <w:tcPr>
            <w:tcW w:w="1370" w:type="dxa"/>
          </w:tcPr>
          <w:p w14:paraId="3C2A58D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5936" w:type="dxa"/>
          </w:tcPr>
          <w:p w14:paraId="3FA0246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Study the Physical examination of urine </w:t>
            </w:r>
          </w:p>
        </w:tc>
        <w:tc>
          <w:tcPr>
            <w:tcW w:w="2583" w:type="dxa"/>
          </w:tcPr>
          <w:p w14:paraId="7DA2330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 PO9, PO11</w:t>
            </w:r>
          </w:p>
        </w:tc>
      </w:tr>
    </w:tbl>
    <w:p w14:paraId="705899D4" w14:textId="77777777" w:rsidR="006979DC" w:rsidRDefault="006979DC">
      <w:pPr>
        <w:widowControl w:val="0"/>
        <w:rPr>
          <w:rFonts w:ascii="Times New Roman" w:eastAsia="Times New Roman" w:hAnsi="Times New Roman" w:cs="Times New Roman"/>
          <w:sz w:val="24"/>
          <w:szCs w:val="24"/>
          <w:highlight w:val="white"/>
        </w:rPr>
      </w:pPr>
    </w:p>
    <w:p w14:paraId="12125041" w14:textId="77777777" w:rsidR="006979DC" w:rsidRDefault="006979DC">
      <w:pPr>
        <w:widowControl w:val="0"/>
        <w:rPr>
          <w:rFonts w:ascii="Times New Roman" w:eastAsia="Times New Roman" w:hAnsi="Times New Roman" w:cs="Times New Roman"/>
          <w:sz w:val="24"/>
          <w:szCs w:val="24"/>
          <w:highlight w:val="white"/>
        </w:rPr>
      </w:pPr>
    </w:p>
    <w:tbl>
      <w:tblPr>
        <w:tblStyle w:val="afffffff3"/>
        <w:tblW w:w="10134"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9497"/>
      </w:tblGrid>
      <w:tr w:rsidR="006979DC" w14:paraId="30117721" w14:textId="77777777" w:rsidTr="00947700">
        <w:trPr>
          <w:cantSplit/>
          <w:tblHeader/>
        </w:trPr>
        <w:tc>
          <w:tcPr>
            <w:tcW w:w="10134" w:type="dxa"/>
            <w:gridSpan w:val="2"/>
          </w:tcPr>
          <w:p w14:paraId="639D995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Text Books</w:t>
            </w:r>
          </w:p>
        </w:tc>
      </w:tr>
      <w:tr w:rsidR="006979DC" w14:paraId="0CCB8709" w14:textId="77777777" w:rsidTr="00947700">
        <w:trPr>
          <w:cantSplit/>
          <w:tblHeader/>
        </w:trPr>
        <w:tc>
          <w:tcPr>
            <w:tcW w:w="637" w:type="dxa"/>
            <w:tcBorders>
              <w:right w:val="single" w:sz="4" w:space="0" w:color="000000"/>
            </w:tcBorders>
          </w:tcPr>
          <w:p w14:paraId="2913E78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left w:val="single" w:sz="4" w:space="0" w:color="000000"/>
            </w:tcBorders>
          </w:tcPr>
          <w:p w14:paraId="7BA53ABE" w14:textId="77777777" w:rsidR="006979DC" w:rsidRDefault="00F41286">
            <w:pPr>
              <w:tabs>
                <w:tab w:val="left" w:pos="-720"/>
                <w:tab w:val="left" w:pos="-360"/>
                <w:tab w:val="left" w:pos="0"/>
                <w:tab w:val="left" w:pos="72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Gradwohls, 2000. Clinical Laboratory Methods and Diagnosis. (ed) Ales C. Sonnenwirth and leonardjarret, M.D.B.I., NewDelhi.</w:t>
            </w:r>
          </w:p>
        </w:tc>
      </w:tr>
    </w:tbl>
    <w:p w14:paraId="7708090E" w14:textId="77777777" w:rsidR="006979DC" w:rsidRDefault="006979DC">
      <w:pPr>
        <w:widowControl w:val="0"/>
        <w:rPr>
          <w:rFonts w:ascii="Times New Roman" w:eastAsia="Times New Roman" w:hAnsi="Times New Roman" w:cs="Times New Roman"/>
          <w:sz w:val="24"/>
          <w:szCs w:val="24"/>
          <w:highlight w:val="white"/>
        </w:rPr>
      </w:pPr>
    </w:p>
    <w:tbl>
      <w:tblPr>
        <w:tblStyle w:val="afffffff4"/>
        <w:tblW w:w="10134"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9497"/>
      </w:tblGrid>
      <w:tr w:rsidR="006979DC" w14:paraId="494F226B" w14:textId="77777777" w:rsidTr="00947700">
        <w:trPr>
          <w:cantSplit/>
          <w:tblHeader/>
        </w:trPr>
        <w:tc>
          <w:tcPr>
            <w:tcW w:w="10134" w:type="dxa"/>
            <w:gridSpan w:val="2"/>
          </w:tcPr>
          <w:p w14:paraId="0A50656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3C699BA6" w14:textId="77777777" w:rsidTr="00947700">
        <w:trPr>
          <w:cantSplit/>
          <w:tblHeader/>
        </w:trPr>
        <w:tc>
          <w:tcPr>
            <w:tcW w:w="637" w:type="dxa"/>
            <w:tcBorders>
              <w:right w:val="single" w:sz="4" w:space="0" w:color="000000"/>
            </w:tcBorders>
          </w:tcPr>
          <w:p w14:paraId="7BE8425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left w:val="single" w:sz="4" w:space="0" w:color="000000"/>
            </w:tcBorders>
          </w:tcPr>
          <w:p w14:paraId="18457A1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Kaplan, Clinical Chemistry, Mosby Company, St. Louis Washington, D.C. Toronto</w:t>
            </w:r>
          </w:p>
        </w:tc>
      </w:tr>
      <w:tr w:rsidR="006979DC" w14:paraId="52E7BBAF" w14:textId="77777777" w:rsidTr="00947700">
        <w:trPr>
          <w:cantSplit/>
          <w:tblHeader/>
        </w:trPr>
        <w:tc>
          <w:tcPr>
            <w:tcW w:w="637" w:type="dxa"/>
            <w:tcBorders>
              <w:right w:val="single" w:sz="4" w:space="0" w:color="000000"/>
            </w:tcBorders>
          </w:tcPr>
          <w:p w14:paraId="3A84FA3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97" w:type="dxa"/>
            <w:tcBorders>
              <w:left w:val="single" w:sz="4" w:space="0" w:color="000000"/>
            </w:tcBorders>
          </w:tcPr>
          <w:p w14:paraId="1A809BD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Teitz, Clinical Chemistry. W.B. Saunders Company Harcourt (India) Private Limited NewDelhi.</w:t>
            </w:r>
          </w:p>
        </w:tc>
      </w:tr>
      <w:tr w:rsidR="006979DC" w14:paraId="11E495E1" w14:textId="77777777" w:rsidTr="00947700">
        <w:trPr>
          <w:cantSplit/>
          <w:tblHeader/>
        </w:trPr>
        <w:tc>
          <w:tcPr>
            <w:tcW w:w="637" w:type="dxa"/>
            <w:tcBorders>
              <w:right w:val="single" w:sz="4" w:space="0" w:color="000000"/>
            </w:tcBorders>
          </w:tcPr>
          <w:p w14:paraId="1F17F8F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97" w:type="dxa"/>
            <w:tcBorders>
              <w:left w:val="single" w:sz="4" w:space="0" w:color="000000"/>
            </w:tcBorders>
          </w:tcPr>
          <w:p w14:paraId="75B73E7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Biochemistry, U. Satyanarayan, Books and Allied (P) Ltd.Kolkata-India</w:t>
            </w:r>
          </w:p>
        </w:tc>
      </w:tr>
      <w:tr w:rsidR="006979DC" w14:paraId="225984D2" w14:textId="77777777" w:rsidTr="00947700">
        <w:trPr>
          <w:cantSplit/>
          <w:tblHeader/>
        </w:trPr>
        <w:tc>
          <w:tcPr>
            <w:tcW w:w="637" w:type="dxa"/>
            <w:tcBorders>
              <w:right w:val="single" w:sz="4" w:space="0" w:color="000000"/>
            </w:tcBorders>
          </w:tcPr>
          <w:p w14:paraId="09569E3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97" w:type="dxa"/>
            <w:tcBorders>
              <w:left w:val="single" w:sz="4" w:space="0" w:color="000000"/>
            </w:tcBorders>
          </w:tcPr>
          <w:p w14:paraId="5AFFCC9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Mukharji, Medical Laboratory Techniques, Vol - I, II &amp; III, 5th Edn. Tata McGrawHill</w:t>
            </w:r>
            <w:proofErr w:type="gramStart"/>
            <w:r>
              <w:rPr>
                <w:rFonts w:ascii="Times New Roman" w:eastAsia="Times New Roman" w:hAnsi="Times New Roman" w:cs="Times New Roman"/>
                <w:sz w:val="24"/>
                <w:szCs w:val="24"/>
                <w:highlight w:val="white"/>
              </w:rPr>
              <w:t>,Delhi</w:t>
            </w:r>
            <w:proofErr w:type="gramEnd"/>
            <w:r>
              <w:rPr>
                <w:rFonts w:ascii="Times New Roman" w:eastAsia="Times New Roman" w:hAnsi="Times New Roman" w:cs="Times New Roman"/>
                <w:sz w:val="24"/>
                <w:szCs w:val="24"/>
                <w:highlight w:val="white"/>
              </w:rPr>
              <w:t>.</w:t>
            </w:r>
          </w:p>
        </w:tc>
      </w:tr>
      <w:tr w:rsidR="006979DC" w14:paraId="35B4E178" w14:textId="77777777" w:rsidTr="00947700">
        <w:trPr>
          <w:cantSplit/>
          <w:tblHeader/>
        </w:trPr>
        <w:tc>
          <w:tcPr>
            <w:tcW w:w="637" w:type="dxa"/>
            <w:tcBorders>
              <w:right w:val="single" w:sz="4" w:space="0" w:color="000000"/>
            </w:tcBorders>
          </w:tcPr>
          <w:p w14:paraId="5F49215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497" w:type="dxa"/>
            <w:tcBorders>
              <w:left w:val="single" w:sz="4" w:space="0" w:color="000000"/>
            </w:tcBorders>
          </w:tcPr>
          <w:p w14:paraId="1390D12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RamanicSood, Laboratory Technology (Methods and interpretation) 4th Ed. J.P. Bros, NewDelhi </w:t>
            </w:r>
          </w:p>
        </w:tc>
      </w:tr>
      <w:tr w:rsidR="006979DC" w14:paraId="1C80C477" w14:textId="77777777" w:rsidTr="00947700">
        <w:trPr>
          <w:cantSplit/>
          <w:tblHeader/>
        </w:trPr>
        <w:tc>
          <w:tcPr>
            <w:tcW w:w="10134" w:type="dxa"/>
            <w:gridSpan w:val="2"/>
          </w:tcPr>
          <w:p w14:paraId="773A8EAF"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2A0673DF" w14:textId="77777777" w:rsidTr="00947700">
        <w:trPr>
          <w:cantSplit/>
          <w:tblHeader/>
        </w:trPr>
        <w:tc>
          <w:tcPr>
            <w:tcW w:w="637" w:type="dxa"/>
            <w:tcBorders>
              <w:right w:val="single" w:sz="4" w:space="0" w:color="000000"/>
            </w:tcBorders>
          </w:tcPr>
          <w:p w14:paraId="12FDCA7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left w:val="single" w:sz="4" w:space="0" w:color="000000"/>
            </w:tcBorders>
          </w:tcPr>
          <w:p w14:paraId="2D4E25A2"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https://www.uchealth.org/professionals/uch-clinical-laboratory/specimen- collectinghandling-guide/specimen-collection-procedures/</w:t>
            </w:r>
          </w:p>
        </w:tc>
      </w:tr>
      <w:tr w:rsidR="006979DC" w14:paraId="0A5EAB5C" w14:textId="77777777" w:rsidTr="00947700">
        <w:trPr>
          <w:cantSplit/>
          <w:tblHeader/>
        </w:trPr>
        <w:tc>
          <w:tcPr>
            <w:tcW w:w="637" w:type="dxa"/>
            <w:tcBorders>
              <w:right w:val="single" w:sz="4" w:space="0" w:color="000000"/>
            </w:tcBorders>
          </w:tcPr>
          <w:p w14:paraId="5497F87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97" w:type="dxa"/>
            <w:tcBorders>
              <w:left w:val="single" w:sz="4" w:space="0" w:color="000000"/>
            </w:tcBorders>
          </w:tcPr>
          <w:p w14:paraId="6522FD5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https://www.rcpath.org/discover-pathology/news/fact-sheets/haematology.html </w:t>
            </w:r>
          </w:p>
        </w:tc>
      </w:tr>
      <w:tr w:rsidR="006979DC" w14:paraId="7F89550E" w14:textId="77777777" w:rsidTr="00947700">
        <w:trPr>
          <w:cantSplit/>
          <w:tblHeader/>
        </w:trPr>
        <w:tc>
          <w:tcPr>
            <w:tcW w:w="637" w:type="dxa"/>
            <w:tcBorders>
              <w:right w:val="single" w:sz="4" w:space="0" w:color="000000"/>
            </w:tcBorders>
          </w:tcPr>
          <w:p w14:paraId="6CE0A25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97" w:type="dxa"/>
            <w:tcBorders>
              <w:left w:val="single" w:sz="4" w:space="0" w:color="000000"/>
            </w:tcBorders>
            <w:vAlign w:val="center"/>
          </w:tcPr>
          <w:p w14:paraId="00C0CD1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https://labtestsonline.org/tests/urinalysis4.https://www.nablindia.org/nabl/index.php?c=p ublicaccredationdoc&amp;m=index&amp;docType=both&amp;Itemid=199</w:t>
            </w:r>
          </w:p>
        </w:tc>
      </w:tr>
    </w:tbl>
    <w:p w14:paraId="5290E888" w14:textId="77777777" w:rsidR="006979DC" w:rsidRDefault="006979DC">
      <w:pPr>
        <w:widowControl w:val="0"/>
        <w:rPr>
          <w:rFonts w:ascii="Times New Roman" w:eastAsia="Times New Roman" w:hAnsi="Times New Roman" w:cs="Times New Roman"/>
          <w:sz w:val="24"/>
          <w:szCs w:val="24"/>
          <w:highlight w:val="white"/>
        </w:rPr>
      </w:pPr>
    </w:p>
    <w:p w14:paraId="1E3CD228" w14:textId="77777777" w:rsidR="00947700" w:rsidRDefault="00947700" w:rsidP="00947700">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fff0"/>
        <w:tblW w:w="9747"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910"/>
        <w:gridCol w:w="850"/>
        <w:gridCol w:w="709"/>
        <w:gridCol w:w="709"/>
        <w:gridCol w:w="850"/>
        <w:gridCol w:w="709"/>
        <w:gridCol w:w="850"/>
        <w:gridCol w:w="851"/>
        <w:gridCol w:w="850"/>
        <w:gridCol w:w="851"/>
        <w:gridCol w:w="850"/>
      </w:tblGrid>
      <w:tr w:rsidR="00947700" w14:paraId="51EB8C0D" w14:textId="77777777" w:rsidTr="00811C84">
        <w:trPr>
          <w:cantSplit/>
          <w:tblHeader/>
        </w:trPr>
        <w:tc>
          <w:tcPr>
            <w:tcW w:w="758" w:type="dxa"/>
          </w:tcPr>
          <w:p w14:paraId="1E570CA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910" w:type="dxa"/>
          </w:tcPr>
          <w:p w14:paraId="0C8CCDB1"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50" w:type="dxa"/>
          </w:tcPr>
          <w:p w14:paraId="10BBB82D"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9" w:type="dxa"/>
          </w:tcPr>
          <w:p w14:paraId="0C9544A8"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9" w:type="dxa"/>
          </w:tcPr>
          <w:p w14:paraId="55779E3F"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50" w:type="dxa"/>
          </w:tcPr>
          <w:p w14:paraId="68FEC01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9" w:type="dxa"/>
          </w:tcPr>
          <w:p w14:paraId="101BE6BC"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50" w:type="dxa"/>
          </w:tcPr>
          <w:p w14:paraId="196F6C8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51" w:type="dxa"/>
          </w:tcPr>
          <w:p w14:paraId="62A238CC"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50" w:type="dxa"/>
          </w:tcPr>
          <w:p w14:paraId="0469E333"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51" w:type="dxa"/>
          </w:tcPr>
          <w:p w14:paraId="6D3DBD0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50" w:type="dxa"/>
          </w:tcPr>
          <w:p w14:paraId="74894A12"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947700" w14:paraId="2D1E7BDC" w14:textId="77777777" w:rsidTr="00811C84">
        <w:trPr>
          <w:cantSplit/>
          <w:tblHeader/>
        </w:trPr>
        <w:tc>
          <w:tcPr>
            <w:tcW w:w="758" w:type="dxa"/>
          </w:tcPr>
          <w:p w14:paraId="54689DC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910" w:type="dxa"/>
          </w:tcPr>
          <w:p w14:paraId="4C79809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6C47A5AE"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13ABE938"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451EB72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46641FCA"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0A246812"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1B92C4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7E5041A"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7DB1E88"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4C2F0D04"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413227A"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947700" w14:paraId="1D934BF6" w14:textId="77777777" w:rsidTr="00811C84">
        <w:trPr>
          <w:cantSplit/>
          <w:tblHeader/>
        </w:trPr>
        <w:tc>
          <w:tcPr>
            <w:tcW w:w="758" w:type="dxa"/>
          </w:tcPr>
          <w:p w14:paraId="05828316"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910" w:type="dxa"/>
          </w:tcPr>
          <w:p w14:paraId="7AEBA68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3D5F6F97"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1148CDB3"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3107F756"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19A877A2"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6F025013"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6C6DB0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5CD1ADE"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88C9E8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5A964E7"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E90A192"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947700" w14:paraId="5CDA7355" w14:textId="77777777" w:rsidTr="00811C84">
        <w:trPr>
          <w:cantSplit/>
          <w:tblHeader/>
        </w:trPr>
        <w:tc>
          <w:tcPr>
            <w:tcW w:w="758" w:type="dxa"/>
          </w:tcPr>
          <w:p w14:paraId="36D5E1C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910" w:type="dxa"/>
          </w:tcPr>
          <w:p w14:paraId="4642643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7C0C115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7601EB47"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42ABF74E"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5A3B568F"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31748304"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5DD30CD7"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4A06C86"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970110C"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7B4AADF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B007D79"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947700" w14:paraId="04774C7C" w14:textId="77777777" w:rsidTr="00811C84">
        <w:trPr>
          <w:cantSplit/>
          <w:tblHeader/>
        </w:trPr>
        <w:tc>
          <w:tcPr>
            <w:tcW w:w="758" w:type="dxa"/>
          </w:tcPr>
          <w:p w14:paraId="43875EC4"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
        </w:tc>
        <w:tc>
          <w:tcPr>
            <w:tcW w:w="910" w:type="dxa"/>
          </w:tcPr>
          <w:p w14:paraId="3B4B6BB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576FC4D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75DE3308"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6858A115"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2B28811D"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4BEE113F"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07188451"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298D684"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C6A5D8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2793844D"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147398A"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947700" w14:paraId="2B8760BE" w14:textId="77777777" w:rsidTr="00811C84">
        <w:trPr>
          <w:cantSplit/>
          <w:tblHeader/>
        </w:trPr>
        <w:tc>
          <w:tcPr>
            <w:tcW w:w="758" w:type="dxa"/>
          </w:tcPr>
          <w:p w14:paraId="6FBDF35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910" w:type="dxa"/>
          </w:tcPr>
          <w:p w14:paraId="652DE0BE"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850" w:type="dxa"/>
          </w:tcPr>
          <w:p w14:paraId="2C13CE70"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0EE36A5E"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tc>
        <w:tc>
          <w:tcPr>
            <w:tcW w:w="709" w:type="dxa"/>
          </w:tcPr>
          <w:p w14:paraId="45745D28"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1C26AC89"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9" w:type="dxa"/>
          </w:tcPr>
          <w:p w14:paraId="12B5D7EB"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529052C"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71B848AA"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45C8A03D"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3CB80F04"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C24D189" w14:textId="77777777" w:rsidR="00947700" w:rsidRDefault="00947700" w:rsidP="00811C84">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bl>
    <w:p w14:paraId="03972920" w14:textId="77777777" w:rsidR="00947700" w:rsidRDefault="00947700" w:rsidP="00947700">
      <w:p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p>
    <w:p w14:paraId="1C3584BF"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C3256F9"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23F6227"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14A547E4"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23C3A183"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2317F476"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690A0C7C"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18DE509"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7B986B00"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4095E0F3"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50E3A28B" w14:textId="77777777" w:rsidR="006979DC" w:rsidRDefault="006979DC">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14:paraId="3779817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5"/>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D769CE7" w14:textId="77777777">
        <w:trPr>
          <w:cantSplit/>
          <w:tblHeader/>
          <w:jc w:val="center"/>
        </w:trPr>
        <w:tc>
          <w:tcPr>
            <w:tcW w:w="1875" w:type="dxa"/>
            <w:shd w:val="clear" w:color="auto" w:fill="auto"/>
            <w:tcMar>
              <w:top w:w="100" w:type="dxa"/>
              <w:left w:w="100" w:type="dxa"/>
              <w:bottom w:w="100" w:type="dxa"/>
              <w:right w:w="100" w:type="dxa"/>
            </w:tcMar>
          </w:tcPr>
          <w:p w14:paraId="4B6987C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2A89CDC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3A937C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DCC610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4B3C7D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006BC6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7F8B00E" w14:textId="77777777">
        <w:trPr>
          <w:cantSplit/>
          <w:trHeight w:val="276"/>
          <w:tblHeader/>
          <w:jc w:val="center"/>
        </w:trPr>
        <w:tc>
          <w:tcPr>
            <w:tcW w:w="1875" w:type="dxa"/>
            <w:shd w:val="clear" w:color="auto" w:fill="auto"/>
            <w:tcMar>
              <w:top w:w="100" w:type="dxa"/>
              <w:left w:w="100" w:type="dxa"/>
              <w:bottom w:w="100" w:type="dxa"/>
              <w:right w:w="100" w:type="dxa"/>
            </w:tcMar>
          </w:tcPr>
          <w:p w14:paraId="1A6E097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23116SEC37</w:t>
            </w:r>
          </w:p>
        </w:tc>
        <w:tc>
          <w:tcPr>
            <w:tcW w:w="6285" w:type="dxa"/>
            <w:shd w:val="clear" w:color="auto" w:fill="auto"/>
            <w:tcMar>
              <w:top w:w="100" w:type="dxa"/>
              <w:left w:w="100" w:type="dxa"/>
              <w:bottom w:w="100" w:type="dxa"/>
              <w:right w:w="100" w:type="dxa"/>
            </w:tcMar>
          </w:tcPr>
          <w:p w14:paraId="0A6DA88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marketable products</w:t>
            </w:r>
          </w:p>
        </w:tc>
        <w:tc>
          <w:tcPr>
            <w:tcW w:w="375" w:type="dxa"/>
            <w:shd w:val="clear" w:color="auto" w:fill="auto"/>
            <w:tcMar>
              <w:top w:w="100" w:type="dxa"/>
              <w:left w:w="100" w:type="dxa"/>
              <w:bottom w:w="100" w:type="dxa"/>
              <w:right w:w="100" w:type="dxa"/>
            </w:tcMar>
          </w:tcPr>
          <w:p w14:paraId="2BE7AA9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7187873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775B438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33BCB7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0A86C230"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6ED45F49"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4586808"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Impart knowledge about the significance of organic farming and strategies to increase the yield to conserve the environment</w:t>
      </w:r>
      <w:proofErr w:type="gramStart"/>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xml:space="preserve"> </w:t>
      </w:r>
    </w:p>
    <w:p w14:paraId="2E9BE621"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encourage organic farming in urban areas.</w:t>
      </w:r>
    </w:p>
    <w:p w14:paraId="2DD8570E"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Comprehensive knowledge about bacterial biofertilizers, its advantages and future perspective.</w:t>
      </w:r>
    </w:p>
    <w:p w14:paraId="5F909079"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 xml:space="preserve">Structure and characteristic </w:t>
      </w:r>
      <w:r>
        <w:rPr>
          <w:rFonts w:ascii="Times New Roman" w:eastAsia="Times New Roman" w:hAnsi="Times New Roman" w:cs="Times New Roman"/>
          <w:sz w:val="24"/>
          <w:szCs w:val="24"/>
          <w:highlight w:val="white"/>
        </w:rPr>
        <w:t xml:space="preserve">features </w:t>
      </w:r>
      <w:proofErr w:type="gramStart"/>
      <w:r>
        <w:rPr>
          <w:rFonts w:ascii="Times New Roman" w:eastAsia="Times New Roman" w:hAnsi="Times New Roman" w:cs="Times New Roman"/>
          <w:sz w:val="24"/>
          <w:szCs w:val="24"/>
          <w:highlight w:val="white"/>
        </w:rPr>
        <w:t>of</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Cyanobacteria</w:t>
      </w:r>
      <w:proofErr w:type="gramEnd"/>
      <w:r>
        <w:rPr>
          <w:rFonts w:ascii="Times New Roman" w:eastAsia="Times New Roman" w:hAnsi="Times New Roman" w:cs="Times New Roman"/>
          <w:color w:val="000000"/>
          <w:sz w:val="24"/>
          <w:szCs w:val="24"/>
          <w:highlight w:val="white"/>
        </w:rPr>
        <w:t xml:space="preserve"> and fungal biofertilizer</w:t>
      </w:r>
    </w:p>
    <w:p w14:paraId="48034A5F"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Develop the knowledge and skill to produce, analyze the quality of packaging, storage and assess the shelf life </w:t>
      </w:r>
      <w:proofErr w:type="gramStart"/>
      <w:r>
        <w:rPr>
          <w:rFonts w:ascii="Times New Roman" w:eastAsia="Times New Roman" w:hAnsi="Times New Roman" w:cs="Times New Roman"/>
          <w:color w:val="000000"/>
          <w:sz w:val="24"/>
          <w:szCs w:val="24"/>
          <w:highlight w:val="white"/>
        </w:rPr>
        <w:t>and  bioefficacy</w:t>
      </w:r>
      <w:proofErr w:type="gramEnd"/>
      <w:r>
        <w:rPr>
          <w:rFonts w:ascii="Times New Roman" w:eastAsia="Times New Roman" w:hAnsi="Times New Roman" w:cs="Times New Roman"/>
          <w:color w:val="000000"/>
          <w:sz w:val="24"/>
          <w:szCs w:val="24"/>
          <w:highlight w:val="white"/>
        </w:rPr>
        <w:t xml:space="preserve"> of biofertilizers. </w:t>
      </w:r>
    </w:p>
    <w:p w14:paraId="4149053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295AD020"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1BEF22BC"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Principle of organic farming: principles of health, fairness, ecological balance, and care.Environmental benefits of organic farming: sustainability- reduces non-renewable energy by decreasing agrochemical need.  Biodiversity-crop rotation, inter-cropping. Ecological services – biological control, soil formation and nutrient cycling</w:t>
      </w:r>
    </w:p>
    <w:p w14:paraId="4014483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6523F9A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Organic farming for urban space; Create a Sustainable Organic Garden (Backyard- Square Foot Gardening, Small Space Gardening, Mini Farming</w:t>
      </w:r>
      <w:proofErr w:type="gramStart"/>
      <w:r>
        <w:rPr>
          <w:rFonts w:ascii="Times New Roman" w:eastAsia="Times New Roman" w:hAnsi="Times New Roman" w:cs="Times New Roman"/>
          <w:color w:val="000000"/>
          <w:sz w:val="24"/>
          <w:szCs w:val="24"/>
          <w:highlight w:val="white"/>
        </w:rPr>
        <w:t>)  Composting</w:t>
      </w:r>
      <w:proofErr w:type="gramEnd"/>
      <w:r>
        <w:rPr>
          <w:rFonts w:ascii="Times New Roman" w:eastAsia="Times New Roman" w:hAnsi="Times New Roman" w:cs="Times New Roman"/>
          <w:color w:val="000000"/>
          <w:sz w:val="24"/>
          <w:szCs w:val="24"/>
          <w:highlight w:val="white"/>
        </w:rPr>
        <w:t xml:space="preserve">, Vermicomposting </w:t>
      </w:r>
    </w:p>
    <w:p w14:paraId="302CEC3C"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466F839A"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Biofertilizers: Introduction, advantages and future perspective. Structure and characteristic features of bacterial biofertilizers- </w:t>
      </w:r>
      <w:r>
        <w:rPr>
          <w:rFonts w:ascii="Times New Roman" w:eastAsia="Times New Roman" w:hAnsi="Times New Roman" w:cs="Times New Roman"/>
          <w:i/>
          <w:color w:val="000000"/>
          <w:sz w:val="24"/>
          <w:szCs w:val="24"/>
          <w:highlight w:val="white"/>
        </w:rPr>
        <w:t>Azospirillum, Azotobacter, Bacillus, Pseudomonas, Rhizobium</w:t>
      </w:r>
      <w:r>
        <w:rPr>
          <w:rFonts w:ascii="Times New Roman" w:eastAsia="Times New Roman" w:hAnsi="Times New Roman" w:cs="Times New Roman"/>
          <w:color w:val="000000"/>
          <w:sz w:val="24"/>
          <w:szCs w:val="24"/>
          <w:highlight w:val="white"/>
        </w:rPr>
        <w:t xml:space="preserve"> and </w:t>
      </w:r>
      <w:r>
        <w:rPr>
          <w:rFonts w:ascii="Times New Roman" w:eastAsia="Times New Roman" w:hAnsi="Times New Roman" w:cs="Times New Roman"/>
          <w:i/>
          <w:color w:val="000000"/>
          <w:sz w:val="24"/>
          <w:szCs w:val="24"/>
          <w:highlight w:val="white"/>
        </w:rPr>
        <w:t>Frankia</w:t>
      </w:r>
    </w:p>
    <w:p w14:paraId="3F188190"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2A2F4A41"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Structure and characteristic features ofCyanobacterialbiofertilizers- </w:t>
      </w:r>
      <w:r>
        <w:rPr>
          <w:rFonts w:ascii="Times New Roman" w:eastAsia="Times New Roman" w:hAnsi="Times New Roman" w:cs="Times New Roman"/>
          <w:i/>
          <w:color w:val="000000"/>
          <w:sz w:val="24"/>
          <w:szCs w:val="24"/>
          <w:highlight w:val="white"/>
        </w:rPr>
        <w:t xml:space="preserve">Anabaena, </w:t>
      </w:r>
      <w:proofErr w:type="gramStart"/>
      <w:r>
        <w:rPr>
          <w:rFonts w:ascii="Times New Roman" w:eastAsia="Times New Roman" w:hAnsi="Times New Roman" w:cs="Times New Roman"/>
          <w:i/>
          <w:color w:val="000000"/>
          <w:sz w:val="24"/>
          <w:szCs w:val="24"/>
          <w:highlight w:val="white"/>
        </w:rPr>
        <w:t>Nostoc ;</w:t>
      </w:r>
      <w:r>
        <w:rPr>
          <w:rFonts w:ascii="Times New Roman" w:eastAsia="Times New Roman" w:hAnsi="Times New Roman" w:cs="Times New Roman"/>
          <w:color w:val="000000"/>
          <w:sz w:val="24"/>
          <w:szCs w:val="24"/>
          <w:highlight w:val="white"/>
        </w:rPr>
        <w:t>Structure</w:t>
      </w:r>
      <w:proofErr w:type="gramEnd"/>
      <w:r>
        <w:rPr>
          <w:rFonts w:ascii="Times New Roman" w:eastAsia="Times New Roman" w:hAnsi="Times New Roman" w:cs="Times New Roman"/>
          <w:color w:val="000000"/>
          <w:sz w:val="24"/>
          <w:szCs w:val="24"/>
          <w:highlight w:val="white"/>
        </w:rPr>
        <w:t xml:space="preserve"> and characteristic features of fungal biofertilizers- AM mycorrhiza</w:t>
      </w:r>
    </w:p>
    <w:p w14:paraId="73406A64"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093E62D0" w14:textId="77777777" w:rsidR="006979DC" w:rsidRDefault="00F41286">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Production of </w:t>
      </w:r>
      <w:r>
        <w:rPr>
          <w:rFonts w:ascii="Times New Roman" w:eastAsia="Times New Roman" w:hAnsi="Times New Roman" w:cs="Times New Roman"/>
          <w:i/>
          <w:color w:val="000000"/>
          <w:sz w:val="24"/>
          <w:szCs w:val="24"/>
          <w:highlight w:val="white"/>
        </w:rPr>
        <w:t>Rhizobium, Azotobacter, Anabena</w:t>
      </w:r>
      <w:r>
        <w:rPr>
          <w:rFonts w:ascii="Times New Roman" w:eastAsia="Times New Roman" w:hAnsi="Times New Roman" w:cs="Times New Roman"/>
          <w:color w:val="000000"/>
          <w:sz w:val="24"/>
          <w:szCs w:val="24"/>
          <w:highlight w:val="white"/>
        </w:rPr>
        <w:t>; Biofertilizers -Storage, shelf life, quality control and marketing</w:t>
      </w:r>
    </w:p>
    <w:p w14:paraId="39616901" w14:textId="77777777" w:rsidR="006979DC" w:rsidRDefault="006979DC">
      <w:pPr>
        <w:spacing w:after="200"/>
        <w:rPr>
          <w:rFonts w:ascii="Times New Roman" w:eastAsia="Times New Roman" w:hAnsi="Times New Roman" w:cs="Times New Roman"/>
          <w:b/>
          <w:sz w:val="24"/>
          <w:szCs w:val="24"/>
          <w:highlight w:val="white"/>
        </w:rPr>
      </w:pPr>
    </w:p>
    <w:tbl>
      <w:tblPr>
        <w:tblStyle w:val="afffffff6"/>
        <w:tblW w:w="982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6660"/>
        <w:gridCol w:w="1980"/>
      </w:tblGrid>
      <w:tr w:rsidR="006979DC" w14:paraId="15175D68" w14:textId="77777777">
        <w:trPr>
          <w:cantSplit/>
          <w:tblHeader/>
          <w:jc w:val="center"/>
        </w:trPr>
        <w:tc>
          <w:tcPr>
            <w:tcW w:w="9828" w:type="dxa"/>
            <w:gridSpan w:val="3"/>
          </w:tcPr>
          <w:p w14:paraId="690621FA" w14:textId="77777777" w:rsidR="006979DC" w:rsidRDefault="006979DC">
            <w:pPr>
              <w:jc w:val="center"/>
              <w:rPr>
                <w:rFonts w:ascii="Times New Roman" w:eastAsia="Times New Roman" w:hAnsi="Times New Roman" w:cs="Times New Roman"/>
                <w:b/>
                <w:highlight w:val="white"/>
              </w:rPr>
            </w:pPr>
          </w:p>
          <w:p w14:paraId="2B527320"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032EA3B0" w14:textId="77777777">
        <w:trPr>
          <w:cantSplit/>
          <w:tblHeader/>
          <w:jc w:val="center"/>
        </w:trPr>
        <w:tc>
          <w:tcPr>
            <w:tcW w:w="1188" w:type="dxa"/>
          </w:tcPr>
          <w:p w14:paraId="3C671CE6"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640" w:type="dxa"/>
            <w:gridSpan w:val="2"/>
          </w:tcPr>
          <w:p w14:paraId="5ACC6D48"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p w14:paraId="6F89592A" w14:textId="77777777" w:rsidR="006979DC" w:rsidRDefault="006979DC">
            <w:pPr>
              <w:rPr>
                <w:rFonts w:ascii="Times New Roman" w:eastAsia="Times New Roman" w:hAnsi="Times New Roman" w:cs="Times New Roman"/>
                <w:highlight w:val="white"/>
              </w:rPr>
            </w:pPr>
          </w:p>
        </w:tc>
      </w:tr>
      <w:tr w:rsidR="006979DC" w14:paraId="7CC40E9A" w14:textId="77777777">
        <w:trPr>
          <w:cantSplit/>
          <w:tblHeader/>
          <w:jc w:val="center"/>
        </w:trPr>
        <w:tc>
          <w:tcPr>
            <w:tcW w:w="1188" w:type="dxa"/>
          </w:tcPr>
          <w:p w14:paraId="2F4A3B21"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660" w:type="dxa"/>
          </w:tcPr>
          <w:p w14:paraId="4DCB3090"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Acquire the knowledge about </w:t>
            </w:r>
            <w:r>
              <w:rPr>
                <w:rFonts w:ascii="Times New Roman" w:eastAsia="Times New Roman" w:hAnsi="Times New Roman" w:cs="Times New Roman"/>
                <w:i/>
                <w:sz w:val="24"/>
                <w:szCs w:val="24"/>
                <w:highlight w:val="white"/>
              </w:rPr>
              <w:t xml:space="preserve">Spirullina </w:t>
            </w:r>
            <w:r>
              <w:rPr>
                <w:rFonts w:ascii="Times New Roman" w:eastAsia="Times New Roman" w:hAnsi="Times New Roman" w:cs="Times New Roman"/>
                <w:sz w:val="24"/>
                <w:szCs w:val="24"/>
                <w:highlight w:val="white"/>
              </w:rPr>
              <w:t>and its cultivation</w:t>
            </w:r>
          </w:p>
        </w:tc>
        <w:tc>
          <w:tcPr>
            <w:tcW w:w="1980" w:type="dxa"/>
          </w:tcPr>
          <w:p w14:paraId="0712F169"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PO2, PO7, PO8, PO10</w:t>
            </w:r>
          </w:p>
        </w:tc>
      </w:tr>
      <w:tr w:rsidR="006979DC" w14:paraId="35B041FF" w14:textId="77777777">
        <w:trPr>
          <w:cantSplit/>
          <w:tblHeader/>
          <w:jc w:val="center"/>
        </w:trPr>
        <w:tc>
          <w:tcPr>
            <w:tcW w:w="1188" w:type="dxa"/>
          </w:tcPr>
          <w:p w14:paraId="08711266"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660" w:type="dxa"/>
          </w:tcPr>
          <w:p w14:paraId="74DB8E9F" w14:textId="77777777" w:rsidR="006979DC" w:rsidRDefault="00F41286">
            <w:pPr>
              <w:ind w:right="29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Gain in depth knowledge about edible mushroom and its cultivation</w:t>
            </w:r>
          </w:p>
        </w:tc>
        <w:tc>
          <w:tcPr>
            <w:tcW w:w="1980" w:type="dxa"/>
          </w:tcPr>
          <w:p w14:paraId="25FB531D"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PO10</w:t>
            </w:r>
          </w:p>
        </w:tc>
      </w:tr>
      <w:tr w:rsidR="006979DC" w14:paraId="313C6AF3" w14:textId="77777777">
        <w:trPr>
          <w:cantSplit/>
          <w:trHeight w:val="551"/>
          <w:tblHeader/>
          <w:jc w:val="center"/>
        </w:trPr>
        <w:tc>
          <w:tcPr>
            <w:tcW w:w="1188" w:type="dxa"/>
          </w:tcPr>
          <w:p w14:paraId="45E0B1E5"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660" w:type="dxa"/>
          </w:tcPr>
          <w:p w14:paraId="58158B5C"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Acquire a thorough understanding of the importance of probiotics in human health and their production on a large scale</w:t>
            </w:r>
          </w:p>
        </w:tc>
        <w:tc>
          <w:tcPr>
            <w:tcW w:w="1980" w:type="dxa"/>
          </w:tcPr>
          <w:p w14:paraId="4D903B36"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PO7, PO8, PO10</w:t>
            </w:r>
          </w:p>
        </w:tc>
      </w:tr>
      <w:tr w:rsidR="006979DC" w14:paraId="7E86C8BE" w14:textId="77777777">
        <w:trPr>
          <w:cantSplit/>
          <w:tblHeader/>
          <w:jc w:val="center"/>
        </w:trPr>
        <w:tc>
          <w:tcPr>
            <w:tcW w:w="1188" w:type="dxa"/>
          </w:tcPr>
          <w:p w14:paraId="75DFA811"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6660" w:type="dxa"/>
          </w:tcPr>
          <w:p w14:paraId="203F926F"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Get an awareness of the availability of natural pigment and its application, Bio fertilizers and their application</w:t>
            </w:r>
          </w:p>
        </w:tc>
        <w:tc>
          <w:tcPr>
            <w:tcW w:w="1980" w:type="dxa"/>
          </w:tcPr>
          <w:p w14:paraId="41E16259"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PO7, PO8, PO10</w:t>
            </w:r>
          </w:p>
        </w:tc>
      </w:tr>
      <w:tr w:rsidR="006979DC" w14:paraId="138D7E81" w14:textId="77777777">
        <w:trPr>
          <w:cantSplit/>
          <w:trHeight w:val="235"/>
          <w:tblHeader/>
          <w:jc w:val="center"/>
        </w:trPr>
        <w:tc>
          <w:tcPr>
            <w:tcW w:w="1188" w:type="dxa"/>
          </w:tcPr>
          <w:p w14:paraId="13D02E1E"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660" w:type="dxa"/>
          </w:tcPr>
          <w:p w14:paraId="3485E993" w14:textId="77777777" w:rsidR="006979DC" w:rsidRDefault="00F41286">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Imbibe knowledge on the various marketing strategy such as patenting, trade mark, marketing, license procurement etc</w:t>
            </w:r>
          </w:p>
        </w:tc>
        <w:tc>
          <w:tcPr>
            <w:tcW w:w="1980" w:type="dxa"/>
          </w:tcPr>
          <w:p w14:paraId="105E7A7B"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PO7, PO8, PO10</w:t>
            </w:r>
          </w:p>
        </w:tc>
      </w:tr>
    </w:tbl>
    <w:tbl>
      <w:tblPr>
        <w:tblStyle w:val="afffffff7"/>
        <w:tblW w:w="982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456"/>
      </w:tblGrid>
      <w:tr w:rsidR="006979DC" w14:paraId="3C9CAC0D" w14:textId="77777777">
        <w:trPr>
          <w:cantSplit/>
          <w:tblHeader/>
          <w:jc w:val="center"/>
        </w:trPr>
        <w:tc>
          <w:tcPr>
            <w:tcW w:w="9828" w:type="dxa"/>
            <w:gridSpan w:val="2"/>
          </w:tcPr>
          <w:p w14:paraId="04E0BC19"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Text Books</w:t>
            </w:r>
          </w:p>
        </w:tc>
      </w:tr>
      <w:tr w:rsidR="006979DC" w14:paraId="0F584A50" w14:textId="77777777">
        <w:trPr>
          <w:cantSplit/>
          <w:tblHeader/>
          <w:jc w:val="center"/>
        </w:trPr>
        <w:tc>
          <w:tcPr>
            <w:tcW w:w="1372" w:type="dxa"/>
            <w:tcBorders>
              <w:right w:val="single" w:sz="4" w:space="0" w:color="000000"/>
            </w:tcBorders>
          </w:tcPr>
          <w:p w14:paraId="61814590" w14:textId="77777777" w:rsidR="006979DC" w:rsidRDefault="006979DC">
            <w:pPr>
              <w:numPr>
                <w:ilvl w:val="0"/>
                <w:numId w:val="33"/>
              </w:numPr>
              <w:pBdr>
                <w:top w:val="nil"/>
                <w:left w:val="nil"/>
                <w:bottom w:val="nil"/>
                <w:right w:val="nil"/>
                <w:between w:val="nil"/>
              </w:pBdr>
              <w:jc w:val="center"/>
              <w:rPr>
                <w:rFonts w:ascii="Times New Roman" w:eastAsia="Times New Roman" w:hAnsi="Times New Roman" w:cs="Times New Roman"/>
                <w:highlight w:val="white"/>
              </w:rPr>
            </w:pPr>
          </w:p>
        </w:tc>
        <w:tc>
          <w:tcPr>
            <w:tcW w:w="8456" w:type="dxa"/>
            <w:tcBorders>
              <w:left w:val="single" w:sz="4" w:space="0" w:color="000000"/>
            </w:tcBorders>
          </w:tcPr>
          <w:p w14:paraId="37569329" w14:textId="77777777" w:rsidR="006979DC" w:rsidRDefault="00F41286">
            <w:pPr>
              <w:pBdr>
                <w:top w:val="nil"/>
                <w:left w:val="nil"/>
                <w:bottom w:val="nil"/>
                <w:right w:val="nil"/>
                <w:between w:val="nil"/>
              </w:pBdr>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4"/>
                <w:szCs w:val="24"/>
                <w:highlight w:val="white"/>
              </w:rPr>
              <w:t>. Whitton, B. A. and potts, M. (2000). The ecology of cyanobacteria: their diversity in time and space. Kluwer Academic publisher</w:t>
            </w:r>
            <w:proofErr w:type="gramStart"/>
            <w:r>
              <w:rPr>
                <w:rFonts w:ascii="Times New Roman" w:eastAsia="Times New Roman" w:hAnsi="Times New Roman" w:cs="Times New Roman"/>
                <w:sz w:val="24"/>
                <w:szCs w:val="24"/>
                <w:highlight w:val="white"/>
              </w:rPr>
              <w:t>,Dordrecht</w:t>
            </w:r>
            <w:proofErr w:type="gramEnd"/>
            <w:r>
              <w:rPr>
                <w:rFonts w:ascii="Times New Roman" w:eastAsia="Times New Roman" w:hAnsi="Times New Roman" w:cs="Times New Roman"/>
                <w:sz w:val="24"/>
                <w:szCs w:val="24"/>
                <w:highlight w:val="white"/>
              </w:rPr>
              <w:t>.</w:t>
            </w:r>
          </w:p>
        </w:tc>
      </w:tr>
      <w:tr w:rsidR="006979DC" w14:paraId="253B6E10" w14:textId="77777777">
        <w:trPr>
          <w:cantSplit/>
          <w:tblHeader/>
          <w:jc w:val="center"/>
        </w:trPr>
        <w:tc>
          <w:tcPr>
            <w:tcW w:w="1372" w:type="dxa"/>
            <w:tcBorders>
              <w:right w:val="single" w:sz="4" w:space="0" w:color="000000"/>
            </w:tcBorders>
          </w:tcPr>
          <w:p w14:paraId="49279E4D" w14:textId="77777777" w:rsidR="006979DC" w:rsidRDefault="006979DC">
            <w:pPr>
              <w:numPr>
                <w:ilvl w:val="0"/>
                <w:numId w:val="33"/>
              </w:numPr>
              <w:pBdr>
                <w:top w:val="nil"/>
                <w:left w:val="nil"/>
                <w:bottom w:val="nil"/>
                <w:right w:val="nil"/>
                <w:between w:val="nil"/>
              </w:pBdr>
              <w:jc w:val="center"/>
              <w:rPr>
                <w:rFonts w:ascii="Times New Roman" w:eastAsia="Times New Roman" w:hAnsi="Times New Roman" w:cs="Times New Roman"/>
                <w:highlight w:val="white"/>
              </w:rPr>
            </w:pPr>
          </w:p>
        </w:tc>
        <w:tc>
          <w:tcPr>
            <w:tcW w:w="8456" w:type="dxa"/>
            <w:tcBorders>
              <w:left w:val="single" w:sz="4" w:space="0" w:color="000000"/>
            </w:tcBorders>
          </w:tcPr>
          <w:p w14:paraId="0FF0D581" w14:textId="77777777" w:rsidR="006979DC" w:rsidRDefault="00F41286">
            <w:pPr>
              <w:pBdr>
                <w:top w:val="nil"/>
                <w:left w:val="nil"/>
                <w:bottom w:val="nil"/>
                <w:right w:val="nil"/>
                <w:between w:val="nil"/>
              </w:pBdr>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Dubey, R.C. 2018. Text book of Biotechnology. S.Chand&amp; company Ltd., New Delhi.</w:t>
            </w:r>
          </w:p>
        </w:tc>
      </w:tr>
      <w:tr w:rsidR="006979DC" w14:paraId="311EFF13" w14:textId="77777777">
        <w:trPr>
          <w:cantSplit/>
          <w:tblHeader/>
          <w:jc w:val="center"/>
        </w:trPr>
        <w:tc>
          <w:tcPr>
            <w:tcW w:w="1372" w:type="dxa"/>
            <w:tcBorders>
              <w:right w:val="single" w:sz="4" w:space="0" w:color="000000"/>
            </w:tcBorders>
          </w:tcPr>
          <w:p w14:paraId="73FA1820" w14:textId="77777777" w:rsidR="006979DC" w:rsidRDefault="006979DC">
            <w:pPr>
              <w:numPr>
                <w:ilvl w:val="0"/>
                <w:numId w:val="33"/>
              </w:numPr>
              <w:pBdr>
                <w:top w:val="nil"/>
                <w:left w:val="nil"/>
                <w:bottom w:val="nil"/>
                <w:right w:val="nil"/>
                <w:between w:val="nil"/>
              </w:pBdr>
              <w:jc w:val="center"/>
              <w:rPr>
                <w:rFonts w:ascii="Times New Roman" w:eastAsia="Times New Roman" w:hAnsi="Times New Roman" w:cs="Times New Roman"/>
                <w:highlight w:val="white"/>
              </w:rPr>
            </w:pPr>
          </w:p>
        </w:tc>
        <w:tc>
          <w:tcPr>
            <w:tcW w:w="8456" w:type="dxa"/>
            <w:tcBorders>
              <w:left w:val="single" w:sz="4" w:space="0" w:color="000000"/>
            </w:tcBorders>
          </w:tcPr>
          <w:p w14:paraId="5C7C8C4B" w14:textId="77777777" w:rsidR="006979DC" w:rsidRDefault="00F41286">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Trivedi P.C. 2001. Algalbiotechnology.</w:t>
            </w:r>
          </w:p>
        </w:tc>
      </w:tr>
      <w:tr w:rsidR="006979DC" w14:paraId="6C854B78" w14:textId="77777777">
        <w:trPr>
          <w:cantSplit/>
          <w:tblHeader/>
          <w:jc w:val="center"/>
        </w:trPr>
        <w:tc>
          <w:tcPr>
            <w:tcW w:w="1372" w:type="dxa"/>
            <w:tcBorders>
              <w:right w:val="single" w:sz="4" w:space="0" w:color="000000"/>
            </w:tcBorders>
          </w:tcPr>
          <w:p w14:paraId="0D2C4FFA" w14:textId="77777777" w:rsidR="006979DC" w:rsidRDefault="006979DC">
            <w:pPr>
              <w:numPr>
                <w:ilvl w:val="0"/>
                <w:numId w:val="33"/>
              </w:numPr>
              <w:pBdr>
                <w:top w:val="nil"/>
                <w:left w:val="nil"/>
                <w:bottom w:val="nil"/>
                <w:right w:val="nil"/>
                <w:between w:val="nil"/>
              </w:pBdr>
              <w:jc w:val="center"/>
              <w:rPr>
                <w:rFonts w:ascii="Times New Roman" w:eastAsia="Times New Roman" w:hAnsi="Times New Roman" w:cs="Times New Roman"/>
                <w:highlight w:val="white"/>
              </w:rPr>
            </w:pPr>
          </w:p>
        </w:tc>
        <w:tc>
          <w:tcPr>
            <w:tcW w:w="8456" w:type="dxa"/>
            <w:tcBorders>
              <w:left w:val="single" w:sz="4" w:space="0" w:color="000000"/>
            </w:tcBorders>
          </w:tcPr>
          <w:p w14:paraId="7804D5A6" w14:textId="77777777" w:rsidR="006979DC" w:rsidRDefault="00F41286">
            <w:pPr>
              <w:pBdr>
                <w:top w:val="nil"/>
                <w:left w:val="nil"/>
                <w:bottom w:val="nil"/>
                <w:right w:val="nil"/>
                <w:between w:val="nil"/>
              </w:pBdr>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4"/>
                <w:szCs w:val="24"/>
                <w:highlight w:val="white"/>
              </w:rPr>
              <w:t xml:space="preserve">Fritsch, F.E. (1935) The Structure and Reproduction of the </w:t>
            </w:r>
            <w:proofErr w:type="gramStart"/>
            <w:r>
              <w:rPr>
                <w:rFonts w:ascii="Times New Roman" w:eastAsia="Times New Roman" w:hAnsi="Times New Roman" w:cs="Times New Roman"/>
                <w:sz w:val="24"/>
                <w:szCs w:val="24"/>
                <w:highlight w:val="white"/>
              </w:rPr>
              <w:t>Algae ;</w:t>
            </w:r>
            <w:proofErr w:type="gramEnd"/>
            <w:r>
              <w:rPr>
                <w:rFonts w:ascii="Times New Roman" w:eastAsia="Times New Roman" w:hAnsi="Times New Roman" w:cs="Times New Roman"/>
                <w:sz w:val="24"/>
                <w:szCs w:val="24"/>
                <w:highlight w:val="white"/>
              </w:rPr>
              <w:t xml:space="preserve"> Volume 1, First Edition . Cambridge UniversityPress</w:t>
            </w:r>
          </w:p>
        </w:tc>
      </w:tr>
      <w:tr w:rsidR="006979DC" w14:paraId="5CC39DFA" w14:textId="77777777">
        <w:trPr>
          <w:cantSplit/>
          <w:tblHeader/>
          <w:jc w:val="center"/>
        </w:trPr>
        <w:tc>
          <w:tcPr>
            <w:tcW w:w="1372" w:type="dxa"/>
            <w:tcBorders>
              <w:right w:val="single" w:sz="4" w:space="0" w:color="000000"/>
            </w:tcBorders>
          </w:tcPr>
          <w:p w14:paraId="50AD38B3" w14:textId="77777777" w:rsidR="006979DC" w:rsidRDefault="006979DC">
            <w:pPr>
              <w:numPr>
                <w:ilvl w:val="0"/>
                <w:numId w:val="33"/>
              </w:numPr>
              <w:pBdr>
                <w:top w:val="nil"/>
                <w:left w:val="nil"/>
                <w:bottom w:val="nil"/>
                <w:right w:val="nil"/>
                <w:between w:val="nil"/>
              </w:pBdr>
              <w:jc w:val="center"/>
              <w:rPr>
                <w:rFonts w:ascii="Times New Roman" w:eastAsia="Times New Roman" w:hAnsi="Times New Roman" w:cs="Times New Roman"/>
                <w:highlight w:val="white"/>
              </w:rPr>
            </w:pPr>
          </w:p>
        </w:tc>
        <w:tc>
          <w:tcPr>
            <w:tcW w:w="8456" w:type="dxa"/>
            <w:tcBorders>
              <w:left w:val="single" w:sz="4" w:space="0" w:color="000000"/>
            </w:tcBorders>
          </w:tcPr>
          <w:p w14:paraId="2064F97B" w14:textId="77777777" w:rsidR="006979DC" w:rsidRDefault="00F41286">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Fritsch F. E. (1952) The Structure and Reproduction of the </w:t>
            </w:r>
            <w:proofErr w:type="gramStart"/>
            <w:r>
              <w:rPr>
                <w:rFonts w:ascii="Times New Roman" w:eastAsia="Times New Roman" w:hAnsi="Times New Roman" w:cs="Times New Roman"/>
                <w:sz w:val="24"/>
                <w:szCs w:val="24"/>
                <w:highlight w:val="white"/>
              </w:rPr>
              <w:t>Algae ;</w:t>
            </w:r>
            <w:proofErr w:type="gramEnd"/>
            <w:r>
              <w:rPr>
                <w:rFonts w:ascii="Times New Roman" w:eastAsia="Times New Roman" w:hAnsi="Times New Roman" w:cs="Times New Roman"/>
                <w:sz w:val="24"/>
                <w:szCs w:val="24"/>
                <w:highlight w:val="white"/>
              </w:rPr>
              <w:t xml:space="preserve"> Volume 2, First Edition. Cambridge UniversityPress.</w:t>
            </w:r>
          </w:p>
        </w:tc>
      </w:tr>
      <w:tr w:rsidR="006979DC" w14:paraId="599E251D" w14:textId="77777777">
        <w:trPr>
          <w:cantSplit/>
          <w:tblHeader/>
          <w:jc w:val="center"/>
        </w:trPr>
        <w:tc>
          <w:tcPr>
            <w:tcW w:w="9828" w:type="dxa"/>
            <w:gridSpan w:val="2"/>
          </w:tcPr>
          <w:p w14:paraId="579065CC"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References Books</w:t>
            </w:r>
          </w:p>
        </w:tc>
      </w:tr>
      <w:tr w:rsidR="006979DC" w14:paraId="44A8CA73" w14:textId="77777777">
        <w:trPr>
          <w:cantSplit/>
          <w:tblHeader/>
          <w:jc w:val="center"/>
        </w:trPr>
        <w:tc>
          <w:tcPr>
            <w:tcW w:w="1372" w:type="dxa"/>
            <w:tcBorders>
              <w:right w:val="single" w:sz="4" w:space="0" w:color="000000"/>
            </w:tcBorders>
          </w:tcPr>
          <w:p w14:paraId="2302B9DB"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456" w:type="dxa"/>
            <w:tcBorders>
              <w:left w:val="single" w:sz="4" w:space="0" w:color="000000"/>
            </w:tcBorders>
          </w:tcPr>
          <w:p w14:paraId="3AA0C4C0" w14:textId="77777777" w:rsidR="006979DC" w:rsidRDefault="00F41286">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Masanobu Fukuoka, Frances Moore Lappe Wendell Berry (2009). The One-Straw Revolution: An Introduction to Natural Farming, 1st edition, YRB Classics.</w:t>
            </w:r>
          </w:p>
        </w:tc>
      </w:tr>
      <w:tr w:rsidR="006979DC" w14:paraId="79DE1CCF" w14:textId="77777777">
        <w:trPr>
          <w:cantSplit/>
          <w:tblHeader/>
          <w:jc w:val="center"/>
        </w:trPr>
        <w:tc>
          <w:tcPr>
            <w:tcW w:w="1372" w:type="dxa"/>
            <w:tcBorders>
              <w:right w:val="single" w:sz="4" w:space="0" w:color="000000"/>
            </w:tcBorders>
          </w:tcPr>
          <w:p w14:paraId="1A6B694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456" w:type="dxa"/>
            <w:tcBorders>
              <w:left w:val="single" w:sz="4" w:space="0" w:color="000000"/>
            </w:tcBorders>
          </w:tcPr>
          <w:p w14:paraId="25B3B2C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SujitChakrabarty(</w:t>
            </w:r>
            <w:proofErr w:type="gramEnd"/>
            <w:r>
              <w:rPr>
                <w:rFonts w:ascii="Times New Roman" w:eastAsia="Times New Roman" w:hAnsi="Times New Roman" w:cs="Times New Roman"/>
                <w:sz w:val="24"/>
                <w:szCs w:val="24"/>
                <w:highlight w:val="white"/>
              </w:rPr>
              <w:t>2018). Organic Home Gardening Made Easy,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w:t>
            </w:r>
          </w:p>
        </w:tc>
      </w:tr>
      <w:tr w:rsidR="006979DC" w14:paraId="25CCAF05" w14:textId="77777777">
        <w:trPr>
          <w:cantSplit/>
          <w:tblHeader/>
          <w:jc w:val="center"/>
        </w:trPr>
        <w:tc>
          <w:tcPr>
            <w:tcW w:w="1372" w:type="dxa"/>
            <w:tcBorders>
              <w:right w:val="single" w:sz="4" w:space="0" w:color="000000"/>
            </w:tcBorders>
          </w:tcPr>
          <w:p w14:paraId="59042AF5"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456" w:type="dxa"/>
            <w:tcBorders>
              <w:left w:val="single" w:sz="4" w:space="0" w:color="000000"/>
            </w:tcBorders>
          </w:tcPr>
          <w:p w14:paraId="0FF0D94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and Purohit (2008). Biofertilizer technology. </w:t>
            </w:r>
            <w:r>
              <w:rPr>
                <w:rFonts w:ascii="Times New Roman" w:eastAsia="Times New Roman" w:hAnsi="Times New Roman" w:cs="Times New Roman"/>
                <w:color w:val="0F1111"/>
                <w:sz w:val="24"/>
                <w:szCs w:val="24"/>
                <w:highlight w:val="white"/>
              </w:rPr>
              <w:t xml:space="preserve">Agrobios, India. </w:t>
            </w:r>
          </w:p>
        </w:tc>
      </w:tr>
      <w:tr w:rsidR="006979DC" w14:paraId="49CDB2C6" w14:textId="77777777">
        <w:trPr>
          <w:cantSplit/>
          <w:tblHeader/>
          <w:jc w:val="center"/>
        </w:trPr>
        <w:tc>
          <w:tcPr>
            <w:tcW w:w="1372" w:type="dxa"/>
            <w:tcBorders>
              <w:right w:val="single" w:sz="4" w:space="0" w:color="000000"/>
            </w:tcBorders>
          </w:tcPr>
          <w:p w14:paraId="38632311"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456" w:type="dxa"/>
            <w:tcBorders>
              <w:left w:val="single" w:sz="4" w:space="0" w:color="000000"/>
            </w:tcBorders>
          </w:tcPr>
          <w:p w14:paraId="4E450B42"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Bansal M (2019). Basics of Organic Farming CBS Publisher.</w:t>
            </w:r>
          </w:p>
        </w:tc>
      </w:tr>
      <w:tr w:rsidR="006979DC" w14:paraId="35063896" w14:textId="77777777">
        <w:trPr>
          <w:cantSplit/>
          <w:tblHeader/>
          <w:jc w:val="center"/>
        </w:trPr>
        <w:tc>
          <w:tcPr>
            <w:tcW w:w="1372" w:type="dxa"/>
            <w:tcBorders>
              <w:right w:val="single" w:sz="4" w:space="0" w:color="000000"/>
            </w:tcBorders>
          </w:tcPr>
          <w:p w14:paraId="735040E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456" w:type="dxa"/>
            <w:tcBorders>
              <w:left w:val="single" w:sz="4" w:space="0" w:color="000000"/>
            </w:tcBorders>
          </w:tcPr>
          <w:p w14:paraId="68D7AC9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Hurst, C.J., Crawford R.L., Garland J.L., Lipson D.A., Mills A.L. and Stetzenbach L.D. (2007). Manual of Environmental Microbiology.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American Society for Microbiology.</w:t>
            </w:r>
          </w:p>
        </w:tc>
      </w:tr>
    </w:tbl>
    <w:p w14:paraId="4AB5B0C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74AA2EC" w14:textId="77777777" w:rsidR="006979DC" w:rsidRDefault="00F41286">
      <w:pPr>
        <w:widowControl w:val="0"/>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Web Resources: </w:t>
      </w:r>
    </w:p>
    <w:p w14:paraId="4559042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https://www.agrifarming.in/growing-spirulina </w:t>
      </w:r>
    </w:p>
    <w:p w14:paraId="03017D3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https://www.ncbi.nlm.nih.gov/pmc/articles/PMC6463069/ </w:t>
      </w:r>
    </w:p>
    <w:p w14:paraId="6B2DD5D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https://www.wincloveprobiotics.com/quality/production-process </w:t>
      </w:r>
    </w:p>
    <w:p w14:paraId="5872572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https://www.frontiersin.org/articles/10.3389/fnut.2019.00007/full</w:t>
      </w:r>
    </w:p>
    <w:p w14:paraId="35874CAA"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Mapping with Programme Outcomes:</w:t>
      </w:r>
    </w:p>
    <w:tbl>
      <w:tblPr>
        <w:tblStyle w:val="afffffff8"/>
        <w:tblW w:w="991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
        <w:gridCol w:w="830"/>
        <w:gridCol w:w="831"/>
        <w:gridCol w:w="831"/>
        <w:gridCol w:w="831"/>
        <w:gridCol w:w="831"/>
        <w:gridCol w:w="831"/>
        <w:gridCol w:w="831"/>
        <w:gridCol w:w="831"/>
        <w:gridCol w:w="692"/>
        <w:gridCol w:w="796"/>
        <w:gridCol w:w="796"/>
      </w:tblGrid>
      <w:tr w:rsidR="006979DC" w14:paraId="737DAC67" w14:textId="77777777">
        <w:trPr>
          <w:cantSplit/>
          <w:trHeight w:val="435"/>
          <w:tblHeader/>
        </w:trPr>
        <w:tc>
          <w:tcPr>
            <w:tcW w:w="980" w:type="dxa"/>
          </w:tcPr>
          <w:p w14:paraId="2294DE2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CO/PO</w:t>
            </w:r>
          </w:p>
        </w:tc>
        <w:tc>
          <w:tcPr>
            <w:tcW w:w="830" w:type="dxa"/>
          </w:tcPr>
          <w:p w14:paraId="441AD06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PO1</w:t>
            </w:r>
          </w:p>
        </w:tc>
        <w:tc>
          <w:tcPr>
            <w:tcW w:w="831" w:type="dxa"/>
          </w:tcPr>
          <w:p w14:paraId="53B9407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PO2</w:t>
            </w:r>
          </w:p>
        </w:tc>
        <w:tc>
          <w:tcPr>
            <w:tcW w:w="831" w:type="dxa"/>
          </w:tcPr>
          <w:p w14:paraId="04EB725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PO3</w:t>
            </w:r>
          </w:p>
        </w:tc>
        <w:tc>
          <w:tcPr>
            <w:tcW w:w="831" w:type="dxa"/>
          </w:tcPr>
          <w:p w14:paraId="578E74A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PO4</w:t>
            </w:r>
          </w:p>
        </w:tc>
        <w:tc>
          <w:tcPr>
            <w:tcW w:w="831" w:type="dxa"/>
          </w:tcPr>
          <w:p w14:paraId="0F1D3C7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PO5</w:t>
            </w:r>
          </w:p>
        </w:tc>
        <w:tc>
          <w:tcPr>
            <w:tcW w:w="831" w:type="dxa"/>
          </w:tcPr>
          <w:p w14:paraId="6FA4DA3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PO6</w:t>
            </w:r>
          </w:p>
        </w:tc>
        <w:tc>
          <w:tcPr>
            <w:tcW w:w="831" w:type="dxa"/>
          </w:tcPr>
          <w:p w14:paraId="2253A8E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PO7</w:t>
            </w:r>
          </w:p>
        </w:tc>
        <w:tc>
          <w:tcPr>
            <w:tcW w:w="831" w:type="dxa"/>
          </w:tcPr>
          <w:p w14:paraId="7E8264D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PO8</w:t>
            </w:r>
          </w:p>
        </w:tc>
        <w:tc>
          <w:tcPr>
            <w:tcW w:w="692" w:type="dxa"/>
          </w:tcPr>
          <w:p w14:paraId="6B62EF7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PO9</w:t>
            </w:r>
          </w:p>
        </w:tc>
        <w:tc>
          <w:tcPr>
            <w:tcW w:w="796" w:type="dxa"/>
          </w:tcPr>
          <w:p w14:paraId="4D8A333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PO10</w:t>
            </w:r>
          </w:p>
        </w:tc>
        <w:tc>
          <w:tcPr>
            <w:tcW w:w="796" w:type="dxa"/>
          </w:tcPr>
          <w:p w14:paraId="49DB0C8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PO11</w:t>
            </w:r>
          </w:p>
        </w:tc>
      </w:tr>
      <w:tr w:rsidR="006979DC" w14:paraId="0AA3EB0E" w14:textId="77777777">
        <w:trPr>
          <w:cantSplit/>
          <w:trHeight w:val="416"/>
          <w:tblHeader/>
        </w:trPr>
        <w:tc>
          <w:tcPr>
            <w:tcW w:w="980" w:type="dxa"/>
          </w:tcPr>
          <w:p w14:paraId="374BDF2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CO1</w:t>
            </w:r>
          </w:p>
        </w:tc>
        <w:tc>
          <w:tcPr>
            <w:tcW w:w="830" w:type="dxa"/>
          </w:tcPr>
          <w:p w14:paraId="74BDD9F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326025B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2D9475F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337D4D7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6911501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583AE40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664B315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6DB1C5E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92" w:type="dxa"/>
          </w:tcPr>
          <w:p w14:paraId="5802183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96" w:type="dxa"/>
          </w:tcPr>
          <w:p w14:paraId="6366F19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96" w:type="dxa"/>
          </w:tcPr>
          <w:p w14:paraId="7F4EBC8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03FF24EC" w14:textId="77777777">
        <w:trPr>
          <w:cantSplit/>
          <w:trHeight w:val="435"/>
          <w:tblHeader/>
        </w:trPr>
        <w:tc>
          <w:tcPr>
            <w:tcW w:w="980" w:type="dxa"/>
          </w:tcPr>
          <w:p w14:paraId="4D7D215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CO2</w:t>
            </w:r>
          </w:p>
        </w:tc>
        <w:tc>
          <w:tcPr>
            <w:tcW w:w="830" w:type="dxa"/>
          </w:tcPr>
          <w:p w14:paraId="5476169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514CCFC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0ACCF9D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7499651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3BC77E0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6F3B347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4D58126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46C7696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692" w:type="dxa"/>
          </w:tcPr>
          <w:p w14:paraId="6B23D97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96" w:type="dxa"/>
          </w:tcPr>
          <w:p w14:paraId="595B129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96" w:type="dxa"/>
          </w:tcPr>
          <w:p w14:paraId="15E4C25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2F013727" w14:textId="77777777">
        <w:trPr>
          <w:cantSplit/>
          <w:trHeight w:val="416"/>
          <w:tblHeader/>
        </w:trPr>
        <w:tc>
          <w:tcPr>
            <w:tcW w:w="980" w:type="dxa"/>
          </w:tcPr>
          <w:p w14:paraId="6E382B8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CO3</w:t>
            </w:r>
          </w:p>
        </w:tc>
        <w:tc>
          <w:tcPr>
            <w:tcW w:w="830" w:type="dxa"/>
          </w:tcPr>
          <w:p w14:paraId="7BE9CF6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53C7613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22EA368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0E39C86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59CB0E6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5DF5966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3198FF8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5590E59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92" w:type="dxa"/>
          </w:tcPr>
          <w:p w14:paraId="32C5C1F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96" w:type="dxa"/>
          </w:tcPr>
          <w:p w14:paraId="67AF7D0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96" w:type="dxa"/>
          </w:tcPr>
          <w:p w14:paraId="525C038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1CEB1D41" w14:textId="77777777">
        <w:trPr>
          <w:cantSplit/>
          <w:trHeight w:val="435"/>
          <w:tblHeader/>
        </w:trPr>
        <w:tc>
          <w:tcPr>
            <w:tcW w:w="980" w:type="dxa"/>
          </w:tcPr>
          <w:p w14:paraId="5CADA17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CO4</w:t>
            </w:r>
          </w:p>
        </w:tc>
        <w:tc>
          <w:tcPr>
            <w:tcW w:w="830" w:type="dxa"/>
          </w:tcPr>
          <w:p w14:paraId="0C184B5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1B0E2A4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0978ED6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7F38CC8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410A584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44E8F5A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3824F66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7D0E05D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92" w:type="dxa"/>
          </w:tcPr>
          <w:p w14:paraId="1E01FD7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96" w:type="dxa"/>
          </w:tcPr>
          <w:p w14:paraId="4D649BB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96" w:type="dxa"/>
          </w:tcPr>
          <w:p w14:paraId="27B66F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6F9785EE" w14:textId="77777777">
        <w:trPr>
          <w:cantSplit/>
          <w:trHeight w:val="435"/>
          <w:tblHeader/>
        </w:trPr>
        <w:tc>
          <w:tcPr>
            <w:tcW w:w="980" w:type="dxa"/>
          </w:tcPr>
          <w:p w14:paraId="02CE190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CO5</w:t>
            </w:r>
          </w:p>
        </w:tc>
        <w:tc>
          <w:tcPr>
            <w:tcW w:w="830" w:type="dxa"/>
          </w:tcPr>
          <w:p w14:paraId="37A3409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0CF2B8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56A790C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756AA82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17C24D1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141452A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31" w:type="dxa"/>
          </w:tcPr>
          <w:p w14:paraId="6AB4C98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31" w:type="dxa"/>
          </w:tcPr>
          <w:p w14:paraId="34A53F7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92" w:type="dxa"/>
          </w:tcPr>
          <w:p w14:paraId="42800A1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96" w:type="dxa"/>
          </w:tcPr>
          <w:p w14:paraId="450F58F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96" w:type="dxa"/>
          </w:tcPr>
          <w:p w14:paraId="78D3C77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bl>
    <w:p w14:paraId="22F9DEBE"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66E2EC6C"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2A94DD6D"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2BFF718B"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01B3BE43"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6796BED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9"/>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3BFB4B39" w14:textId="77777777">
        <w:trPr>
          <w:cantSplit/>
          <w:tblHeader/>
          <w:jc w:val="center"/>
        </w:trPr>
        <w:tc>
          <w:tcPr>
            <w:tcW w:w="1875" w:type="dxa"/>
            <w:shd w:val="clear" w:color="auto" w:fill="auto"/>
            <w:tcMar>
              <w:top w:w="100" w:type="dxa"/>
              <w:left w:w="100" w:type="dxa"/>
              <w:bottom w:w="100" w:type="dxa"/>
              <w:right w:w="100" w:type="dxa"/>
            </w:tcMar>
          </w:tcPr>
          <w:p w14:paraId="1D25432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98D633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023219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ECCB96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6EF1A7E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47C3C22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4A81F642" w14:textId="77777777" w:rsidTr="00947700">
        <w:trPr>
          <w:cantSplit/>
          <w:trHeight w:val="56"/>
          <w:tblHeader/>
          <w:jc w:val="center"/>
        </w:trPr>
        <w:tc>
          <w:tcPr>
            <w:tcW w:w="1875" w:type="dxa"/>
            <w:shd w:val="clear" w:color="auto" w:fill="auto"/>
            <w:tcMar>
              <w:top w:w="100" w:type="dxa"/>
              <w:left w:w="100" w:type="dxa"/>
              <w:bottom w:w="100" w:type="dxa"/>
              <w:right w:w="100" w:type="dxa"/>
            </w:tcMar>
          </w:tcPr>
          <w:p w14:paraId="32819E6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23116SEC38</w:t>
            </w:r>
          </w:p>
        </w:tc>
        <w:tc>
          <w:tcPr>
            <w:tcW w:w="6285" w:type="dxa"/>
            <w:shd w:val="clear" w:color="auto" w:fill="auto"/>
            <w:tcMar>
              <w:top w:w="100" w:type="dxa"/>
              <w:left w:w="100" w:type="dxa"/>
              <w:bottom w:w="100" w:type="dxa"/>
              <w:right w:w="100" w:type="dxa"/>
            </w:tcMar>
          </w:tcPr>
          <w:p w14:paraId="31A5AC7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Aquaculture</w:t>
            </w:r>
          </w:p>
        </w:tc>
        <w:tc>
          <w:tcPr>
            <w:tcW w:w="375" w:type="dxa"/>
            <w:shd w:val="clear" w:color="auto" w:fill="auto"/>
            <w:tcMar>
              <w:top w:w="100" w:type="dxa"/>
              <w:left w:w="100" w:type="dxa"/>
              <w:bottom w:w="100" w:type="dxa"/>
              <w:right w:w="100" w:type="dxa"/>
            </w:tcMar>
          </w:tcPr>
          <w:p w14:paraId="3BD5C75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134D2F5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131E1B8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513251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76D13031"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5232CF6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024C336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Provide</w:t>
      </w:r>
      <w:proofErr w:type="gramEnd"/>
      <w:r>
        <w:rPr>
          <w:rFonts w:ascii="Times New Roman" w:eastAsia="Times New Roman" w:hAnsi="Times New Roman" w:cs="Times New Roman"/>
          <w:color w:val="000000"/>
          <w:sz w:val="24"/>
          <w:szCs w:val="24"/>
          <w:highlight w:val="white"/>
        </w:rPr>
        <w:t xml:space="preserve"> a deeper knowledge in aquaculture systems and methods. </w:t>
      </w:r>
    </w:p>
    <w:p w14:paraId="405C059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Explain the significance and functions of design, types and construction of aquaculture    ponds.</w:t>
      </w:r>
    </w:p>
    <w:p w14:paraId="254EC37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Demonstrate the biological characteristics of various aquaculture species.</w:t>
      </w:r>
    </w:p>
    <w:p w14:paraId="59ADFF7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 xml:space="preserve">Discuss the methods involved in post stocking management. </w:t>
      </w:r>
    </w:p>
    <w:p w14:paraId="032DE0B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Illustrate major </w:t>
      </w:r>
      <w:r>
        <w:rPr>
          <w:rFonts w:ascii="Times New Roman" w:eastAsia="Times New Roman" w:hAnsi="Times New Roman" w:cs="Times New Roman"/>
          <w:sz w:val="24"/>
          <w:szCs w:val="24"/>
          <w:highlight w:val="white"/>
        </w:rPr>
        <w:t>cultivable</w:t>
      </w:r>
      <w:r>
        <w:rPr>
          <w:rFonts w:ascii="Times New Roman" w:eastAsia="Times New Roman" w:hAnsi="Times New Roman" w:cs="Times New Roman"/>
          <w:color w:val="000000"/>
          <w:sz w:val="24"/>
          <w:szCs w:val="24"/>
          <w:highlight w:val="white"/>
        </w:rPr>
        <w:t xml:space="preserve"> species for aquaculture.</w:t>
      </w:r>
    </w:p>
    <w:p w14:paraId="121231E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5F10726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1502FA2C"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Aquaculture Systems and Methods - Scope and definition. Traditional, extensive, semi - intensive and intensive culture. Monoculture, polyculture, composite culture, mixed culture, mono-sex culture, cage culture, pen culture, raft culture, </w:t>
      </w:r>
      <w:r>
        <w:rPr>
          <w:rFonts w:ascii="Times New Roman" w:eastAsia="Times New Roman" w:hAnsi="Times New Roman" w:cs="Times New Roman"/>
          <w:sz w:val="24"/>
          <w:szCs w:val="24"/>
          <w:highlight w:val="white"/>
        </w:rPr>
        <w:t>raceway</w:t>
      </w:r>
      <w:r>
        <w:rPr>
          <w:rFonts w:ascii="Times New Roman" w:eastAsia="Times New Roman" w:hAnsi="Times New Roman" w:cs="Times New Roman"/>
          <w:color w:val="000000"/>
          <w:sz w:val="24"/>
          <w:szCs w:val="24"/>
          <w:highlight w:val="white"/>
        </w:rPr>
        <w:t xml:space="preserve"> culture. </w:t>
      </w:r>
    </w:p>
    <w:p w14:paraId="2E442867"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07CEB6A9"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Aquaculture Engineering - Design and construction of pond, lay-out and design of aquaculture farm, construction, water intake system, drainage system - aeration and aerators.  Ponds - Types of ponds.</w:t>
      </w:r>
    </w:p>
    <w:p w14:paraId="2042309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64DBC83"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Selection of Species - Biological characteristics of aquaculture species; economic and market considerations; seed resources, collection and transportation. Pre-Stocking Management-Sun drying, ploughing / tilling, desilting, liming and fertilization, eradication of weed fishes. Stocking - Acclimatization of seed and release - species combinations - stocking density and ratio.</w:t>
      </w:r>
    </w:p>
    <w:p w14:paraId="0F45A9E9"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7E940B95"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Post Stocking Management - Water and soil quality parameters required for optimum production, control of aquatic weeds and aquatic insects, algal blooms and microorganisms. Food conversion ratio (FCR). Growth - Measurement of growth, length - weight relationship. </w:t>
      </w:r>
    </w:p>
    <w:p w14:paraId="108D5F53"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1A8EA0F0"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Major cultivable species for aquaculture –Culture of Indian Major Carps. Culture of Giant freshwater prawn, </w:t>
      </w:r>
      <w:r>
        <w:rPr>
          <w:rFonts w:ascii="Times New Roman" w:eastAsia="Times New Roman" w:hAnsi="Times New Roman" w:cs="Times New Roman"/>
          <w:i/>
          <w:color w:val="000000"/>
          <w:sz w:val="24"/>
          <w:szCs w:val="24"/>
          <w:highlight w:val="white"/>
        </w:rPr>
        <w:t>Macrobrachiumrosenbergii</w:t>
      </w:r>
      <w:r>
        <w:rPr>
          <w:rFonts w:ascii="Times New Roman" w:eastAsia="Times New Roman" w:hAnsi="Times New Roman" w:cs="Times New Roman"/>
          <w:color w:val="000000"/>
          <w:sz w:val="24"/>
          <w:szCs w:val="24"/>
          <w:highlight w:val="white"/>
        </w:rPr>
        <w:t xml:space="preserve"> - seed collection formation sources. Hatchery management. Culture of tiger shrimp, </w:t>
      </w:r>
      <w:r>
        <w:rPr>
          <w:rFonts w:ascii="Times New Roman" w:eastAsia="Times New Roman" w:hAnsi="Times New Roman" w:cs="Times New Roman"/>
          <w:i/>
          <w:color w:val="000000"/>
          <w:sz w:val="24"/>
          <w:szCs w:val="24"/>
          <w:highlight w:val="white"/>
        </w:rPr>
        <w:t>Penaeusmonodon</w:t>
      </w:r>
      <w:r>
        <w:rPr>
          <w:rFonts w:ascii="Times New Roman" w:eastAsia="Times New Roman" w:hAnsi="Times New Roman" w:cs="Times New Roman"/>
          <w:color w:val="000000"/>
          <w:sz w:val="24"/>
          <w:szCs w:val="24"/>
          <w:highlight w:val="white"/>
        </w:rPr>
        <w:t xml:space="preserve"> and </w:t>
      </w:r>
      <w:r>
        <w:rPr>
          <w:rFonts w:ascii="Times New Roman" w:eastAsia="Times New Roman" w:hAnsi="Times New Roman" w:cs="Times New Roman"/>
          <w:i/>
          <w:color w:val="000000"/>
          <w:sz w:val="24"/>
          <w:szCs w:val="24"/>
          <w:highlight w:val="white"/>
        </w:rPr>
        <w:t xml:space="preserve">LitopenaeusVannamei. </w:t>
      </w:r>
      <w:r>
        <w:rPr>
          <w:rFonts w:ascii="Times New Roman" w:eastAsia="Times New Roman" w:hAnsi="Times New Roman" w:cs="Times New Roman"/>
          <w:color w:val="000000"/>
          <w:sz w:val="24"/>
          <w:szCs w:val="24"/>
          <w:highlight w:val="white"/>
        </w:rPr>
        <w:t>Culture of pearl oysters. Culture of seaweeds.  Methods of Crab culture. Culture of ornamental fishes. Culture of Molluscs.</w:t>
      </w:r>
    </w:p>
    <w:p w14:paraId="6CC0C9FD"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highlight w:val="white"/>
        </w:rPr>
      </w:pPr>
    </w:p>
    <w:tbl>
      <w:tblPr>
        <w:tblStyle w:val="afffffffa"/>
        <w:tblW w:w="982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6569"/>
        <w:gridCol w:w="1981"/>
      </w:tblGrid>
      <w:tr w:rsidR="006979DC" w14:paraId="352F7569" w14:textId="77777777">
        <w:trPr>
          <w:cantSplit/>
          <w:tblHeader/>
        </w:trPr>
        <w:tc>
          <w:tcPr>
            <w:tcW w:w="9828" w:type="dxa"/>
            <w:gridSpan w:val="3"/>
          </w:tcPr>
          <w:p w14:paraId="3B11CE9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01EC6283" w14:textId="77777777">
        <w:trPr>
          <w:cantSplit/>
          <w:tblHeader/>
        </w:trPr>
        <w:tc>
          <w:tcPr>
            <w:tcW w:w="1278" w:type="dxa"/>
          </w:tcPr>
          <w:p w14:paraId="78B80EF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550" w:type="dxa"/>
            <w:gridSpan w:val="2"/>
          </w:tcPr>
          <w:p w14:paraId="4823010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1CD05FE" w14:textId="77777777">
        <w:trPr>
          <w:cantSplit/>
          <w:tblHeader/>
        </w:trPr>
        <w:tc>
          <w:tcPr>
            <w:tcW w:w="1278" w:type="dxa"/>
          </w:tcPr>
          <w:p w14:paraId="648BE8B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569" w:type="dxa"/>
          </w:tcPr>
          <w:p w14:paraId="666ADBD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the significance and importance of aquaculture</w:t>
            </w:r>
          </w:p>
        </w:tc>
        <w:tc>
          <w:tcPr>
            <w:tcW w:w="1981" w:type="dxa"/>
          </w:tcPr>
          <w:p w14:paraId="2C80BC8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PO7,PO9</w:t>
            </w:r>
          </w:p>
        </w:tc>
      </w:tr>
      <w:tr w:rsidR="006979DC" w14:paraId="701EDAB0" w14:textId="77777777">
        <w:trPr>
          <w:cantSplit/>
          <w:tblHeader/>
        </w:trPr>
        <w:tc>
          <w:tcPr>
            <w:tcW w:w="1278" w:type="dxa"/>
          </w:tcPr>
          <w:p w14:paraId="116BCCA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569" w:type="dxa"/>
          </w:tcPr>
          <w:p w14:paraId="6F96BAF1" w14:textId="77777777" w:rsidR="006979DC" w:rsidRDefault="00F41286">
            <w:pPr>
              <w:pBdr>
                <w:top w:val="nil"/>
                <w:left w:val="nil"/>
                <w:bottom w:val="nil"/>
                <w:right w:val="nil"/>
                <w:between w:val="nil"/>
              </w:pBdr>
              <w:spacing w:after="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Illustrate the types and construction of aquaculture ponds</w:t>
            </w:r>
          </w:p>
        </w:tc>
        <w:tc>
          <w:tcPr>
            <w:tcW w:w="1981" w:type="dxa"/>
          </w:tcPr>
          <w:p w14:paraId="048EAA1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PO7,PO9</w:t>
            </w:r>
          </w:p>
        </w:tc>
      </w:tr>
      <w:tr w:rsidR="006979DC" w14:paraId="398634F1" w14:textId="77777777">
        <w:trPr>
          <w:cantSplit/>
          <w:tblHeader/>
        </w:trPr>
        <w:tc>
          <w:tcPr>
            <w:tcW w:w="1278" w:type="dxa"/>
          </w:tcPr>
          <w:p w14:paraId="6AB8789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569" w:type="dxa"/>
          </w:tcPr>
          <w:p w14:paraId="41F70D0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the biological characteristics of species and choose the best species for aquaculture.</w:t>
            </w:r>
          </w:p>
        </w:tc>
        <w:tc>
          <w:tcPr>
            <w:tcW w:w="1981" w:type="dxa"/>
          </w:tcPr>
          <w:p w14:paraId="3DBA922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PO5, PO7,PO9</w:t>
            </w:r>
          </w:p>
        </w:tc>
      </w:tr>
      <w:tr w:rsidR="006979DC" w14:paraId="60784FC2" w14:textId="77777777">
        <w:trPr>
          <w:cantSplit/>
          <w:tblHeader/>
        </w:trPr>
        <w:tc>
          <w:tcPr>
            <w:tcW w:w="1278" w:type="dxa"/>
          </w:tcPr>
          <w:p w14:paraId="6CA9D9A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569" w:type="dxa"/>
          </w:tcPr>
          <w:p w14:paraId="4B103FF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 methods involved for optimal growth of aquaculture species</w:t>
            </w:r>
          </w:p>
        </w:tc>
        <w:tc>
          <w:tcPr>
            <w:tcW w:w="1981" w:type="dxa"/>
          </w:tcPr>
          <w:p w14:paraId="49731EFB"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PO7,PO9</w:t>
            </w:r>
          </w:p>
        </w:tc>
      </w:tr>
      <w:tr w:rsidR="006979DC" w14:paraId="6E90D949" w14:textId="77777777">
        <w:trPr>
          <w:cantSplit/>
          <w:tblHeader/>
        </w:trPr>
        <w:tc>
          <w:tcPr>
            <w:tcW w:w="1278" w:type="dxa"/>
          </w:tcPr>
          <w:p w14:paraId="0298B7B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569" w:type="dxa"/>
          </w:tcPr>
          <w:p w14:paraId="37CDCDF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Summarize major species suitable for aquaculture in a particular environment</w:t>
            </w:r>
          </w:p>
        </w:tc>
        <w:tc>
          <w:tcPr>
            <w:tcW w:w="1981" w:type="dxa"/>
          </w:tcPr>
          <w:p w14:paraId="6D6248D4"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PO6, PO7,PO9</w:t>
            </w:r>
          </w:p>
        </w:tc>
      </w:tr>
    </w:tbl>
    <w:p w14:paraId="45ECB17E"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bl>
      <w:tblPr>
        <w:tblStyle w:val="afffffffb"/>
        <w:tblW w:w="9828"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8460"/>
      </w:tblGrid>
      <w:tr w:rsidR="006979DC" w14:paraId="5E7B9185" w14:textId="77777777">
        <w:trPr>
          <w:cantSplit/>
          <w:tblHeader/>
        </w:trPr>
        <w:tc>
          <w:tcPr>
            <w:tcW w:w="9828" w:type="dxa"/>
            <w:gridSpan w:val="2"/>
          </w:tcPr>
          <w:p w14:paraId="2461FEE0"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Text Books </w:t>
            </w:r>
          </w:p>
        </w:tc>
      </w:tr>
      <w:tr w:rsidR="006979DC" w14:paraId="024723E9" w14:textId="77777777">
        <w:trPr>
          <w:cantSplit/>
          <w:tblHeader/>
        </w:trPr>
        <w:tc>
          <w:tcPr>
            <w:tcW w:w="1368" w:type="dxa"/>
            <w:tcBorders>
              <w:right w:val="single" w:sz="4" w:space="0" w:color="000000"/>
            </w:tcBorders>
          </w:tcPr>
          <w:p w14:paraId="458A735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460" w:type="dxa"/>
            <w:tcBorders>
              <w:left w:val="single" w:sz="4" w:space="0" w:color="000000"/>
            </w:tcBorders>
          </w:tcPr>
          <w:p w14:paraId="6B78544E" w14:textId="77777777" w:rsidR="006979DC" w:rsidRDefault="00F41286">
            <w:pPr>
              <w:pStyle w:val="Heading1"/>
              <w:shd w:val="clear" w:color="auto" w:fill="FFFFFF"/>
              <w:spacing w:before="0" w:after="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Santhanam, R. Velayutham, P. Jegatheesan, G. A (2019).Manual of Freshwater Ecology: An Aspect of Fishery Environment. Daya Publishing House, New Delhi.</w:t>
            </w:r>
          </w:p>
        </w:tc>
      </w:tr>
      <w:tr w:rsidR="006979DC" w14:paraId="5A740640" w14:textId="77777777">
        <w:trPr>
          <w:cantSplit/>
          <w:trHeight w:val="419"/>
          <w:tblHeader/>
        </w:trPr>
        <w:tc>
          <w:tcPr>
            <w:tcW w:w="1368" w:type="dxa"/>
            <w:tcBorders>
              <w:right w:val="single" w:sz="4" w:space="0" w:color="000000"/>
            </w:tcBorders>
          </w:tcPr>
          <w:p w14:paraId="7E39409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460" w:type="dxa"/>
            <w:tcBorders>
              <w:left w:val="single" w:sz="4" w:space="0" w:color="000000"/>
            </w:tcBorders>
          </w:tcPr>
          <w:p w14:paraId="756FBB5E"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Stickney, R.R. (2016). </w:t>
            </w:r>
            <w:hyperlink r:id="rId83">
              <w:r>
                <w:rPr>
                  <w:rFonts w:ascii="Times New Roman" w:eastAsia="Times New Roman" w:hAnsi="Times New Roman" w:cs="Times New Roman"/>
                  <w:sz w:val="24"/>
                  <w:szCs w:val="24"/>
                  <w:highlight w:val="white"/>
                </w:rPr>
                <w:t>Aquaculture: An Introductory Text</w:t>
              </w:r>
            </w:hyperlink>
            <w:r>
              <w:rPr>
                <w:rFonts w:ascii="Times New Roman" w:eastAsia="Times New Roman" w:hAnsi="Times New Roman" w:cs="Times New Roman"/>
                <w:sz w:val="24"/>
                <w:szCs w:val="24"/>
                <w:highlight w:val="white"/>
              </w:rPr>
              <w:t>.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Centre for Agriculture and Bioscience International Publishing. </w:t>
            </w:r>
          </w:p>
        </w:tc>
      </w:tr>
      <w:tr w:rsidR="006979DC" w14:paraId="75A7D2AE" w14:textId="77777777">
        <w:trPr>
          <w:cantSplit/>
          <w:tblHeader/>
        </w:trPr>
        <w:tc>
          <w:tcPr>
            <w:tcW w:w="1368" w:type="dxa"/>
            <w:tcBorders>
              <w:right w:val="single" w:sz="4" w:space="0" w:color="000000"/>
            </w:tcBorders>
          </w:tcPr>
          <w:p w14:paraId="30209DE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460" w:type="dxa"/>
            <w:tcBorders>
              <w:left w:val="single" w:sz="4" w:space="0" w:color="000000"/>
            </w:tcBorders>
          </w:tcPr>
          <w:p w14:paraId="6E560918"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84">
              <w:r w:rsidR="00F41286">
                <w:rPr>
                  <w:rFonts w:ascii="Times New Roman" w:eastAsia="Times New Roman" w:hAnsi="Times New Roman" w:cs="Times New Roman"/>
                  <w:sz w:val="24"/>
                  <w:szCs w:val="24"/>
                  <w:highlight w:val="white"/>
                </w:rPr>
                <w:t xml:space="preserve">Ackefors H., Huner J and Konikoff M. (2009). Introduction to the General Principles of Aquaculture. CRC Press. </w:t>
              </w:r>
            </w:hyperlink>
          </w:p>
        </w:tc>
      </w:tr>
      <w:tr w:rsidR="006979DC" w14:paraId="40EB3C8E" w14:textId="77777777">
        <w:trPr>
          <w:cantSplit/>
          <w:tblHeader/>
        </w:trPr>
        <w:tc>
          <w:tcPr>
            <w:tcW w:w="1368" w:type="dxa"/>
            <w:tcBorders>
              <w:right w:val="single" w:sz="4" w:space="0" w:color="000000"/>
            </w:tcBorders>
          </w:tcPr>
          <w:p w14:paraId="424A4BE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460" w:type="dxa"/>
            <w:tcBorders>
              <w:left w:val="single" w:sz="4" w:space="0" w:color="000000"/>
            </w:tcBorders>
          </w:tcPr>
          <w:p w14:paraId="374DDB8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Mushlisin Z. A. (2012). Aquaculture. In Tech.</w:t>
            </w:r>
          </w:p>
        </w:tc>
      </w:tr>
      <w:tr w:rsidR="006979DC" w14:paraId="1A01F767" w14:textId="77777777">
        <w:trPr>
          <w:cantSplit/>
          <w:tblHeader/>
        </w:trPr>
        <w:tc>
          <w:tcPr>
            <w:tcW w:w="1368" w:type="dxa"/>
            <w:tcBorders>
              <w:right w:val="single" w:sz="4" w:space="0" w:color="000000"/>
            </w:tcBorders>
          </w:tcPr>
          <w:p w14:paraId="1B7EF91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460" w:type="dxa"/>
            <w:tcBorders>
              <w:left w:val="single" w:sz="4" w:space="0" w:color="000000"/>
            </w:tcBorders>
          </w:tcPr>
          <w:p w14:paraId="7127AC18" w14:textId="77777777" w:rsidR="006979DC" w:rsidRDefault="00F41286">
            <w:pPr>
              <w:pStyle w:val="Heading1"/>
              <w:shd w:val="clear" w:color="auto" w:fill="FFFFFF"/>
              <w:spacing w:before="0" w:after="0"/>
              <w:rPr>
                <w:rFonts w:ascii="Times New Roman" w:eastAsia="Times New Roman" w:hAnsi="Times New Roman" w:cs="Times New Roman"/>
                <w:color w:val="366091"/>
                <w:sz w:val="24"/>
                <w:szCs w:val="24"/>
                <w:highlight w:val="white"/>
              </w:rPr>
            </w:pPr>
            <w:bookmarkStart w:id="10" w:name="_heading=h.rdg7kxiin13m" w:colFirst="0" w:colLast="0"/>
            <w:bookmarkEnd w:id="10"/>
            <w:r>
              <w:rPr>
                <w:rFonts w:ascii="Times New Roman" w:eastAsia="Times New Roman" w:hAnsi="Times New Roman" w:cs="Times New Roman"/>
                <w:color w:val="0F1111"/>
                <w:sz w:val="24"/>
                <w:szCs w:val="24"/>
                <w:highlight w:val="white"/>
              </w:rPr>
              <w:t>Akpaniteaku R.C. (2018).Basic Handbook of Fisheries and Aquaculture. AkiNik Publications.</w:t>
            </w:r>
          </w:p>
        </w:tc>
      </w:tr>
      <w:tr w:rsidR="006979DC" w14:paraId="4AA11D1F" w14:textId="77777777">
        <w:trPr>
          <w:cantSplit/>
          <w:tblHeader/>
        </w:trPr>
        <w:tc>
          <w:tcPr>
            <w:tcW w:w="9828" w:type="dxa"/>
            <w:gridSpan w:val="2"/>
          </w:tcPr>
          <w:p w14:paraId="587CE66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364C81B9" w14:textId="77777777">
        <w:trPr>
          <w:cantSplit/>
          <w:tblHeader/>
        </w:trPr>
        <w:tc>
          <w:tcPr>
            <w:tcW w:w="1368" w:type="dxa"/>
            <w:tcBorders>
              <w:right w:val="single" w:sz="4" w:space="0" w:color="000000"/>
            </w:tcBorders>
          </w:tcPr>
          <w:p w14:paraId="21E6FE3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460" w:type="dxa"/>
            <w:tcBorders>
              <w:left w:val="single" w:sz="4" w:space="0" w:color="000000"/>
            </w:tcBorders>
          </w:tcPr>
          <w:p w14:paraId="35B3303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Arumugam N. (2014). Aquaculture. Saras Publication.</w:t>
            </w:r>
          </w:p>
        </w:tc>
      </w:tr>
      <w:tr w:rsidR="006979DC" w14:paraId="31230D6D" w14:textId="77777777">
        <w:trPr>
          <w:cantSplit/>
          <w:tblHeader/>
        </w:trPr>
        <w:tc>
          <w:tcPr>
            <w:tcW w:w="1368" w:type="dxa"/>
            <w:tcBorders>
              <w:right w:val="single" w:sz="4" w:space="0" w:color="000000"/>
            </w:tcBorders>
          </w:tcPr>
          <w:p w14:paraId="3019595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460" w:type="dxa"/>
            <w:tcBorders>
              <w:left w:val="single" w:sz="4" w:space="0" w:color="000000"/>
            </w:tcBorders>
          </w:tcPr>
          <w:p w14:paraId="5785553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Pillay T. V. R. and Kutty M.N. (2005). </w:t>
            </w:r>
            <w:proofErr w:type="gramStart"/>
            <w:r>
              <w:rPr>
                <w:rFonts w:ascii="Times New Roman" w:eastAsia="Times New Roman" w:hAnsi="Times New Roman" w:cs="Times New Roman"/>
                <w:sz w:val="24"/>
                <w:szCs w:val="24"/>
                <w:highlight w:val="white"/>
              </w:rPr>
              <w:t>Aquaculture :</w:t>
            </w:r>
            <w:proofErr w:type="gramEnd"/>
            <w:r>
              <w:rPr>
                <w:rFonts w:ascii="Times New Roman" w:eastAsia="Times New Roman" w:hAnsi="Times New Roman" w:cs="Times New Roman"/>
                <w:sz w:val="24"/>
                <w:szCs w:val="24"/>
                <w:highlight w:val="white"/>
              </w:rPr>
              <w:t xml:space="preserve"> Principles and Practices.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 Wiley India Pvt. Ltd.</w:t>
            </w:r>
          </w:p>
        </w:tc>
      </w:tr>
      <w:tr w:rsidR="006979DC" w14:paraId="16504F77" w14:textId="77777777">
        <w:trPr>
          <w:cantSplit/>
          <w:tblHeader/>
        </w:trPr>
        <w:tc>
          <w:tcPr>
            <w:tcW w:w="1368" w:type="dxa"/>
            <w:tcBorders>
              <w:right w:val="single" w:sz="4" w:space="0" w:color="000000"/>
            </w:tcBorders>
          </w:tcPr>
          <w:p w14:paraId="28C6DE66"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460" w:type="dxa"/>
            <w:tcBorders>
              <w:left w:val="single" w:sz="4" w:space="0" w:color="000000"/>
            </w:tcBorders>
          </w:tcPr>
          <w:p w14:paraId="704EB3B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Tripathi S. D., Lakra W.S. and Chadha N.K. (2018). Aquaculture in India. Narendra Publishing House. </w:t>
            </w:r>
          </w:p>
        </w:tc>
      </w:tr>
      <w:tr w:rsidR="006979DC" w14:paraId="2512C91F" w14:textId="77777777">
        <w:trPr>
          <w:cantSplit/>
          <w:tblHeader/>
        </w:trPr>
        <w:tc>
          <w:tcPr>
            <w:tcW w:w="1368" w:type="dxa"/>
            <w:tcBorders>
              <w:right w:val="single" w:sz="4" w:space="0" w:color="000000"/>
            </w:tcBorders>
          </w:tcPr>
          <w:p w14:paraId="22054AB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w:t>
            </w:r>
          </w:p>
        </w:tc>
        <w:tc>
          <w:tcPr>
            <w:tcW w:w="8460" w:type="dxa"/>
            <w:tcBorders>
              <w:left w:val="single" w:sz="4" w:space="0" w:color="000000"/>
            </w:tcBorders>
          </w:tcPr>
          <w:p w14:paraId="400F4690"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Rath R.K</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2011). Fresh Water Aquaculture.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Edition. Scientific Publishers. </w:t>
            </w:r>
          </w:p>
        </w:tc>
      </w:tr>
      <w:tr w:rsidR="006979DC" w14:paraId="4DF76CDC" w14:textId="77777777">
        <w:trPr>
          <w:cantSplit/>
          <w:tblHeader/>
        </w:trPr>
        <w:tc>
          <w:tcPr>
            <w:tcW w:w="1368" w:type="dxa"/>
            <w:tcBorders>
              <w:right w:val="single" w:sz="4" w:space="0" w:color="000000"/>
            </w:tcBorders>
          </w:tcPr>
          <w:p w14:paraId="5CBA76B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460" w:type="dxa"/>
            <w:tcBorders>
              <w:left w:val="single" w:sz="4" w:space="0" w:color="000000"/>
            </w:tcBorders>
          </w:tcPr>
          <w:p w14:paraId="7868224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Lucas J. S., Southgate P.C. and Tucker C.S. (2019). Aquaculture: Farming Aquatic Animals and Plants. Wiley Blackwell.</w:t>
            </w:r>
          </w:p>
        </w:tc>
      </w:tr>
      <w:tr w:rsidR="006979DC" w14:paraId="3D8FC69E" w14:textId="77777777">
        <w:trPr>
          <w:cantSplit/>
          <w:tblHeader/>
        </w:trPr>
        <w:tc>
          <w:tcPr>
            <w:tcW w:w="9828" w:type="dxa"/>
            <w:gridSpan w:val="2"/>
          </w:tcPr>
          <w:p w14:paraId="28180BF7"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4C4CCF0A" w14:textId="77777777">
        <w:trPr>
          <w:cantSplit/>
          <w:tblHeader/>
        </w:trPr>
        <w:tc>
          <w:tcPr>
            <w:tcW w:w="1368" w:type="dxa"/>
            <w:tcBorders>
              <w:right w:val="single" w:sz="4" w:space="0" w:color="000000"/>
            </w:tcBorders>
          </w:tcPr>
          <w:p w14:paraId="4FC3649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460" w:type="dxa"/>
            <w:tcBorders>
              <w:left w:val="single" w:sz="4" w:space="0" w:color="000000"/>
            </w:tcBorders>
          </w:tcPr>
          <w:p w14:paraId="15F7538C" w14:textId="77777777" w:rsidR="006979DC" w:rsidRDefault="00852F97">
            <w:pPr>
              <w:pBdr>
                <w:top w:val="nil"/>
                <w:left w:val="nil"/>
                <w:bottom w:val="nil"/>
                <w:right w:val="nil"/>
                <w:between w:val="nil"/>
              </w:pBdr>
              <w:rPr>
                <w:rFonts w:ascii="Times New Roman" w:eastAsia="Times New Roman" w:hAnsi="Times New Roman" w:cs="Times New Roman"/>
                <w:b/>
                <w:sz w:val="24"/>
                <w:szCs w:val="24"/>
                <w:highlight w:val="white"/>
              </w:rPr>
            </w:pPr>
            <w:hyperlink r:id="rId85">
              <w:r w:rsidR="00F41286">
                <w:rPr>
                  <w:rFonts w:ascii="Times New Roman" w:eastAsia="Times New Roman" w:hAnsi="Times New Roman" w:cs="Times New Roman"/>
                  <w:sz w:val="24"/>
                  <w:szCs w:val="24"/>
                  <w:highlight w:val="white"/>
                </w:rPr>
                <w:t>Aquaculture: Types, Benefits and Importance (Fish Farming) - Conserve Energy Future (conserve-energy-future.com)</w:t>
              </w:r>
            </w:hyperlink>
          </w:p>
        </w:tc>
      </w:tr>
      <w:tr w:rsidR="006979DC" w14:paraId="23304540" w14:textId="77777777">
        <w:trPr>
          <w:cantSplit/>
          <w:tblHeader/>
        </w:trPr>
        <w:tc>
          <w:tcPr>
            <w:tcW w:w="1368" w:type="dxa"/>
            <w:tcBorders>
              <w:right w:val="single" w:sz="4" w:space="0" w:color="000000"/>
            </w:tcBorders>
          </w:tcPr>
          <w:p w14:paraId="39AFA0C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460" w:type="dxa"/>
            <w:tcBorders>
              <w:left w:val="single" w:sz="4" w:space="0" w:color="000000"/>
            </w:tcBorders>
          </w:tcPr>
          <w:p w14:paraId="21B7CC95"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86">
              <w:r w:rsidR="00F41286">
                <w:rPr>
                  <w:rFonts w:ascii="Times New Roman" w:eastAsia="Times New Roman" w:hAnsi="Times New Roman" w:cs="Times New Roman"/>
                  <w:sz w:val="24"/>
                  <w:szCs w:val="24"/>
                  <w:highlight w:val="white"/>
                </w:rPr>
                <w:t>Fisheries Department - Tamil Nadu (tn.gov.in)</w:t>
              </w:r>
            </w:hyperlink>
          </w:p>
        </w:tc>
      </w:tr>
      <w:tr w:rsidR="006979DC" w14:paraId="0788B0AC" w14:textId="77777777">
        <w:trPr>
          <w:cantSplit/>
          <w:tblHeader/>
        </w:trPr>
        <w:tc>
          <w:tcPr>
            <w:tcW w:w="1368" w:type="dxa"/>
            <w:tcBorders>
              <w:right w:val="single" w:sz="4" w:space="0" w:color="000000"/>
            </w:tcBorders>
          </w:tcPr>
          <w:p w14:paraId="0DDD68E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460" w:type="dxa"/>
            <w:tcBorders>
              <w:left w:val="single" w:sz="4" w:space="0" w:color="000000"/>
            </w:tcBorders>
          </w:tcPr>
          <w:p w14:paraId="020EA97C"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87" w:anchor="v=onepage&amp;q&amp;f=false">
              <w:r w:rsidR="00F41286">
                <w:rPr>
                  <w:rFonts w:ascii="Times New Roman" w:eastAsia="Times New Roman" w:hAnsi="Times New Roman" w:cs="Times New Roman"/>
                  <w:sz w:val="24"/>
                  <w:szCs w:val="24"/>
                  <w:highlight w:val="white"/>
                </w:rPr>
                <w:t>Aquaculture - Google Books</w:t>
              </w:r>
            </w:hyperlink>
          </w:p>
        </w:tc>
      </w:tr>
      <w:tr w:rsidR="006979DC" w14:paraId="1ED2940F" w14:textId="77777777">
        <w:trPr>
          <w:cantSplit/>
          <w:tblHeader/>
        </w:trPr>
        <w:tc>
          <w:tcPr>
            <w:tcW w:w="1368" w:type="dxa"/>
            <w:tcBorders>
              <w:right w:val="single" w:sz="4" w:space="0" w:color="000000"/>
            </w:tcBorders>
          </w:tcPr>
          <w:p w14:paraId="21EE79E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460" w:type="dxa"/>
            <w:tcBorders>
              <w:left w:val="single" w:sz="4" w:space="0" w:color="000000"/>
            </w:tcBorders>
          </w:tcPr>
          <w:p w14:paraId="54C82F7C"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88">
              <w:r w:rsidR="00F41286">
                <w:rPr>
                  <w:rFonts w:ascii="Times New Roman" w:eastAsia="Times New Roman" w:hAnsi="Times New Roman" w:cs="Times New Roman"/>
                  <w:sz w:val="24"/>
                  <w:szCs w:val="24"/>
                  <w:highlight w:val="white"/>
                </w:rPr>
                <w:t>aquaculture | Definition, Industry, Farming, Benefits, Types, Facts, &amp; Methods | Britannica</w:t>
              </w:r>
            </w:hyperlink>
          </w:p>
        </w:tc>
      </w:tr>
      <w:tr w:rsidR="006979DC" w14:paraId="4082E142" w14:textId="77777777">
        <w:trPr>
          <w:cantSplit/>
          <w:tblHeader/>
        </w:trPr>
        <w:tc>
          <w:tcPr>
            <w:tcW w:w="1368" w:type="dxa"/>
            <w:tcBorders>
              <w:right w:val="single" w:sz="4" w:space="0" w:color="000000"/>
            </w:tcBorders>
          </w:tcPr>
          <w:p w14:paraId="0F86C3B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460" w:type="dxa"/>
            <w:tcBorders>
              <w:left w:val="single" w:sz="4" w:space="0" w:color="000000"/>
            </w:tcBorders>
          </w:tcPr>
          <w:p w14:paraId="400FFDA8"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89">
              <w:r w:rsidR="00F41286">
                <w:rPr>
                  <w:rFonts w:ascii="Times New Roman" w:eastAsia="Times New Roman" w:hAnsi="Times New Roman" w:cs="Times New Roman"/>
                  <w:sz w:val="24"/>
                  <w:szCs w:val="24"/>
                  <w:highlight w:val="white"/>
                </w:rPr>
                <w:t>Fisheries &amp; Aquaculture (investindia.gov.in)</w:t>
              </w:r>
            </w:hyperlink>
          </w:p>
        </w:tc>
      </w:tr>
    </w:tbl>
    <w:p w14:paraId="780888E6" w14:textId="77777777" w:rsidR="006979DC" w:rsidRDefault="006979DC">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p w14:paraId="7A78DD48"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09CE0B92"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409E8F9E"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Mapping with Programme Outcomes:</w:t>
      </w:r>
    </w:p>
    <w:tbl>
      <w:tblPr>
        <w:tblStyle w:val="afffffffc"/>
        <w:tblW w:w="9747"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910"/>
        <w:gridCol w:w="850"/>
        <w:gridCol w:w="709"/>
        <w:gridCol w:w="709"/>
        <w:gridCol w:w="850"/>
        <w:gridCol w:w="709"/>
        <w:gridCol w:w="850"/>
        <w:gridCol w:w="851"/>
        <w:gridCol w:w="850"/>
        <w:gridCol w:w="851"/>
        <w:gridCol w:w="850"/>
      </w:tblGrid>
      <w:tr w:rsidR="006979DC" w14:paraId="424931E1" w14:textId="77777777">
        <w:trPr>
          <w:cantSplit/>
          <w:tblHeader/>
        </w:trPr>
        <w:tc>
          <w:tcPr>
            <w:tcW w:w="758" w:type="dxa"/>
          </w:tcPr>
          <w:p w14:paraId="1DF8875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910" w:type="dxa"/>
          </w:tcPr>
          <w:p w14:paraId="626D513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50" w:type="dxa"/>
          </w:tcPr>
          <w:p w14:paraId="16D0F2A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9" w:type="dxa"/>
          </w:tcPr>
          <w:p w14:paraId="68F91A4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9" w:type="dxa"/>
          </w:tcPr>
          <w:p w14:paraId="3771DF1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50" w:type="dxa"/>
          </w:tcPr>
          <w:p w14:paraId="2687A81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9" w:type="dxa"/>
          </w:tcPr>
          <w:p w14:paraId="3D48E33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50" w:type="dxa"/>
          </w:tcPr>
          <w:p w14:paraId="30423CF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51" w:type="dxa"/>
          </w:tcPr>
          <w:p w14:paraId="7829336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50" w:type="dxa"/>
          </w:tcPr>
          <w:p w14:paraId="5FA603A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51" w:type="dxa"/>
          </w:tcPr>
          <w:p w14:paraId="7EE72D0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850" w:type="dxa"/>
          </w:tcPr>
          <w:p w14:paraId="05B66B9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0ECBDC7D" w14:textId="77777777">
        <w:trPr>
          <w:cantSplit/>
          <w:tblHeader/>
        </w:trPr>
        <w:tc>
          <w:tcPr>
            <w:tcW w:w="758" w:type="dxa"/>
          </w:tcPr>
          <w:p w14:paraId="0D0B51E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910" w:type="dxa"/>
          </w:tcPr>
          <w:p w14:paraId="06525B4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20852B8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2FE4C23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75FBE42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5B6D08D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00F8AAA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5EB8536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6064D58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761C24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1C66731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2159D84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07B1B9DD" w14:textId="77777777">
        <w:trPr>
          <w:cantSplit/>
          <w:tblHeader/>
        </w:trPr>
        <w:tc>
          <w:tcPr>
            <w:tcW w:w="758" w:type="dxa"/>
          </w:tcPr>
          <w:p w14:paraId="3DD66B1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910" w:type="dxa"/>
          </w:tcPr>
          <w:p w14:paraId="65D66C3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6E01D87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57DB05D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087B8EB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071F40F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09" w:type="dxa"/>
          </w:tcPr>
          <w:p w14:paraId="550B79C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44B966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2D6598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0435043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0EF244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714F3BB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24BDEB90" w14:textId="77777777">
        <w:trPr>
          <w:cantSplit/>
          <w:tblHeader/>
        </w:trPr>
        <w:tc>
          <w:tcPr>
            <w:tcW w:w="758" w:type="dxa"/>
          </w:tcPr>
          <w:p w14:paraId="48341A1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910" w:type="dxa"/>
          </w:tcPr>
          <w:p w14:paraId="11D9D72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6D1F8AC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6E1B89B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317F564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D1C993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4D2E7CC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0B76390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175E39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2A8AD8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0C15410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266C532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4E65E89F" w14:textId="77777777">
        <w:trPr>
          <w:cantSplit/>
          <w:tblHeader/>
        </w:trPr>
        <w:tc>
          <w:tcPr>
            <w:tcW w:w="758" w:type="dxa"/>
          </w:tcPr>
          <w:p w14:paraId="2502AD3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910" w:type="dxa"/>
          </w:tcPr>
          <w:p w14:paraId="72BC99E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486A361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2DA93F0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50E4F93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7B3999D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09" w:type="dxa"/>
          </w:tcPr>
          <w:p w14:paraId="6BD04F7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18520B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5B458F0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168E063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61916F0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235D53D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r w:rsidR="006979DC" w14:paraId="03AC0D01" w14:textId="77777777">
        <w:trPr>
          <w:cantSplit/>
          <w:tblHeader/>
        </w:trPr>
        <w:tc>
          <w:tcPr>
            <w:tcW w:w="758" w:type="dxa"/>
          </w:tcPr>
          <w:p w14:paraId="3699F83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910" w:type="dxa"/>
          </w:tcPr>
          <w:p w14:paraId="4BD4821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850" w:type="dxa"/>
          </w:tcPr>
          <w:p w14:paraId="328F8EF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486C4EB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c>
          <w:tcPr>
            <w:tcW w:w="709" w:type="dxa"/>
          </w:tcPr>
          <w:p w14:paraId="7E14395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68E8924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Pr>
          <w:p w14:paraId="3D4169C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Pr>
          <w:p w14:paraId="11835D3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779BFF1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0" w:type="dxa"/>
          </w:tcPr>
          <w:p w14:paraId="3695F5B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1" w:type="dxa"/>
          </w:tcPr>
          <w:p w14:paraId="320037B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50" w:type="dxa"/>
          </w:tcPr>
          <w:p w14:paraId="4D67015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sz w:val="24"/>
                <w:szCs w:val="24"/>
                <w:highlight w:val="white"/>
              </w:rPr>
            </w:pPr>
          </w:p>
        </w:tc>
      </w:tr>
    </w:tbl>
    <w:p w14:paraId="7A7B860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FD189E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54A3D77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C8D5F1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46851EE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BFED32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9F6DC6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E722A7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CD4095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D77674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8C3229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11282B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E2DCFD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E8A724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04DB54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02F3457"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DF7AA2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14744A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621A28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36498B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5437A9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8C227ED"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B8296B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BDD191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C175D3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75F0D9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499768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E6511F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66F841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F2BC30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CE56E0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8BB133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BDD8E9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5DB4B7C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78FB6DF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0B57AC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D35435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F647EB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7D5F5D0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d"/>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641D291F" w14:textId="77777777">
        <w:trPr>
          <w:cantSplit/>
          <w:tblHeader/>
          <w:jc w:val="center"/>
        </w:trPr>
        <w:tc>
          <w:tcPr>
            <w:tcW w:w="1875" w:type="dxa"/>
            <w:shd w:val="clear" w:color="auto" w:fill="auto"/>
            <w:tcMar>
              <w:top w:w="100" w:type="dxa"/>
              <w:left w:w="100" w:type="dxa"/>
              <w:bottom w:w="100" w:type="dxa"/>
              <w:right w:w="100" w:type="dxa"/>
            </w:tcMar>
          </w:tcPr>
          <w:p w14:paraId="4E81725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70C83D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162AC23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168D20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D4D420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7EB2CA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DA9B166" w14:textId="77777777" w:rsidTr="00947700">
        <w:trPr>
          <w:cantSplit/>
          <w:trHeight w:val="20"/>
          <w:tblHeader/>
          <w:jc w:val="center"/>
        </w:trPr>
        <w:tc>
          <w:tcPr>
            <w:tcW w:w="1875" w:type="dxa"/>
            <w:shd w:val="clear" w:color="auto" w:fill="auto"/>
            <w:tcMar>
              <w:top w:w="100" w:type="dxa"/>
              <w:left w:w="100" w:type="dxa"/>
              <w:bottom w:w="100" w:type="dxa"/>
              <w:right w:w="100" w:type="dxa"/>
            </w:tcMar>
          </w:tcPr>
          <w:p w14:paraId="4DBF64A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23116RMC39</w:t>
            </w:r>
          </w:p>
        </w:tc>
        <w:tc>
          <w:tcPr>
            <w:tcW w:w="6285" w:type="dxa"/>
            <w:shd w:val="clear" w:color="auto" w:fill="auto"/>
            <w:tcMar>
              <w:top w:w="100" w:type="dxa"/>
              <w:left w:w="100" w:type="dxa"/>
              <w:bottom w:w="100" w:type="dxa"/>
              <w:right w:w="100" w:type="dxa"/>
            </w:tcMar>
          </w:tcPr>
          <w:p w14:paraId="42859A2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Research Methodology</w:t>
            </w:r>
          </w:p>
        </w:tc>
        <w:tc>
          <w:tcPr>
            <w:tcW w:w="375" w:type="dxa"/>
            <w:shd w:val="clear" w:color="auto" w:fill="auto"/>
            <w:tcMar>
              <w:top w:w="100" w:type="dxa"/>
              <w:left w:w="100" w:type="dxa"/>
              <w:bottom w:w="100" w:type="dxa"/>
              <w:right w:w="100" w:type="dxa"/>
            </w:tcMar>
          </w:tcPr>
          <w:p w14:paraId="1A78E16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2A6C0E9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E77F54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2B0A1A8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32075A8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F293AB8"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Aim:</w:t>
      </w:r>
    </w:p>
    <w:p w14:paraId="4BBE95D6"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create a basic appreciation towards research process and awareness of various research publication </w:t>
      </w:r>
    </w:p>
    <w:p w14:paraId="69870948" w14:textId="77777777" w:rsidR="006979DC" w:rsidRDefault="006979DC">
      <w:pPr>
        <w:spacing w:line="240" w:lineRule="auto"/>
        <w:ind w:firstLine="720"/>
        <w:jc w:val="both"/>
        <w:rPr>
          <w:rFonts w:ascii="Times New Roman" w:eastAsia="Times New Roman" w:hAnsi="Times New Roman" w:cs="Times New Roman"/>
          <w:sz w:val="24"/>
          <w:szCs w:val="24"/>
          <w:highlight w:val="white"/>
        </w:rPr>
      </w:pPr>
    </w:p>
    <w:p w14:paraId="7C7C077D"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Objectives:</w:t>
      </w:r>
    </w:p>
    <w:p w14:paraId="3D383BAC" w14:textId="77777777" w:rsidR="006979DC" w:rsidRDefault="00F41286">
      <w:pPr>
        <w:numPr>
          <w:ilvl w:val="0"/>
          <w:numId w:val="3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the steps in the research process and the suitable methods.</w:t>
      </w:r>
    </w:p>
    <w:p w14:paraId="315619AA" w14:textId="77777777" w:rsidR="006979DC" w:rsidRDefault="00F41286">
      <w:pPr>
        <w:numPr>
          <w:ilvl w:val="0"/>
          <w:numId w:val="3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identify various research communications and their salient features</w:t>
      </w:r>
    </w:p>
    <w:p w14:paraId="4F2362FA" w14:textId="77777777" w:rsidR="006979DC" w:rsidRDefault="00F41286">
      <w:pPr>
        <w:numPr>
          <w:ilvl w:val="0"/>
          <w:numId w:val="3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carry out basic literature survey using the common data-bases</w:t>
      </w:r>
    </w:p>
    <w:p w14:paraId="1B98F0F5" w14:textId="77777777" w:rsidR="006979DC" w:rsidRDefault="00F41286">
      <w:pPr>
        <w:numPr>
          <w:ilvl w:val="0"/>
          <w:numId w:val="3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give exposure to MATLAB platform for effective computational and graphic works required for quality research</w:t>
      </w:r>
    </w:p>
    <w:p w14:paraId="55609C34"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Course Content: </w:t>
      </w:r>
    </w:p>
    <w:p w14:paraId="76554F61"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 Introduction to Research Methodology</w:t>
      </w:r>
    </w:p>
    <w:p w14:paraId="41D329EF"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Meaning of research – Objectives of research – Types of research – Significance of research – Research approaches   </w:t>
      </w:r>
    </w:p>
    <w:p w14:paraId="5CFC8CAA" w14:textId="77777777" w:rsidR="006979DC" w:rsidRDefault="006979DC">
      <w:pPr>
        <w:spacing w:line="240" w:lineRule="auto"/>
        <w:jc w:val="both"/>
        <w:rPr>
          <w:rFonts w:ascii="Times New Roman" w:eastAsia="Times New Roman" w:hAnsi="Times New Roman" w:cs="Times New Roman"/>
          <w:b/>
          <w:sz w:val="24"/>
          <w:szCs w:val="24"/>
          <w:highlight w:val="white"/>
        </w:rPr>
      </w:pPr>
    </w:p>
    <w:p w14:paraId="5FAD439A"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 Research Methods</w:t>
      </w:r>
    </w:p>
    <w:p w14:paraId="15074FBA"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Research  methods versus  methodology  – Research  and  scientific  method  – Criteria  of  good  research  – Problems encountered by researchers in India.</w:t>
      </w:r>
    </w:p>
    <w:p w14:paraId="548A51CF" w14:textId="77777777" w:rsidR="006979DC" w:rsidRDefault="006979DC">
      <w:pPr>
        <w:spacing w:line="240" w:lineRule="auto"/>
        <w:jc w:val="both"/>
        <w:rPr>
          <w:rFonts w:ascii="Times New Roman" w:eastAsia="Times New Roman" w:hAnsi="Times New Roman" w:cs="Times New Roman"/>
          <w:sz w:val="24"/>
          <w:szCs w:val="24"/>
          <w:highlight w:val="white"/>
        </w:rPr>
      </w:pPr>
    </w:p>
    <w:p w14:paraId="597157BA"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UNIT III: Literature Survey </w:t>
      </w:r>
    </w:p>
    <w:p w14:paraId="6C3F5921"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Articles – Thesis </w:t>
      </w:r>
      <w:proofErr w:type="gramStart"/>
      <w:r>
        <w:rPr>
          <w:rFonts w:ascii="Times New Roman" w:eastAsia="Times New Roman" w:hAnsi="Times New Roman" w:cs="Times New Roman"/>
          <w:sz w:val="24"/>
          <w:szCs w:val="24"/>
          <w:highlight w:val="white"/>
        </w:rPr>
        <w:t>–  Journals</w:t>
      </w:r>
      <w:proofErr w:type="gramEnd"/>
      <w:r>
        <w:rPr>
          <w:rFonts w:ascii="Times New Roman" w:eastAsia="Times New Roman" w:hAnsi="Times New Roman" w:cs="Times New Roman"/>
          <w:sz w:val="24"/>
          <w:szCs w:val="24"/>
          <w:highlight w:val="white"/>
        </w:rPr>
        <w:t xml:space="preserve"> – Patents – Primary sources of journals and patents – Secondary sources – Listing of titles – Abstracts – Reviews – General treatises – Monographs.</w:t>
      </w:r>
    </w:p>
    <w:p w14:paraId="554B29AB" w14:textId="77777777" w:rsidR="006979DC" w:rsidRDefault="006979DC">
      <w:pPr>
        <w:spacing w:line="240" w:lineRule="auto"/>
        <w:jc w:val="both"/>
        <w:rPr>
          <w:rFonts w:ascii="Times New Roman" w:eastAsia="Times New Roman" w:hAnsi="Times New Roman" w:cs="Times New Roman"/>
          <w:sz w:val="24"/>
          <w:szCs w:val="24"/>
          <w:highlight w:val="white"/>
        </w:rPr>
      </w:pPr>
    </w:p>
    <w:p w14:paraId="3F8A6781"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UNIT IV: Database Survey </w:t>
      </w:r>
    </w:p>
    <w:p w14:paraId="3BB1864C"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Database search – NIST – MSDS – PubMed –  Scopus – Science citation index – Information about a specific search.</w:t>
      </w:r>
    </w:p>
    <w:p w14:paraId="2479E18F"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72CEFD84"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t>Basic Principles of Laboratory Safety and Waste management</w:t>
      </w:r>
    </w:p>
    <w:p w14:paraId="09E0B79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 Access to Laboratory and Emergency Exits - Personal Protective Clothing and Equipment - Good Working Practices-Maintenance of Laboratory Equipment - Working with Hazardous Substances - Storage of Chemicals - Working with Flammable Solvents - Gas Cylinders-Fire Precautions - Emergency Procedures - First Aid - Accident Follow-Up - Safety Manual - Safety Training - Management of Laboratory Safety and Responsibilities - Waste Management.</w:t>
      </w:r>
    </w:p>
    <w:p w14:paraId="0CF05229"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Outcomes:</w:t>
      </w:r>
    </w:p>
    <w:p w14:paraId="7A8C9FBF" w14:textId="77777777" w:rsidR="006979DC" w:rsidRDefault="00F41286">
      <w:pPr>
        <w:spacing w:after="20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 Understand research questions and tools</w:t>
      </w:r>
    </w:p>
    <w:p w14:paraId="7FD94CB5" w14:textId="77777777" w:rsidR="006979DC" w:rsidRDefault="00F41286">
      <w:pPr>
        <w:spacing w:after="20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 Experience in scientific writings</w:t>
      </w:r>
    </w:p>
    <w:p w14:paraId="4E60B25D" w14:textId="77777777" w:rsidR="006979DC" w:rsidRDefault="00F41286">
      <w:pPr>
        <w:spacing w:after="20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 Practice in various aspects of scientific publications</w:t>
      </w:r>
    </w:p>
    <w:p w14:paraId="6EA7884D" w14:textId="77777777" w:rsidR="006979DC" w:rsidRDefault="00F41286">
      <w:pPr>
        <w:spacing w:after="20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Understand database survey </w:t>
      </w:r>
    </w:p>
    <w:p w14:paraId="2C24EF1B" w14:textId="77777777" w:rsidR="006979DC" w:rsidRDefault="00F41286">
      <w:pPr>
        <w:spacing w:after="20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CO5- </w:t>
      </w:r>
      <w:proofErr w:type="gramStart"/>
      <w:r>
        <w:rPr>
          <w:rFonts w:ascii="Times New Roman" w:eastAsia="Times New Roman" w:hAnsi="Times New Roman" w:cs="Times New Roman"/>
          <w:sz w:val="24"/>
          <w:szCs w:val="24"/>
          <w:highlight w:val="white"/>
        </w:rPr>
        <w:t>Analysis  principles</w:t>
      </w:r>
      <w:proofErr w:type="gramEnd"/>
      <w:r>
        <w:rPr>
          <w:rFonts w:ascii="Times New Roman" w:eastAsia="Times New Roman" w:hAnsi="Times New Roman" w:cs="Times New Roman"/>
          <w:sz w:val="24"/>
          <w:szCs w:val="24"/>
          <w:highlight w:val="white"/>
        </w:rPr>
        <w:t xml:space="preserve"> of laboratory safety and waste management</w:t>
      </w:r>
    </w:p>
    <w:p w14:paraId="1FF59F79"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Prerequisites:</w:t>
      </w:r>
    </w:p>
    <w:p w14:paraId="2CF3B56E"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Basic </w:t>
      </w:r>
      <w:proofErr w:type="gramStart"/>
      <w:r>
        <w:rPr>
          <w:rFonts w:ascii="Times New Roman" w:eastAsia="Times New Roman" w:hAnsi="Times New Roman" w:cs="Times New Roman"/>
          <w:sz w:val="24"/>
          <w:szCs w:val="24"/>
          <w:highlight w:val="white"/>
        </w:rPr>
        <w:t>computer  literacy</w:t>
      </w:r>
      <w:proofErr w:type="gramEnd"/>
      <w:r>
        <w:rPr>
          <w:rFonts w:ascii="Times New Roman" w:eastAsia="Times New Roman" w:hAnsi="Times New Roman" w:cs="Times New Roman"/>
          <w:sz w:val="24"/>
          <w:szCs w:val="24"/>
          <w:highlight w:val="white"/>
        </w:rPr>
        <w:t xml:space="preserve"> &amp; skills for working in window-environment</w:t>
      </w:r>
    </w:p>
    <w:p w14:paraId="1C8419F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tbl>
      <w:tblPr>
        <w:tblStyle w:val="afffffffe"/>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FE1ADFD" w14:textId="77777777">
        <w:trPr>
          <w:cantSplit/>
          <w:tblHeader/>
          <w:jc w:val="center"/>
        </w:trPr>
        <w:tc>
          <w:tcPr>
            <w:tcW w:w="1875" w:type="dxa"/>
            <w:shd w:val="clear" w:color="auto" w:fill="auto"/>
            <w:tcMar>
              <w:top w:w="100" w:type="dxa"/>
              <w:left w:w="100" w:type="dxa"/>
              <w:bottom w:w="100" w:type="dxa"/>
              <w:right w:w="100" w:type="dxa"/>
            </w:tcMar>
          </w:tcPr>
          <w:p w14:paraId="12E442B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59E02C3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80DFE2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1BDABC9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18096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D2858C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1B4DA99" w14:textId="77777777" w:rsidTr="00947700">
        <w:trPr>
          <w:cantSplit/>
          <w:trHeight w:val="20"/>
          <w:tblHeader/>
          <w:jc w:val="center"/>
        </w:trPr>
        <w:tc>
          <w:tcPr>
            <w:tcW w:w="1875" w:type="dxa"/>
            <w:shd w:val="clear" w:color="auto" w:fill="auto"/>
            <w:tcMar>
              <w:top w:w="100" w:type="dxa"/>
              <w:left w:w="100" w:type="dxa"/>
              <w:bottom w:w="100" w:type="dxa"/>
              <w:right w:w="100" w:type="dxa"/>
            </w:tcMar>
          </w:tcPr>
          <w:p w14:paraId="0FDCC6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231ACLSOAN</w:t>
            </w:r>
          </w:p>
        </w:tc>
        <w:tc>
          <w:tcPr>
            <w:tcW w:w="6285" w:type="dxa"/>
            <w:shd w:val="clear" w:color="auto" w:fill="auto"/>
            <w:tcMar>
              <w:top w:w="100" w:type="dxa"/>
              <w:left w:w="100" w:type="dxa"/>
              <w:bottom w:w="100" w:type="dxa"/>
              <w:right w:w="100" w:type="dxa"/>
            </w:tcMar>
          </w:tcPr>
          <w:p w14:paraId="23C5BAD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Office Automation</w:t>
            </w:r>
          </w:p>
        </w:tc>
        <w:tc>
          <w:tcPr>
            <w:tcW w:w="375" w:type="dxa"/>
            <w:shd w:val="clear" w:color="auto" w:fill="auto"/>
            <w:tcMar>
              <w:top w:w="100" w:type="dxa"/>
              <w:left w:w="100" w:type="dxa"/>
              <w:bottom w:w="100" w:type="dxa"/>
              <w:right w:w="100" w:type="dxa"/>
            </w:tcMar>
          </w:tcPr>
          <w:p w14:paraId="739CB60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30" w:type="dxa"/>
            <w:shd w:val="clear" w:color="auto" w:fill="auto"/>
            <w:tcMar>
              <w:top w:w="100" w:type="dxa"/>
              <w:left w:w="100" w:type="dxa"/>
              <w:bottom w:w="100" w:type="dxa"/>
              <w:right w:w="100" w:type="dxa"/>
            </w:tcMar>
          </w:tcPr>
          <w:p w14:paraId="5E00C73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5EE6A51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5158AB6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2232F84D" w14:textId="77777777" w:rsidR="006979DC" w:rsidRDefault="00F41286">
      <w:pPr>
        <w:pStyle w:val="Heading3"/>
        <w:spacing w:before="179" w:after="0"/>
        <w:rPr>
          <w:rFonts w:ascii="Times New Roman" w:eastAsia="Times New Roman" w:hAnsi="Times New Roman" w:cs="Times New Roman"/>
          <w:b/>
          <w:color w:val="4F81BD"/>
          <w:sz w:val="24"/>
          <w:szCs w:val="24"/>
          <w:highlight w:val="white"/>
        </w:rPr>
      </w:pPr>
      <w:bookmarkStart w:id="11" w:name="_heading=h.ewcvbpl1jx2q" w:colFirst="0" w:colLast="0"/>
      <w:bookmarkEnd w:id="11"/>
      <w:r>
        <w:rPr>
          <w:rFonts w:ascii="Times New Roman" w:eastAsia="Times New Roman" w:hAnsi="Times New Roman" w:cs="Times New Roman"/>
          <w:b/>
          <w:color w:val="000000"/>
          <w:sz w:val="24"/>
          <w:szCs w:val="24"/>
          <w:highlight w:val="white"/>
        </w:rPr>
        <w:t xml:space="preserve">Course </w:t>
      </w:r>
      <w:proofErr w:type="gramStart"/>
      <w:r>
        <w:rPr>
          <w:rFonts w:ascii="Times New Roman" w:eastAsia="Times New Roman" w:hAnsi="Times New Roman" w:cs="Times New Roman"/>
          <w:b/>
          <w:color w:val="000000"/>
          <w:sz w:val="24"/>
          <w:szCs w:val="24"/>
          <w:highlight w:val="white"/>
        </w:rPr>
        <w:t>Objectives :</w:t>
      </w:r>
      <w:proofErr w:type="gramEnd"/>
    </w:p>
    <w:p w14:paraId="186C57D9" w14:textId="77777777" w:rsidR="006979DC" w:rsidRDefault="00F41286">
      <w:pPr>
        <w:spacing w:after="20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provide an in-depth training in use of office automation, internet and internet tools. The course also helps the candidates to get acquainted with IT. </w:t>
      </w:r>
    </w:p>
    <w:p w14:paraId="0F72EA50"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4693C7AB"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2E5FC556" w14:textId="77777777" w:rsidR="006979DC" w:rsidRDefault="00F41286">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Knowing the basics of Computers</w:t>
      </w:r>
    </w:p>
    <w:p w14:paraId="2B224265"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5C59E17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Word Processing (MS word)</w:t>
      </w:r>
    </w:p>
    <w:p w14:paraId="7F2BD56A"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4FA74A6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Spread Sheet (MS XL)</w:t>
      </w:r>
    </w:p>
    <w:p w14:paraId="5FDD4347"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466AE50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Presentation </w:t>
      </w:r>
      <w:proofErr w:type="gramStart"/>
      <w:r>
        <w:rPr>
          <w:rFonts w:ascii="Times New Roman" w:eastAsia="Times New Roman" w:hAnsi="Times New Roman" w:cs="Times New Roman"/>
          <w:sz w:val="24"/>
          <w:szCs w:val="24"/>
          <w:highlight w:val="white"/>
        </w:rPr>
        <w:t>( MS</w:t>
      </w:r>
      <w:proofErr w:type="gramEnd"/>
      <w:r>
        <w:rPr>
          <w:rFonts w:ascii="Times New Roman" w:eastAsia="Times New Roman" w:hAnsi="Times New Roman" w:cs="Times New Roman"/>
          <w:sz w:val="24"/>
          <w:szCs w:val="24"/>
          <w:highlight w:val="white"/>
        </w:rPr>
        <w:t xml:space="preserve"> Power Point)</w:t>
      </w:r>
    </w:p>
    <w:p w14:paraId="0DE1A034"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23CBB02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Communicating with Internet</w:t>
      </w:r>
    </w:p>
    <w:p w14:paraId="58308F2B" w14:textId="77777777" w:rsidR="006979DC" w:rsidRDefault="00F41286">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Outcomes:</w:t>
      </w:r>
      <w:r>
        <w:rPr>
          <w:rFonts w:ascii="Times New Roman" w:eastAsia="Times New Roman" w:hAnsi="Times New Roman" w:cs="Times New Roman"/>
          <w:sz w:val="24"/>
          <w:szCs w:val="24"/>
          <w:highlight w:val="white"/>
        </w:rPr>
        <w:t xml:space="preserve"> </w:t>
      </w:r>
    </w:p>
    <w:p w14:paraId="59F152C4" w14:textId="77777777" w:rsidR="006979DC" w:rsidRDefault="00F41286">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After completion of the course, students would be able to documents, spreadsheets, make small presentations and would be acquainted with the internet.</w:t>
      </w:r>
    </w:p>
    <w:p w14:paraId="1A01037F" w14:textId="77777777" w:rsidR="006979DC" w:rsidRDefault="00F41286">
      <w:pPr>
        <w:spacing w:after="20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w:t>
      </w:r>
    </w:p>
    <w:p w14:paraId="33EFCDE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Fundamentals of computers - V.Rajaraman - Prentice- Hall of </w:t>
      </w:r>
      <w:proofErr w:type="gramStart"/>
      <w:r>
        <w:rPr>
          <w:rFonts w:ascii="Times New Roman" w:eastAsia="Times New Roman" w:hAnsi="Times New Roman" w:cs="Times New Roman"/>
          <w:sz w:val="24"/>
          <w:szCs w:val="24"/>
          <w:highlight w:val="white"/>
        </w:rPr>
        <w:t>india</w:t>
      </w:r>
      <w:proofErr w:type="gramEnd"/>
      <w:r>
        <w:rPr>
          <w:rFonts w:ascii="Times New Roman" w:eastAsia="Times New Roman" w:hAnsi="Times New Roman" w:cs="Times New Roman"/>
          <w:sz w:val="24"/>
          <w:szCs w:val="24"/>
          <w:highlight w:val="white"/>
        </w:rPr>
        <w:t xml:space="preserve"> </w:t>
      </w:r>
    </w:p>
    <w:p w14:paraId="11BA8AD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Microsoft Office 2007 Bible - John Walkenbach,Herb Tyson,Faithe Wempen,cary      N.Prague,Michael R.groh,Peter G.Aitken, and Lisa a.Bucki -Wiley India pvt.ltd. </w:t>
      </w:r>
    </w:p>
    <w:p w14:paraId="3C6DC408"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Introduction to Information Technology - Alexis Leon, Mathews Leon, and Leena Leon, Vijay Nicole Imprints Pvt. Ltd., 2013. </w:t>
      </w:r>
    </w:p>
    <w:p w14:paraId="5A0643E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Computer Fundamentals - P. K. Sinha Publisher: BPB Publications </w:t>
      </w:r>
    </w:p>
    <w:p w14:paraId="3D676BA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w:t>
      </w:r>
      <w:hyperlink r:id="rId90">
        <w:r>
          <w:rPr>
            <w:rFonts w:ascii="Calibri" w:eastAsia="Calibri" w:hAnsi="Calibri" w:cs="Calibri"/>
            <w:color w:val="0000FF"/>
            <w:sz w:val="24"/>
            <w:szCs w:val="24"/>
            <w:highlight w:val="white"/>
            <w:u w:val="single"/>
          </w:rPr>
          <w:t>https://en.wikipedia.org</w:t>
        </w:r>
      </w:hyperlink>
      <w:r>
        <w:rPr>
          <w:rFonts w:ascii="Times New Roman" w:eastAsia="Times New Roman" w:hAnsi="Times New Roman" w:cs="Times New Roman"/>
          <w:sz w:val="24"/>
          <w:szCs w:val="24"/>
          <w:highlight w:val="white"/>
        </w:rPr>
        <w:t xml:space="preserve"> </w:t>
      </w:r>
    </w:p>
    <w:p w14:paraId="4398C53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6. </w:t>
      </w:r>
      <w:hyperlink r:id="rId91">
        <w:r>
          <w:rPr>
            <w:rFonts w:ascii="Calibri" w:eastAsia="Calibri" w:hAnsi="Calibri" w:cs="Calibri"/>
            <w:color w:val="0000FF"/>
            <w:sz w:val="24"/>
            <w:szCs w:val="24"/>
            <w:highlight w:val="white"/>
            <w:u w:val="single"/>
          </w:rPr>
          <w:t>https://wiki.openoffice.org/wiki/Documentation</w:t>
        </w:r>
      </w:hyperlink>
      <w:r>
        <w:rPr>
          <w:rFonts w:ascii="Times New Roman" w:eastAsia="Times New Roman" w:hAnsi="Times New Roman" w:cs="Times New Roman"/>
          <w:sz w:val="24"/>
          <w:szCs w:val="24"/>
          <w:highlight w:val="white"/>
        </w:rPr>
        <w:t xml:space="preserve"> </w:t>
      </w:r>
    </w:p>
    <w:p w14:paraId="56D3DFD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http://windows.microsoft.com/en-in/windows/windows-basics-all-topics</w:t>
      </w:r>
    </w:p>
    <w:p w14:paraId="193F5922"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2E4B23E7"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3AD1163"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7180CCD7"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753F580D"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A21E5FB"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2180A06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5E958D0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2A50B6B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p w14:paraId="757F3F08"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143D9CB7" w14:textId="77777777" w:rsidR="00947700" w:rsidRDefault="00947700">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3E31422D" w14:textId="77777777" w:rsidR="006979DC" w:rsidRDefault="00F412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SEMESTER IV</w:t>
      </w:r>
    </w:p>
    <w:p w14:paraId="02C4A0F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12E9B94" w14:textId="77777777">
        <w:trPr>
          <w:cantSplit/>
          <w:tblHeader/>
          <w:jc w:val="center"/>
        </w:trPr>
        <w:tc>
          <w:tcPr>
            <w:tcW w:w="1875" w:type="dxa"/>
            <w:shd w:val="clear" w:color="auto" w:fill="auto"/>
            <w:tcMar>
              <w:top w:w="100" w:type="dxa"/>
              <w:left w:w="100" w:type="dxa"/>
              <w:bottom w:w="100" w:type="dxa"/>
              <w:right w:w="100" w:type="dxa"/>
            </w:tcMar>
          </w:tcPr>
          <w:p w14:paraId="4C5F53A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0018410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D83657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4D92BD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4A75121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843841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518D774" w14:textId="77777777">
        <w:trPr>
          <w:cantSplit/>
          <w:trHeight w:val="366"/>
          <w:tblHeader/>
          <w:jc w:val="center"/>
        </w:trPr>
        <w:tc>
          <w:tcPr>
            <w:tcW w:w="1875" w:type="dxa"/>
            <w:shd w:val="clear" w:color="auto" w:fill="auto"/>
            <w:tcMar>
              <w:top w:w="100" w:type="dxa"/>
              <w:left w:w="100" w:type="dxa"/>
              <w:bottom w:w="100" w:type="dxa"/>
              <w:right w:w="100" w:type="dxa"/>
            </w:tcMar>
          </w:tcPr>
          <w:p w14:paraId="14134BF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23110AEC41</w:t>
            </w:r>
          </w:p>
        </w:tc>
        <w:tc>
          <w:tcPr>
            <w:tcW w:w="6285" w:type="dxa"/>
            <w:shd w:val="clear" w:color="auto" w:fill="auto"/>
            <w:tcMar>
              <w:top w:w="100" w:type="dxa"/>
              <w:left w:w="100" w:type="dxa"/>
              <w:bottom w:w="100" w:type="dxa"/>
              <w:right w:w="100" w:type="dxa"/>
            </w:tcMar>
          </w:tcPr>
          <w:p w14:paraId="43561C58"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Tamil-IV </w:t>
            </w:r>
            <w:r>
              <w:rPr>
                <w:rFonts w:ascii="Latha" w:eastAsia="Latha" w:hAnsi="Latha" w:cs="Latha"/>
                <w:b/>
                <w:color w:val="00000A"/>
                <w:sz w:val="20"/>
                <w:szCs w:val="20"/>
                <w:highlight w:val="white"/>
              </w:rPr>
              <w:t xml:space="preserve">சங்க இலக்கியம் </w:t>
            </w:r>
          </w:p>
        </w:tc>
        <w:tc>
          <w:tcPr>
            <w:tcW w:w="375" w:type="dxa"/>
            <w:shd w:val="clear" w:color="auto" w:fill="auto"/>
            <w:tcMar>
              <w:top w:w="100" w:type="dxa"/>
              <w:left w:w="100" w:type="dxa"/>
              <w:bottom w:w="100" w:type="dxa"/>
              <w:right w:w="100" w:type="dxa"/>
            </w:tcMar>
          </w:tcPr>
          <w:p w14:paraId="598A3F1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27A387D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479EE9D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67DD9C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750E3209"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3CA28C9D" w14:textId="77777777" w:rsidR="006979DC" w:rsidRDefault="00F41286">
      <w:pPr>
        <w:pBdr>
          <w:top w:val="nil"/>
          <w:left w:val="nil"/>
          <w:bottom w:val="nil"/>
          <w:right w:val="nil"/>
          <w:between w:val="nil"/>
        </w:pBdr>
        <w:jc w:val="center"/>
        <w:rPr>
          <w:rFonts w:ascii="Latha" w:eastAsia="Latha" w:hAnsi="Latha" w:cs="Latha"/>
          <w:color w:val="000000"/>
          <w:sz w:val="20"/>
          <w:szCs w:val="20"/>
          <w:highlight w:val="white"/>
        </w:rPr>
      </w:pPr>
      <w:bookmarkStart w:id="12" w:name="_heading=h.1fob9te" w:colFirst="0" w:colLast="0"/>
      <w:bookmarkEnd w:id="12"/>
      <w:r>
        <w:rPr>
          <w:rFonts w:ascii="Latha" w:eastAsia="Latha" w:hAnsi="Latha" w:cs="Latha"/>
          <w:b/>
          <w:color w:val="00000A"/>
          <w:sz w:val="20"/>
          <w:szCs w:val="20"/>
          <w:highlight w:val="white"/>
        </w:rPr>
        <w:t>நான்காம் பருவம்</w:t>
      </w:r>
    </w:p>
    <w:p w14:paraId="42F93AED" w14:textId="77777777" w:rsidR="006979DC" w:rsidRDefault="00F41286">
      <w:pPr>
        <w:pBdr>
          <w:top w:val="nil"/>
          <w:left w:val="nil"/>
          <w:bottom w:val="nil"/>
          <w:right w:val="nil"/>
          <w:between w:val="nil"/>
        </w:pBdr>
        <w:spacing w:after="140"/>
        <w:rPr>
          <w:rFonts w:ascii="Latha" w:eastAsia="Latha" w:hAnsi="Latha" w:cs="Latha"/>
          <w:color w:val="000000"/>
          <w:sz w:val="20"/>
          <w:szCs w:val="20"/>
          <w:highlight w:val="white"/>
        </w:rPr>
      </w:pPr>
      <w:r>
        <w:rPr>
          <w:rFonts w:ascii="Latha" w:eastAsia="Latha" w:hAnsi="Latha" w:cs="Latha"/>
          <w:b/>
          <w:color w:val="00000A"/>
          <w:sz w:val="20"/>
          <w:szCs w:val="20"/>
          <w:highlight w:val="white"/>
        </w:rPr>
        <w:t>பாடநோக்கம</w:t>
      </w:r>
      <w:proofErr w:type="gramStart"/>
      <w:r>
        <w:rPr>
          <w:rFonts w:ascii="Latha" w:eastAsia="Latha" w:hAnsi="Latha" w:cs="Latha"/>
          <w:b/>
          <w:color w:val="00000A"/>
          <w:sz w:val="20"/>
          <w:szCs w:val="20"/>
          <w:highlight w:val="white"/>
        </w:rPr>
        <w:t>் :</w:t>
      </w:r>
      <w:proofErr w:type="gramEnd"/>
    </w:p>
    <w:p w14:paraId="6E567268" w14:textId="77777777" w:rsidR="006979DC" w:rsidRDefault="00F41286">
      <w:pPr>
        <w:numPr>
          <w:ilvl w:val="0"/>
          <w:numId w:val="14"/>
        </w:numPr>
        <w:pBdr>
          <w:top w:val="nil"/>
          <w:left w:val="nil"/>
          <w:bottom w:val="nil"/>
          <w:right w:val="nil"/>
          <w:between w:val="nil"/>
        </w:pBdr>
        <w:tabs>
          <w:tab w:val="left" w:pos="0"/>
        </w:tabs>
        <w:rPr>
          <w:rFonts w:ascii="Latha" w:eastAsia="Latha" w:hAnsi="Latha" w:cs="Latha"/>
          <w:color w:val="000000"/>
          <w:sz w:val="20"/>
          <w:szCs w:val="20"/>
          <w:highlight w:val="white"/>
        </w:rPr>
      </w:pPr>
      <w:r>
        <w:rPr>
          <w:rFonts w:ascii="Latha" w:eastAsia="Latha" w:hAnsi="Latha" w:cs="Latha"/>
          <w:color w:val="00000A"/>
          <w:sz w:val="20"/>
          <w:szCs w:val="20"/>
          <w:highlight w:val="white"/>
        </w:rPr>
        <w:t>பழந்தமிழ் இலக்கிய வளத்தை உணர்த்துதல்.</w:t>
      </w:r>
    </w:p>
    <w:p w14:paraId="056FF798" w14:textId="77777777" w:rsidR="006979DC" w:rsidRDefault="00F41286">
      <w:pPr>
        <w:numPr>
          <w:ilvl w:val="0"/>
          <w:numId w:val="14"/>
        </w:numPr>
        <w:pBdr>
          <w:top w:val="nil"/>
          <w:left w:val="nil"/>
          <w:bottom w:val="nil"/>
          <w:right w:val="nil"/>
          <w:between w:val="nil"/>
        </w:pBdr>
        <w:tabs>
          <w:tab w:val="left" w:pos="0"/>
        </w:tabs>
        <w:rPr>
          <w:rFonts w:ascii="Latha" w:eastAsia="Latha" w:hAnsi="Latha" w:cs="Latha"/>
          <w:color w:val="000000"/>
          <w:sz w:val="20"/>
          <w:szCs w:val="20"/>
          <w:highlight w:val="white"/>
        </w:rPr>
      </w:pPr>
      <w:r>
        <w:rPr>
          <w:rFonts w:ascii="Latha" w:eastAsia="Latha" w:hAnsi="Latha" w:cs="Latha"/>
          <w:color w:val="00000A"/>
          <w:sz w:val="20"/>
          <w:szCs w:val="20"/>
          <w:highlight w:val="white"/>
        </w:rPr>
        <w:t>சங்க அக, புற பாடல் மரபுகளைப் பயிற்றுவித்தல்.</w:t>
      </w:r>
    </w:p>
    <w:p w14:paraId="337A46C7" w14:textId="77777777" w:rsidR="006979DC" w:rsidRDefault="00F41286">
      <w:pPr>
        <w:numPr>
          <w:ilvl w:val="0"/>
          <w:numId w:val="14"/>
        </w:numPr>
        <w:pBdr>
          <w:top w:val="nil"/>
          <w:left w:val="nil"/>
          <w:bottom w:val="nil"/>
          <w:right w:val="nil"/>
          <w:between w:val="nil"/>
        </w:pBdr>
        <w:tabs>
          <w:tab w:val="left" w:pos="0"/>
        </w:tabs>
        <w:rPr>
          <w:rFonts w:ascii="Latha" w:eastAsia="Latha" w:hAnsi="Latha" w:cs="Latha"/>
          <w:color w:val="000000"/>
          <w:sz w:val="20"/>
          <w:szCs w:val="20"/>
          <w:highlight w:val="white"/>
        </w:rPr>
      </w:pPr>
      <w:r>
        <w:rPr>
          <w:rFonts w:ascii="Latha" w:eastAsia="Latha" w:hAnsi="Latha" w:cs="Latha"/>
          <w:color w:val="00000A"/>
          <w:sz w:val="20"/>
          <w:szCs w:val="20"/>
          <w:highlight w:val="white"/>
        </w:rPr>
        <w:t>புற இலக்கியங்கள் காட்டும் வாழ்வியல் அறங்களை உணர்த்துதல்.</w:t>
      </w:r>
    </w:p>
    <w:p w14:paraId="74FA21D9" w14:textId="77777777" w:rsidR="006979DC" w:rsidRDefault="00F41286">
      <w:pPr>
        <w:pBdr>
          <w:top w:val="nil"/>
          <w:left w:val="nil"/>
          <w:bottom w:val="nil"/>
          <w:right w:val="nil"/>
          <w:between w:val="nil"/>
        </w:pBdr>
        <w:rPr>
          <w:rFonts w:ascii="Latha" w:eastAsia="Latha" w:hAnsi="Latha" w:cs="Latha"/>
          <w:b/>
          <w:color w:val="000000"/>
          <w:sz w:val="20"/>
          <w:szCs w:val="20"/>
          <w:highlight w:val="white"/>
        </w:rPr>
      </w:pPr>
      <w:r>
        <w:rPr>
          <w:rFonts w:ascii="Latha" w:eastAsia="Latha" w:hAnsi="Latha" w:cs="Latha"/>
          <w:b/>
          <w:color w:val="00000A"/>
          <w:sz w:val="20"/>
          <w:szCs w:val="20"/>
          <w:highlight w:val="white"/>
        </w:rPr>
        <w:t>பயன்கள்:</w:t>
      </w:r>
    </w:p>
    <w:p w14:paraId="3AF16EB4" w14:textId="77777777" w:rsidR="006979DC" w:rsidRDefault="00F41286">
      <w:pPr>
        <w:pBdr>
          <w:top w:val="nil"/>
          <w:left w:val="nil"/>
          <w:bottom w:val="nil"/>
          <w:right w:val="nil"/>
          <w:between w:val="nil"/>
        </w:pBdr>
        <w:tabs>
          <w:tab w:val="left" w:pos="0"/>
        </w:tabs>
        <w:rPr>
          <w:rFonts w:ascii="Latha" w:eastAsia="Latha" w:hAnsi="Latha" w:cs="Latha"/>
          <w:color w:val="000000"/>
          <w:sz w:val="20"/>
          <w:szCs w:val="20"/>
          <w:highlight w:val="white"/>
        </w:rPr>
      </w:pPr>
      <w:r>
        <w:rPr>
          <w:rFonts w:ascii="Times New Roman" w:eastAsia="Times New Roman" w:hAnsi="Times New Roman" w:cs="Times New Roman"/>
          <w:b/>
          <w:color w:val="000000"/>
          <w:sz w:val="24"/>
          <w:szCs w:val="24"/>
          <w:highlight w:val="white"/>
        </w:rPr>
        <w:t>CO1:</w:t>
      </w:r>
      <w:r>
        <w:rPr>
          <w:rFonts w:ascii="Latha" w:eastAsia="Latha" w:hAnsi="Latha" w:cs="Latha"/>
          <w:color w:val="00000A"/>
          <w:sz w:val="20"/>
          <w:szCs w:val="20"/>
          <w:highlight w:val="white"/>
        </w:rPr>
        <w:t>பழந்தமிழ் இலக்கிய மரபை அறிவர்.</w:t>
      </w:r>
    </w:p>
    <w:p w14:paraId="5B30C662" w14:textId="77777777" w:rsidR="006979DC" w:rsidRDefault="00F41286">
      <w:pPr>
        <w:pBdr>
          <w:top w:val="nil"/>
          <w:left w:val="nil"/>
          <w:bottom w:val="nil"/>
          <w:right w:val="nil"/>
          <w:between w:val="nil"/>
        </w:pBdr>
        <w:tabs>
          <w:tab w:val="left" w:pos="0"/>
        </w:tabs>
        <w:rPr>
          <w:rFonts w:ascii="Latha" w:eastAsia="Latha" w:hAnsi="Latha" w:cs="Latha"/>
          <w:color w:val="000000"/>
          <w:sz w:val="20"/>
          <w:szCs w:val="20"/>
          <w:highlight w:val="white"/>
        </w:rPr>
      </w:pPr>
      <w:proofErr w:type="gramStart"/>
      <w:r>
        <w:rPr>
          <w:rFonts w:ascii="Times New Roman" w:eastAsia="Times New Roman" w:hAnsi="Times New Roman" w:cs="Times New Roman"/>
          <w:b/>
          <w:color w:val="000000"/>
          <w:sz w:val="24"/>
          <w:szCs w:val="24"/>
          <w:highlight w:val="white"/>
        </w:rPr>
        <w:t>CO2 :</w:t>
      </w:r>
      <w:proofErr w:type="gramEnd"/>
      <w:r>
        <w:rPr>
          <w:rFonts w:ascii="Latha" w:eastAsia="Latha" w:hAnsi="Latha" w:cs="Latha"/>
          <w:color w:val="00000A"/>
          <w:sz w:val="20"/>
          <w:szCs w:val="20"/>
          <w:highlight w:val="white"/>
        </w:rPr>
        <w:t>சங்க இலக்கியங்களில் உள்ள அழகியல் கூறுகளை உணர்வர்.</w:t>
      </w:r>
    </w:p>
    <w:p w14:paraId="79377304" w14:textId="77777777" w:rsidR="006979DC" w:rsidRDefault="00F41286">
      <w:pPr>
        <w:pBdr>
          <w:top w:val="nil"/>
          <w:left w:val="nil"/>
          <w:bottom w:val="nil"/>
          <w:right w:val="nil"/>
          <w:between w:val="nil"/>
        </w:pBdr>
        <w:tabs>
          <w:tab w:val="left" w:pos="0"/>
        </w:tabs>
        <w:rPr>
          <w:rFonts w:ascii="Latha" w:eastAsia="Latha" w:hAnsi="Latha" w:cs="Latha"/>
          <w:color w:val="000000"/>
          <w:sz w:val="20"/>
          <w:szCs w:val="20"/>
          <w:highlight w:val="white"/>
        </w:rPr>
      </w:pPr>
      <w:proofErr w:type="gramStart"/>
      <w:r>
        <w:rPr>
          <w:rFonts w:ascii="Times New Roman" w:eastAsia="Times New Roman" w:hAnsi="Times New Roman" w:cs="Times New Roman"/>
          <w:b/>
          <w:color w:val="000000"/>
          <w:sz w:val="24"/>
          <w:szCs w:val="24"/>
          <w:highlight w:val="white"/>
        </w:rPr>
        <w:t>CO3 :</w:t>
      </w:r>
      <w:proofErr w:type="gramEnd"/>
      <w:r>
        <w:rPr>
          <w:rFonts w:ascii="Times New Roman" w:eastAsia="Times New Roman" w:hAnsi="Times New Roman" w:cs="Times New Roman"/>
          <w:b/>
          <w:color w:val="000000"/>
          <w:sz w:val="24"/>
          <w:szCs w:val="24"/>
          <w:highlight w:val="white"/>
        </w:rPr>
        <w:t xml:space="preserve"> </w:t>
      </w:r>
      <w:r>
        <w:rPr>
          <w:rFonts w:ascii="Latha" w:eastAsia="Latha" w:hAnsi="Latha" w:cs="Latha"/>
          <w:color w:val="00000A"/>
          <w:sz w:val="20"/>
          <w:szCs w:val="20"/>
          <w:highlight w:val="white"/>
        </w:rPr>
        <w:t>வாழ்வியல் அறங்கள் மற்றும் வரலாற்று</w:t>
      </w:r>
      <w:r>
        <w:rPr>
          <w:rFonts w:ascii="Latha" w:eastAsia="Latha" w:hAnsi="Latha" w:cs="Latha"/>
          <w:color w:val="222222"/>
          <w:sz w:val="20"/>
          <w:szCs w:val="20"/>
          <w:highlight w:val="white"/>
        </w:rPr>
        <w:t>ச்</w:t>
      </w:r>
      <w:r>
        <w:rPr>
          <w:rFonts w:ascii="Latha" w:eastAsia="Latha" w:hAnsi="Latha" w:cs="Latha"/>
          <w:color w:val="00000A"/>
          <w:sz w:val="20"/>
          <w:szCs w:val="20"/>
          <w:highlight w:val="white"/>
        </w:rPr>
        <w:t xml:space="preserve"> செய்திகளை அறிவர்.</w:t>
      </w:r>
    </w:p>
    <w:p w14:paraId="5F44635A"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அலகு-1</w:t>
      </w:r>
    </w:p>
    <w:p w14:paraId="5DA45A1F"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1. குறுந்தொகை– பாடல் எண்: 28 &amp; 38</w:t>
      </w:r>
    </w:p>
    <w:p w14:paraId="05223CB8"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நற்றிணை–   பாடல் எண்: 1, 27, 28,167 &amp; 168</w:t>
      </w:r>
    </w:p>
    <w:p w14:paraId="0D801013"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3. ஐங்குறுநூறு– பாடல் எண்: இளவேனில</w:t>
      </w:r>
      <w:proofErr w:type="gramStart"/>
      <w:r>
        <w:rPr>
          <w:rFonts w:ascii="Latha" w:eastAsia="Latha" w:hAnsi="Latha" w:cs="Latha"/>
          <w:color w:val="00000A"/>
          <w:sz w:val="20"/>
          <w:szCs w:val="20"/>
          <w:highlight w:val="white"/>
        </w:rPr>
        <w:t>்  பத</w:t>
      </w:r>
      <w:proofErr w:type="gramEnd"/>
      <w:r>
        <w:rPr>
          <w:rFonts w:ascii="Latha" w:eastAsia="Latha" w:hAnsi="Latha" w:cs="Latha"/>
          <w:color w:val="00000A"/>
          <w:sz w:val="20"/>
          <w:szCs w:val="20"/>
          <w:highlight w:val="white"/>
        </w:rPr>
        <w:t>்து</w:t>
      </w:r>
    </w:p>
    <w:p w14:paraId="04F56958"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அலகு-2</w:t>
      </w:r>
    </w:p>
    <w:p w14:paraId="55D71089"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1. கலித்தொகை– பாடல் எண்: 3 &amp; 7</w:t>
      </w:r>
    </w:p>
    <w:p w14:paraId="36A2411F"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2. அகநானூறு– பாடல் எண்: 5, 42 &amp; 100 </w:t>
      </w:r>
    </w:p>
    <w:p w14:paraId="09A90494"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3. புறநானூறு– பாடல் எண்: 182, 204, 41 &amp; 121</w:t>
      </w:r>
    </w:p>
    <w:p w14:paraId="34214BBA"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அலகு-3</w:t>
      </w:r>
    </w:p>
    <w:p w14:paraId="7C62ED9E"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1. சிறுபாணாற்றுப்படை முழுவதும்</w:t>
      </w:r>
    </w:p>
    <w:p w14:paraId="7A42B870"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அலகு-4</w:t>
      </w:r>
    </w:p>
    <w:p w14:paraId="6CAA8C35"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1. திருக்குறள்– செய்நன்றி அறிதல், கூடா </w:t>
      </w:r>
      <w:proofErr w:type="gramStart"/>
      <w:r>
        <w:rPr>
          <w:rFonts w:ascii="Latha" w:eastAsia="Latha" w:hAnsi="Latha" w:cs="Latha"/>
          <w:color w:val="00000A"/>
          <w:sz w:val="20"/>
          <w:szCs w:val="20"/>
          <w:highlight w:val="white"/>
        </w:rPr>
        <w:t>நட்பு ,நலம</w:t>
      </w:r>
      <w:proofErr w:type="gramEnd"/>
      <w:r>
        <w:rPr>
          <w:rFonts w:ascii="Latha" w:eastAsia="Latha" w:hAnsi="Latha" w:cs="Latha"/>
          <w:color w:val="00000A"/>
          <w:sz w:val="20"/>
          <w:szCs w:val="20"/>
          <w:highlight w:val="white"/>
        </w:rPr>
        <w:t>்புனைந்துரைத்தல்</w:t>
      </w:r>
    </w:p>
    <w:p w14:paraId="65D1C044"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2. நாலடியார் </w:t>
      </w:r>
      <w:proofErr w:type="gramStart"/>
      <w:r>
        <w:rPr>
          <w:rFonts w:ascii="Latha" w:eastAsia="Latha" w:hAnsi="Latha" w:cs="Latha"/>
          <w:color w:val="00000A"/>
          <w:sz w:val="20"/>
          <w:szCs w:val="20"/>
          <w:highlight w:val="white"/>
        </w:rPr>
        <w:t>–  ப</w:t>
      </w:r>
      <w:proofErr w:type="gramEnd"/>
      <w:r>
        <w:rPr>
          <w:rFonts w:ascii="Latha" w:eastAsia="Latha" w:hAnsi="Latha" w:cs="Latha"/>
          <w:color w:val="00000A"/>
          <w:sz w:val="20"/>
          <w:szCs w:val="20"/>
          <w:highlight w:val="white"/>
        </w:rPr>
        <w:t>ாடல் எண்: 1,172,215 &amp; 253</w:t>
      </w:r>
    </w:p>
    <w:p w14:paraId="3AC9EA03"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A"/>
          <w:sz w:val="20"/>
          <w:szCs w:val="20"/>
          <w:highlight w:val="white"/>
        </w:rPr>
        <w:t xml:space="preserve">அலகு-5 இலக்கிய வரலாறு </w:t>
      </w:r>
    </w:p>
    <w:p w14:paraId="6F2351D9"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1. சங்க இலக்கியம் </w:t>
      </w:r>
    </w:p>
    <w:p w14:paraId="3907ED17"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2. எட்டுத்தொகை</w:t>
      </w:r>
    </w:p>
    <w:p w14:paraId="001F5D8E" w14:textId="77777777" w:rsidR="006979DC" w:rsidRDefault="00F41286">
      <w:pPr>
        <w:pBdr>
          <w:top w:val="nil"/>
          <w:left w:val="nil"/>
          <w:bottom w:val="nil"/>
          <w:right w:val="nil"/>
          <w:between w:val="nil"/>
        </w:pBdr>
        <w:ind w:firstLine="720"/>
        <w:rPr>
          <w:rFonts w:ascii="Latha" w:eastAsia="Latha" w:hAnsi="Latha" w:cs="Latha"/>
          <w:color w:val="00000A"/>
          <w:sz w:val="20"/>
          <w:szCs w:val="20"/>
          <w:highlight w:val="white"/>
        </w:rPr>
      </w:pPr>
      <w:r>
        <w:rPr>
          <w:rFonts w:ascii="Latha" w:eastAsia="Latha" w:hAnsi="Latha" w:cs="Latha"/>
          <w:color w:val="00000A"/>
          <w:sz w:val="20"/>
          <w:szCs w:val="20"/>
          <w:highlight w:val="white"/>
        </w:rPr>
        <w:t xml:space="preserve">3. பத்துப்பாட்டு </w:t>
      </w:r>
    </w:p>
    <w:p w14:paraId="4E54CE07" w14:textId="77777777" w:rsidR="006979DC" w:rsidRDefault="00F41286">
      <w:pPr>
        <w:pBdr>
          <w:top w:val="nil"/>
          <w:left w:val="nil"/>
          <w:bottom w:val="nil"/>
          <w:right w:val="nil"/>
          <w:between w:val="nil"/>
        </w:pBdr>
        <w:ind w:firstLine="720"/>
        <w:rPr>
          <w:rFonts w:ascii="Latha" w:eastAsia="Latha" w:hAnsi="Latha" w:cs="Latha"/>
          <w:color w:val="000000"/>
          <w:sz w:val="20"/>
          <w:szCs w:val="20"/>
          <w:highlight w:val="white"/>
        </w:rPr>
      </w:pPr>
      <w:r>
        <w:rPr>
          <w:rFonts w:ascii="Latha" w:eastAsia="Latha" w:hAnsi="Latha" w:cs="Latha"/>
          <w:color w:val="00000A"/>
          <w:sz w:val="20"/>
          <w:szCs w:val="20"/>
          <w:highlight w:val="white"/>
        </w:rPr>
        <w:t>4. பதினெண் கீழ்க்கணக்கு நூல்கள்</w:t>
      </w:r>
    </w:p>
    <w:p w14:paraId="2670BA4A" w14:textId="77777777" w:rsidR="006979DC" w:rsidRDefault="006979DC">
      <w:pPr>
        <w:pBdr>
          <w:top w:val="nil"/>
          <w:left w:val="nil"/>
          <w:bottom w:val="nil"/>
          <w:right w:val="nil"/>
          <w:between w:val="nil"/>
        </w:pBdr>
        <w:rPr>
          <w:rFonts w:ascii="Latha" w:eastAsia="Latha" w:hAnsi="Latha" w:cs="Latha"/>
          <w:b/>
          <w:color w:val="000000"/>
          <w:sz w:val="20"/>
          <w:szCs w:val="20"/>
          <w:highlight w:val="white"/>
        </w:rPr>
      </w:pPr>
    </w:p>
    <w:p w14:paraId="4DA75F48"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0"/>
          <w:sz w:val="20"/>
          <w:szCs w:val="20"/>
          <w:highlight w:val="white"/>
        </w:rPr>
        <w:t>பார்வை நூல்கள்</w:t>
      </w:r>
    </w:p>
    <w:p w14:paraId="28FF220D"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1.குறுந்தொகை </w:t>
      </w:r>
      <w:proofErr w:type="gramStart"/>
      <w:r>
        <w:rPr>
          <w:rFonts w:ascii="Latha" w:eastAsia="Latha" w:hAnsi="Latha" w:cs="Latha"/>
          <w:color w:val="00000A"/>
          <w:sz w:val="20"/>
          <w:szCs w:val="20"/>
          <w:highlight w:val="white"/>
        </w:rPr>
        <w:t xml:space="preserve">-  </w:t>
      </w:r>
      <w:r>
        <w:rPr>
          <w:rFonts w:ascii="Latha" w:eastAsia="Latha" w:hAnsi="Latha" w:cs="Latha"/>
          <w:color w:val="000000"/>
          <w:sz w:val="20"/>
          <w:szCs w:val="20"/>
          <w:highlight w:val="white"/>
        </w:rPr>
        <w:t>கழக</w:t>
      </w:r>
      <w:proofErr w:type="gramEnd"/>
      <w:r>
        <w:rPr>
          <w:rFonts w:ascii="Latha" w:eastAsia="Latha" w:hAnsi="Latha" w:cs="Latha"/>
          <w:color w:val="000000"/>
          <w:sz w:val="20"/>
          <w:szCs w:val="20"/>
          <w:highlight w:val="white"/>
        </w:rPr>
        <w:t xml:space="preserve"> வெளியீடு ,சென்னை</w:t>
      </w:r>
    </w:p>
    <w:p w14:paraId="5ECA1ED8"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2.நற்றிணை </w:t>
      </w:r>
      <w:proofErr w:type="gramStart"/>
      <w:r>
        <w:rPr>
          <w:rFonts w:ascii="Latha" w:eastAsia="Latha" w:hAnsi="Latha" w:cs="Latha"/>
          <w:color w:val="00000A"/>
          <w:sz w:val="20"/>
          <w:szCs w:val="20"/>
          <w:highlight w:val="white"/>
        </w:rPr>
        <w:t xml:space="preserve">-  </w:t>
      </w:r>
      <w:r>
        <w:rPr>
          <w:rFonts w:ascii="Latha" w:eastAsia="Latha" w:hAnsi="Latha" w:cs="Latha"/>
          <w:color w:val="000000"/>
          <w:sz w:val="20"/>
          <w:szCs w:val="20"/>
          <w:highlight w:val="white"/>
        </w:rPr>
        <w:t>கழக</w:t>
      </w:r>
      <w:proofErr w:type="gramEnd"/>
      <w:r>
        <w:rPr>
          <w:rFonts w:ascii="Latha" w:eastAsia="Latha" w:hAnsi="Latha" w:cs="Latha"/>
          <w:color w:val="000000"/>
          <w:sz w:val="20"/>
          <w:szCs w:val="20"/>
          <w:highlight w:val="white"/>
        </w:rPr>
        <w:t xml:space="preserve"> வெளியீடு ,சென்னை</w:t>
      </w:r>
    </w:p>
    <w:p w14:paraId="0B0E214F"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3.ஐங்குறுநூறு </w:t>
      </w:r>
      <w:proofErr w:type="gramStart"/>
      <w:r>
        <w:rPr>
          <w:rFonts w:ascii="Latha" w:eastAsia="Latha" w:hAnsi="Latha" w:cs="Latha"/>
          <w:color w:val="00000A"/>
          <w:sz w:val="20"/>
          <w:szCs w:val="20"/>
          <w:highlight w:val="white"/>
        </w:rPr>
        <w:t xml:space="preserve">-  </w:t>
      </w:r>
      <w:r>
        <w:rPr>
          <w:rFonts w:ascii="Latha" w:eastAsia="Latha" w:hAnsi="Latha" w:cs="Latha"/>
          <w:color w:val="000000"/>
          <w:sz w:val="20"/>
          <w:szCs w:val="20"/>
          <w:highlight w:val="white"/>
        </w:rPr>
        <w:t>கழக</w:t>
      </w:r>
      <w:proofErr w:type="gramEnd"/>
      <w:r>
        <w:rPr>
          <w:rFonts w:ascii="Latha" w:eastAsia="Latha" w:hAnsi="Latha" w:cs="Latha"/>
          <w:color w:val="000000"/>
          <w:sz w:val="20"/>
          <w:szCs w:val="20"/>
          <w:highlight w:val="white"/>
        </w:rPr>
        <w:t xml:space="preserve"> வெளியீடு ,சென்னை</w:t>
      </w:r>
    </w:p>
    <w:p w14:paraId="38208933"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4.கலித்தொகை </w:t>
      </w:r>
      <w:proofErr w:type="gramStart"/>
      <w:r>
        <w:rPr>
          <w:rFonts w:ascii="Latha" w:eastAsia="Latha" w:hAnsi="Latha" w:cs="Latha"/>
          <w:color w:val="00000A"/>
          <w:sz w:val="20"/>
          <w:szCs w:val="20"/>
          <w:highlight w:val="white"/>
        </w:rPr>
        <w:t xml:space="preserve">-  </w:t>
      </w:r>
      <w:r>
        <w:rPr>
          <w:rFonts w:ascii="Latha" w:eastAsia="Latha" w:hAnsi="Latha" w:cs="Latha"/>
          <w:color w:val="000000"/>
          <w:sz w:val="20"/>
          <w:szCs w:val="20"/>
          <w:highlight w:val="white"/>
        </w:rPr>
        <w:t>கழக</w:t>
      </w:r>
      <w:proofErr w:type="gramEnd"/>
      <w:r>
        <w:rPr>
          <w:rFonts w:ascii="Latha" w:eastAsia="Latha" w:hAnsi="Latha" w:cs="Latha"/>
          <w:color w:val="000000"/>
          <w:sz w:val="20"/>
          <w:szCs w:val="20"/>
          <w:highlight w:val="white"/>
        </w:rPr>
        <w:t xml:space="preserve"> வெளியீடு ,சென்னை</w:t>
      </w:r>
    </w:p>
    <w:p w14:paraId="533C3787"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A"/>
          <w:sz w:val="20"/>
          <w:szCs w:val="20"/>
          <w:highlight w:val="white"/>
        </w:rPr>
        <w:t xml:space="preserve">5.அகநானூறு </w:t>
      </w:r>
      <w:proofErr w:type="gramStart"/>
      <w:r>
        <w:rPr>
          <w:rFonts w:ascii="Latha" w:eastAsia="Latha" w:hAnsi="Latha" w:cs="Latha"/>
          <w:color w:val="00000A"/>
          <w:sz w:val="20"/>
          <w:szCs w:val="20"/>
          <w:highlight w:val="white"/>
        </w:rPr>
        <w:t xml:space="preserve">-  </w:t>
      </w:r>
      <w:r>
        <w:rPr>
          <w:rFonts w:ascii="Latha" w:eastAsia="Latha" w:hAnsi="Latha" w:cs="Latha"/>
          <w:color w:val="000000"/>
          <w:sz w:val="20"/>
          <w:szCs w:val="20"/>
          <w:highlight w:val="white"/>
        </w:rPr>
        <w:t>கழக</w:t>
      </w:r>
      <w:proofErr w:type="gramEnd"/>
      <w:r>
        <w:rPr>
          <w:rFonts w:ascii="Latha" w:eastAsia="Latha" w:hAnsi="Latha" w:cs="Latha"/>
          <w:color w:val="000000"/>
          <w:sz w:val="20"/>
          <w:szCs w:val="20"/>
          <w:highlight w:val="white"/>
        </w:rPr>
        <w:t xml:space="preserve"> வெளியீடு ,சென்னை</w:t>
      </w:r>
    </w:p>
    <w:p w14:paraId="482B1341"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0"/>
          <w:sz w:val="20"/>
          <w:szCs w:val="20"/>
          <w:highlight w:val="white"/>
        </w:rPr>
        <w:t xml:space="preserve">6.புறநானூறு </w:t>
      </w:r>
      <w:proofErr w:type="gramStart"/>
      <w:r>
        <w:rPr>
          <w:rFonts w:ascii="Latha" w:eastAsia="Latha" w:hAnsi="Latha" w:cs="Latha"/>
          <w:color w:val="000000"/>
          <w:sz w:val="20"/>
          <w:szCs w:val="20"/>
          <w:highlight w:val="white"/>
        </w:rPr>
        <w:t>-  கழக</w:t>
      </w:r>
      <w:proofErr w:type="gramEnd"/>
      <w:r>
        <w:rPr>
          <w:rFonts w:ascii="Latha" w:eastAsia="Latha" w:hAnsi="Latha" w:cs="Latha"/>
          <w:color w:val="000000"/>
          <w:sz w:val="20"/>
          <w:szCs w:val="20"/>
          <w:highlight w:val="white"/>
        </w:rPr>
        <w:t xml:space="preserve"> வெளியீடு ,சென்னை</w:t>
      </w:r>
    </w:p>
    <w:p w14:paraId="378E7CF4"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color w:val="000000"/>
          <w:sz w:val="20"/>
          <w:szCs w:val="20"/>
          <w:highlight w:val="white"/>
        </w:rPr>
        <w:t>7.திருக்குறள</w:t>
      </w:r>
      <w:proofErr w:type="gramStart"/>
      <w:r>
        <w:rPr>
          <w:rFonts w:ascii="Latha" w:eastAsia="Latha" w:hAnsi="Latha" w:cs="Latha"/>
          <w:color w:val="000000"/>
          <w:sz w:val="20"/>
          <w:szCs w:val="20"/>
          <w:highlight w:val="white"/>
        </w:rPr>
        <w:t>்  -</w:t>
      </w:r>
      <w:proofErr w:type="gramEnd"/>
      <w:r>
        <w:rPr>
          <w:rFonts w:ascii="Latha" w:eastAsia="Latha" w:hAnsi="Latha" w:cs="Latha"/>
          <w:color w:val="000000"/>
          <w:sz w:val="20"/>
          <w:szCs w:val="20"/>
          <w:highlight w:val="white"/>
        </w:rPr>
        <w:t xml:space="preserve"> பரிமேலழகர் உரை ,கழக வெளியீடு ,சென்னை</w:t>
      </w:r>
    </w:p>
    <w:p w14:paraId="705C7C65" w14:textId="77777777" w:rsidR="006979DC" w:rsidRDefault="00F41286">
      <w:pPr>
        <w:pBdr>
          <w:top w:val="nil"/>
          <w:left w:val="nil"/>
          <w:bottom w:val="nil"/>
          <w:right w:val="nil"/>
          <w:between w:val="nil"/>
        </w:pBdr>
        <w:rPr>
          <w:rFonts w:ascii="Latha" w:eastAsia="Latha" w:hAnsi="Latha" w:cs="Latha"/>
          <w:color w:val="000000"/>
          <w:sz w:val="20"/>
          <w:szCs w:val="20"/>
          <w:highlight w:val="white"/>
        </w:rPr>
      </w:pPr>
      <w:r>
        <w:rPr>
          <w:rFonts w:ascii="Latha" w:eastAsia="Latha" w:hAnsi="Latha" w:cs="Latha"/>
          <w:b/>
          <w:color w:val="000000"/>
          <w:sz w:val="20"/>
          <w:szCs w:val="20"/>
          <w:highlight w:val="white"/>
        </w:rPr>
        <w:t>இணையதளம்</w:t>
      </w:r>
      <w:r>
        <w:rPr>
          <w:rFonts w:ascii="Latha" w:eastAsia="Latha" w:hAnsi="Latha" w:cs="Latha"/>
          <w:color w:val="000000"/>
          <w:sz w:val="20"/>
          <w:szCs w:val="20"/>
          <w:highlight w:val="white"/>
        </w:rPr>
        <w:t xml:space="preserve">   -</w:t>
      </w:r>
      <w:proofErr w:type="gramStart"/>
      <w:r>
        <w:rPr>
          <w:rFonts w:ascii="Latha" w:eastAsia="Latha" w:hAnsi="Latha" w:cs="Latha"/>
          <w:color w:val="000000"/>
          <w:sz w:val="20"/>
          <w:szCs w:val="20"/>
          <w:highlight w:val="white"/>
        </w:rPr>
        <w:t>www.tamilvu.org</w:t>
      </w:r>
      <w:r>
        <w:rPr>
          <w:rFonts w:ascii="Latha" w:eastAsia="Latha" w:hAnsi="Latha" w:cs="Latha"/>
          <w:b/>
          <w:color w:val="000000"/>
          <w:sz w:val="20"/>
          <w:szCs w:val="20"/>
          <w:highlight w:val="white"/>
        </w:rPr>
        <w:t xml:space="preserve"> ,</w:t>
      </w:r>
      <w:proofErr w:type="gramEnd"/>
      <w:r>
        <w:rPr>
          <w:rFonts w:ascii="Latha" w:eastAsia="Latha" w:hAnsi="Latha" w:cs="Latha"/>
          <w:b/>
          <w:color w:val="000000"/>
          <w:sz w:val="20"/>
          <w:szCs w:val="20"/>
          <w:highlight w:val="white"/>
        </w:rPr>
        <w:t xml:space="preserve">  </w:t>
      </w:r>
      <w:r>
        <w:rPr>
          <w:rFonts w:ascii="Latha" w:eastAsia="Latha" w:hAnsi="Latha" w:cs="Latha"/>
          <w:color w:val="000000"/>
          <w:sz w:val="20"/>
          <w:szCs w:val="20"/>
          <w:highlight w:val="white"/>
        </w:rPr>
        <w:t>www.noolulagam.com</w:t>
      </w:r>
    </w:p>
    <w:tbl>
      <w:tblPr>
        <w:tblStyle w:val="affffffff0"/>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01C24BE" w14:textId="77777777">
        <w:trPr>
          <w:cantSplit/>
          <w:tblHeader/>
          <w:jc w:val="center"/>
        </w:trPr>
        <w:tc>
          <w:tcPr>
            <w:tcW w:w="1875" w:type="dxa"/>
            <w:shd w:val="clear" w:color="auto" w:fill="auto"/>
            <w:tcMar>
              <w:top w:w="100" w:type="dxa"/>
              <w:left w:w="100" w:type="dxa"/>
              <w:bottom w:w="100" w:type="dxa"/>
              <w:right w:w="100" w:type="dxa"/>
            </w:tcMar>
          </w:tcPr>
          <w:p w14:paraId="31ABB9F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2409FD4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E46E17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043728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668EAE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AD7491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2AE749D" w14:textId="77777777">
        <w:trPr>
          <w:cantSplit/>
          <w:trHeight w:val="416"/>
          <w:tblHeader/>
          <w:jc w:val="center"/>
        </w:trPr>
        <w:tc>
          <w:tcPr>
            <w:tcW w:w="1875" w:type="dxa"/>
            <w:shd w:val="clear" w:color="auto" w:fill="auto"/>
            <w:tcMar>
              <w:top w:w="100" w:type="dxa"/>
              <w:left w:w="100" w:type="dxa"/>
              <w:bottom w:w="100" w:type="dxa"/>
              <w:right w:w="100" w:type="dxa"/>
            </w:tcMar>
          </w:tcPr>
          <w:p w14:paraId="52BA4CA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23111AEC41</w:t>
            </w:r>
          </w:p>
        </w:tc>
        <w:tc>
          <w:tcPr>
            <w:tcW w:w="6285" w:type="dxa"/>
            <w:shd w:val="clear" w:color="auto" w:fill="auto"/>
            <w:tcMar>
              <w:top w:w="100" w:type="dxa"/>
              <w:left w:w="100" w:type="dxa"/>
              <w:bottom w:w="100" w:type="dxa"/>
              <w:right w:w="100" w:type="dxa"/>
            </w:tcMar>
          </w:tcPr>
          <w:p w14:paraId="501AEB39" w14:textId="77777777" w:rsidR="006979DC" w:rsidRDefault="00F41286">
            <w:pPr>
              <w:widowControl w:val="0"/>
              <w:pBdr>
                <w:top w:val="nil"/>
                <w:left w:val="nil"/>
                <w:bottom w:val="nil"/>
                <w:right w:val="nil"/>
                <w:between w:val="nil"/>
              </w:pBd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Advanced English-IV</w:t>
            </w:r>
          </w:p>
        </w:tc>
        <w:tc>
          <w:tcPr>
            <w:tcW w:w="375" w:type="dxa"/>
            <w:shd w:val="clear" w:color="auto" w:fill="auto"/>
            <w:tcMar>
              <w:top w:w="100" w:type="dxa"/>
              <w:left w:w="100" w:type="dxa"/>
              <w:bottom w:w="100" w:type="dxa"/>
              <w:right w:w="100" w:type="dxa"/>
            </w:tcMar>
          </w:tcPr>
          <w:p w14:paraId="33BEC20C"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3827261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50EE2BF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C1A294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29BC937D" w14:textId="77777777" w:rsidR="006979DC" w:rsidRDefault="006979DC">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p>
    <w:p w14:paraId="4272DDFA"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Aim:</w:t>
      </w:r>
    </w:p>
    <w:p w14:paraId="4BBAA92B"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the knowledge of English</w:t>
      </w:r>
    </w:p>
    <w:p w14:paraId="52F8BF4C"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Objective:</w:t>
      </w:r>
    </w:p>
    <w:p w14:paraId="2BCF96E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familiarize with the objectives and types of interview</w:t>
      </w:r>
    </w:p>
    <w:p w14:paraId="55DE1DD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know the types of questions and answering techniques</w:t>
      </w:r>
    </w:p>
    <w:p w14:paraId="452CE60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prepare reviews and proposals</w:t>
      </w:r>
    </w:p>
    <w:p w14:paraId="66826C18"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learn the grammatical forms</w:t>
      </w:r>
    </w:p>
    <w:p w14:paraId="3479B9B9"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the meaning of a poem and write the content</w:t>
      </w:r>
    </w:p>
    <w:p w14:paraId="3CD6C25A"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write for and against a topic</w:t>
      </w:r>
    </w:p>
    <w:p w14:paraId="15EACFD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draw a flowchart</w:t>
      </w:r>
    </w:p>
    <w:p w14:paraId="6C350A9A"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write definitions</w:t>
      </w:r>
    </w:p>
    <w:p w14:paraId="49E4B46D"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65EA8473"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1</w:t>
      </w:r>
    </w:p>
    <w:p w14:paraId="70E81B39"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Parts of speech –Noun –Pronoun-Adjective-Verb-Adverb-Conjunction-</w:t>
      </w:r>
    </w:p>
    <w:p w14:paraId="136945A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PrepositionInterjection-Definition-Types-Examples</w:t>
      </w:r>
    </w:p>
    <w:p w14:paraId="48A2F44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2</w:t>
      </w:r>
    </w:p>
    <w:p w14:paraId="2E835B35"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Types </w:t>
      </w:r>
      <w:proofErr w:type="gramStart"/>
      <w:r>
        <w:rPr>
          <w:rFonts w:ascii="Times New Roman" w:eastAsia="Times New Roman" w:hAnsi="Times New Roman" w:cs="Times New Roman"/>
          <w:sz w:val="24"/>
          <w:szCs w:val="24"/>
          <w:highlight w:val="white"/>
        </w:rPr>
        <w:t>Of</w:t>
      </w:r>
      <w:proofErr w:type="gramEnd"/>
      <w:r>
        <w:rPr>
          <w:rFonts w:ascii="Times New Roman" w:eastAsia="Times New Roman" w:hAnsi="Times New Roman" w:cs="Times New Roman"/>
          <w:sz w:val="24"/>
          <w:szCs w:val="24"/>
          <w:highlight w:val="white"/>
        </w:rPr>
        <w:t xml:space="preserve"> Sentences-Statement-Interrogative-Exclamatory-Imperative</w:t>
      </w:r>
    </w:p>
    <w:p w14:paraId="004ED84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3</w:t>
      </w:r>
    </w:p>
    <w:p w14:paraId="6BCC9F7E"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Sentence Pattern-Types-SV-SVO-SVC-SVA-SVOO-SVOC-SVOA</w:t>
      </w:r>
    </w:p>
    <w:p w14:paraId="240F9458"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4</w:t>
      </w:r>
    </w:p>
    <w:p w14:paraId="04BAC7AB"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Tenses- Subject -Verb-Concord</w:t>
      </w:r>
    </w:p>
    <w:p w14:paraId="0C8A9A7B"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UNIT5</w:t>
      </w:r>
    </w:p>
    <w:p w14:paraId="3C550C5E"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Phrases </w:t>
      </w:r>
      <w:proofErr w:type="gramStart"/>
      <w:r>
        <w:rPr>
          <w:rFonts w:ascii="Times New Roman" w:eastAsia="Times New Roman" w:hAnsi="Times New Roman" w:cs="Times New Roman"/>
          <w:sz w:val="24"/>
          <w:szCs w:val="24"/>
          <w:highlight w:val="white"/>
        </w:rPr>
        <w:t>And</w:t>
      </w:r>
      <w:proofErr w:type="gramEnd"/>
      <w:r>
        <w:rPr>
          <w:rFonts w:ascii="Times New Roman" w:eastAsia="Times New Roman" w:hAnsi="Times New Roman" w:cs="Times New Roman"/>
          <w:sz w:val="24"/>
          <w:szCs w:val="24"/>
          <w:highlight w:val="white"/>
        </w:rPr>
        <w:t xml:space="preserve"> Clauses-Definition And Types</w:t>
      </w:r>
    </w:p>
    <w:p w14:paraId="25C84805" w14:textId="77777777" w:rsidR="006979DC" w:rsidRDefault="00F41286">
      <w:pPr>
        <w:widowControl w:val="0"/>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Outcome:</w:t>
      </w:r>
    </w:p>
    <w:p w14:paraId="0F7FA171" w14:textId="77777777" w:rsidR="006979DC" w:rsidRDefault="00F41286">
      <w:pPr>
        <w:widowControl w:val="0"/>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writing skill</w:t>
      </w:r>
    </w:p>
    <w:p w14:paraId="2E611351" w14:textId="77777777" w:rsidR="006979DC" w:rsidRDefault="00F41286">
      <w:pPr>
        <w:widowControl w:val="0"/>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Comprehend and describe poems</w:t>
      </w:r>
    </w:p>
    <w:p w14:paraId="5D2EC4CB" w14:textId="77777777" w:rsidR="006979DC" w:rsidRDefault="00F41286">
      <w:pPr>
        <w:widowControl w:val="0"/>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interviewing skills</w:t>
      </w:r>
    </w:p>
    <w:p w14:paraId="66408CB1" w14:textId="77777777" w:rsidR="006979DC" w:rsidRDefault="006979DC">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p>
    <w:p w14:paraId="5562402F" w14:textId="77777777" w:rsidR="006979DC" w:rsidRDefault="00F41286">
      <w:pPr>
        <w:spacing w:line="252" w:lineRule="auto"/>
        <w:ind w:right="1326"/>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ReferencesBooks</w:t>
      </w:r>
    </w:p>
    <w:p w14:paraId="35453BC4" w14:textId="77777777" w:rsidR="006979DC" w:rsidRDefault="006979DC">
      <w:pPr>
        <w:widowControl w:val="0"/>
        <w:spacing w:line="240" w:lineRule="auto"/>
        <w:rPr>
          <w:rFonts w:ascii="Times New Roman" w:eastAsia="Times New Roman" w:hAnsi="Times New Roman" w:cs="Times New Roman"/>
          <w:sz w:val="24"/>
          <w:szCs w:val="24"/>
          <w:highlight w:val="white"/>
        </w:rPr>
      </w:pPr>
    </w:p>
    <w:tbl>
      <w:tblPr>
        <w:tblStyle w:val="affffffff1"/>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6979DC" w14:paraId="385CB01A" w14:textId="77777777">
        <w:tc>
          <w:tcPr>
            <w:tcW w:w="2409" w:type="dxa"/>
            <w:shd w:val="clear" w:color="auto" w:fill="auto"/>
            <w:tcMar>
              <w:top w:w="100" w:type="dxa"/>
              <w:left w:w="100" w:type="dxa"/>
              <w:bottom w:w="100" w:type="dxa"/>
              <w:right w:w="100" w:type="dxa"/>
            </w:tcMar>
          </w:tcPr>
          <w:p w14:paraId="3C12AF3C"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Author </w:t>
            </w:r>
          </w:p>
        </w:tc>
        <w:tc>
          <w:tcPr>
            <w:tcW w:w="2409" w:type="dxa"/>
            <w:shd w:val="clear" w:color="auto" w:fill="auto"/>
            <w:tcMar>
              <w:top w:w="100" w:type="dxa"/>
              <w:left w:w="100" w:type="dxa"/>
              <w:bottom w:w="100" w:type="dxa"/>
              <w:right w:w="100" w:type="dxa"/>
            </w:tcMar>
          </w:tcPr>
          <w:p w14:paraId="33D97341"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Title of the book </w:t>
            </w:r>
          </w:p>
        </w:tc>
        <w:tc>
          <w:tcPr>
            <w:tcW w:w="2410" w:type="dxa"/>
            <w:shd w:val="clear" w:color="auto" w:fill="auto"/>
            <w:tcMar>
              <w:top w:w="100" w:type="dxa"/>
              <w:left w:w="100" w:type="dxa"/>
              <w:bottom w:w="100" w:type="dxa"/>
              <w:right w:w="100" w:type="dxa"/>
            </w:tcMar>
          </w:tcPr>
          <w:p w14:paraId="38275204"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Edition / Year</w:t>
            </w:r>
          </w:p>
        </w:tc>
        <w:tc>
          <w:tcPr>
            <w:tcW w:w="2410" w:type="dxa"/>
            <w:shd w:val="clear" w:color="auto" w:fill="auto"/>
            <w:tcMar>
              <w:top w:w="100" w:type="dxa"/>
              <w:left w:w="100" w:type="dxa"/>
              <w:bottom w:w="100" w:type="dxa"/>
              <w:right w:w="100" w:type="dxa"/>
            </w:tcMar>
          </w:tcPr>
          <w:p w14:paraId="57822F48"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Publisher</w:t>
            </w:r>
          </w:p>
        </w:tc>
      </w:tr>
      <w:tr w:rsidR="006979DC" w14:paraId="0C98E8D0" w14:textId="77777777">
        <w:tc>
          <w:tcPr>
            <w:tcW w:w="2409" w:type="dxa"/>
            <w:shd w:val="clear" w:color="auto" w:fill="auto"/>
            <w:tcMar>
              <w:top w:w="100" w:type="dxa"/>
              <w:left w:w="100" w:type="dxa"/>
              <w:bottom w:w="100" w:type="dxa"/>
              <w:right w:w="100" w:type="dxa"/>
            </w:tcMar>
          </w:tcPr>
          <w:p w14:paraId="56DCB235"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Rajendra Pal &amp;amp;</w:t>
            </w:r>
          </w:p>
          <w:p w14:paraId="6BAD7025"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J.S Korlahalli</w:t>
            </w:r>
          </w:p>
        </w:tc>
        <w:tc>
          <w:tcPr>
            <w:tcW w:w="2409" w:type="dxa"/>
            <w:shd w:val="clear" w:color="auto" w:fill="auto"/>
            <w:tcMar>
              <w:top w:w="100" w:type="dxa"/>
              <w:left w:w="100" w:type="dxa"/>
              <w:bottom w:w="100" w:type="dxa"/>
              <w:right w:w="100" w:type="dxa"/>
            </w:tcMar>
          </w:tcPr>
          <w:p w14:paraId="77B433EC"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Essentials of Business Communication</w:t>
            </w:r>
          </w:p>
        </w:tc>
        <w:tc>
          <w:tcPr>
            <w:tcW w:w="2410" w:type="dxa"/>
            <w:shd w:val="clear" w:color="auto" w:fill="auto"/>
            <w:tcMar>
              <w:top w:w="100" w:type="dxa"/>
              <w:left w:w="100" w:type="dxa"/>
              <w:bottom w:w="100" w:type="dxa"/>
              <w:right w:w="100" w:type="dxa"/>
            </w:tcMar>
          </w:tcPr>
          <w:p w14:paraId="5738E7EF"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2015</w:t>
            </w:r>
          </w:p>
        </w:tc>
        <w:tc>
          <w:tcPr>
            <w:tcW w:w="2410" w:type="dxa"/>
            <w:shd w:val="clear" w:color="auto" w:fill="auto"/>
            <w:tcMar>
              <w:top w:w="100" w:type="dxa"/>
              <w:left w:w="100" w:type="dxa"/>
              <w:bottom w:w="100" w:type="dxa"/>
              <w:right w:w="100" w:type="dxa"/>
            </w:tcMar>
          </w:tcPr>
          <w:p w14:paraId="3D2697C3" w14:textId="77777777" w:rsidR="006979DC" w:rsidRDefault="00F4128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Sultan Chand &amp;amp; Sons</w:t>
            </w:r>
          </w:p>
        </w:tc>
      </w:tr>
    </w:tbl>
    <w:p w14:paraId="6128264A" w14:textId="77777777" w:rsidR="006979DC" w:rsidRDefault="006979DC">
      <w:pPr>
        <w:widowControl w:val="0"/>
        <w:spacing w:line="240" w:lineRule="auto"/>
        <w:rPr>
          <w:rFonts w:ascii="Times New Roman" w:eastAsia="Times New Roman" w:hAnsi="Times New Roman" w:cs="Times New Roman"/>
          <w:b/>
          <w:sz w:val="24"/>
          <w:szCs w:val="24"/>
          <w:highlight w:val="white"/>
        </w:rPr>
      </w:pPr>
    </w:p>
    <w:p w14:paraId="5C51BD9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46E372D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1EB8ACC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DC8CA2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0B00D43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9D976A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6AAB5F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E14C7B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E3F57C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1F1851E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2"/>
        <w:tblW w:w="9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6285"/>
        <w:gridCol w:w="375"/>
        <w:gridCol w:w="330"/>
        <w:gridCol w:w="345"/>
        <w:gridCol w:w="375"/>
      </w:tblGrid>
      <w:tr w:rsidR="006979DC" w14:paraId="23E41005" w14:textId="77777777">
        <w:trPr>
          <w:cantSplit/>
          <w:tblHeader/>
          <w:jc w:val="center"/>
        </w:trPr>
        <w:tc>
          <w:tcPr>
            <w:tcW w:w="1770" w:type="dxa"/>
            <w:shd w:val="clear" w:color="auto" w:fill="auto"/>
            <w:tcMar>
              <w:top w:w="100" w:type="dxa"/>
              <w:left w:w="100" w:type="dxa"/>
              <w:bottom w:w="100" w:type="dxa"/>
              <w:right w:w="100" w:type="dxa"/>
            </w:tcMar>
          </w:tcPr>
          <w:p w14:paraId="3775811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1E7201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AC6AAB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28FBCD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F4D65B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74317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FF51560" w14:textId="77777777">
        <w:trPr>
          <w:cantSplit/>
          <w:trHeight w:val="416"/>
          <w:tblHeader/>
          <w:jc w:val="center"/>
        </w:trPr>
        <w:tc>
          <w:tcPr>
            <w:tcW w:w="1770" w:type="dxa"/>
            <w:shd w:val="clear" w:color="auto" w:fill="auto"/>
            <w:tcMar>
              <w:top w:w="100" w:type="dxa"/>
              <w:left w:w="100" w:type="dxa"/>
              <w:bottom w:w="100" w:type="dxa"/>
              <w:right w:w="100" w:type="dxa"/>
            </w:tcMar>
          </w:tcPr>
          <w:p w14:paraId="7F47635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23111AEC42</w:t>
            </w:r>
          </w:p>
        </w:tc>
        <w:tc>
          <w:tcPr>
            <w:tcW w:w="6285" w:type="dxa"/>
            <w:shd w:val="clear" w:color="auto" w:fill="auto"/>
            <w:tcMar>
              <w:top w:w="100" w:type="dxa"/>
              <w:left w:w="100" w:type="dxa"/>
              <w:bottom w:w="100" w:type="dxa"/>
              <w:right w:w="100" w:type="dxa"/>
            </w:tcMar>
          </w:tcPr>
          <w:p w14:paraId="70BBAE9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English-IV</w:t>
            </w:r>
          </w:p>
        </w:tc>
        <w:tc>
          <w:tcPr>
            <w:tcW w:w="375" w:type="dxa"/>
            <w:shd w:val="clear" w:color="auto" w:fill="auto"/>
            <w:tcMar>
              <w:top w:w="100" w:type="dxa"/>
              <w:left w:w="100" w:type="dxa"/>
              <w:bottom w:w="100" w:type="dxa"/>
              <w:right w:w="100" w:type="dxa"/>
            </w:tcMar>
          </w:tcPr>
          <w:p w14:paraId="6B24CB1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30" w:type="dxa"/>
            <w:shd w:val="clear" w:color="auto" w:fill="auto"/>
            <w:tcMar>
              <w:top w:w="100" w:type="dxa"/>
              <w:left w:w="100" w:type="dxa"/>
              <w:bottom w:w="100" w:type="dxa"/>
              <w:right w:w="100" w:type="dxa"/>
            </w:tcMar>
          </w:tcPr>
          <w:p w14:paraId="7D90FAA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3DED319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4F941BA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784209EB"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18837AED"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070FA80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To help learners imbibe the rules of language unconsciously and tune to deduce language structure and usage.</w:t>
      </w:r>
    </w:p>
    <w:p w14:paraId="7EACA990"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enable them use receptive skills through reading and listening to acquire good exposure to language and literature</w:t>
      </w:r>
    </w:p>
    <w:p w14:paraId="40F207E7" w14:textId="77777777" w:rsidR="006979DC" w:rsidRDefault="00F41286">
      <w:pPr>
        <w:spacing w:line="252" w:lineRule="auto"/>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CO3:</w:t>
      </w:r>
      <w:r>
        <w:rPr>
          <w:rFonts w:ascii="Times New Roman" w:eastAsia="Times New Roman" w:hAnsi="Times New Roman" w:cs="Times New Roman"/>
          <w:color w:val="000000"/>
          <w:sz w:val="24"/>
          <w:szCs w:val="24"/>
          <w:highlight w:val="white"/>
        </w:rPr>
        <w:t xml:space="preserve"> To help them develop style in speech and writing and manipulate the tools of language for effective communication.</w:t>
      </w:r>
    </w:p>
    <w:p w14:paraId="2025F5DF"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provide exposure to plays, autobiographies and expose them to value based ideas.</w:t>
      </w:r>
    </w:p>
    <w:p w14:paraId="6B563464"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CO5:</w:t>
      </w:r>
      <w:r>
        <w:rPr>
          <w:rFonts w:ascii="Times New Roman" w:eastAsia="Times New Roman" w:hAnsi="Times New Roman" w:cs="Times New Roman"/>
          <w:color w:val="000000"/>
          <w:sz w:val="24"/>
          <w:szCs w:val="24"/>
          <w:highlight w:val="white"/>
        </w:rPr>
        <w:t xml:space="preserve"> To enhance their language skills especially in the areas of grammar and pronunciation.</w:t>
      </w:r>
    </w:p>
    <w:p w14:paraId="6524CC00"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4FB2F696"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1FAAC97D"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Life Writing</w:t>
      </w:r>
    </w:p>
    <w:p w14:paraId="76007096"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1.1 I am Malala-Malala Yousafzai - Chapter 1 </w:t>
      </w:r>
    </w:p>
    <w:p w14:paraId="09EC22D5"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 My Inventions - Nikola Tesla - Chapter 2</w:t>
      </w:r>
    </w:p>
    <w:p w14:paraId="4300EE11"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15B9CDDB"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One Act Plays</w:t>
      </w:r>
    </w:p>
    <w:p w14:paraId="141B0F92"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2.1The Zoo Story- Edward Albee</w:t>
      </w:r>
    </w:p>
    <w:p w14:paraId="6D3112AD"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2.2 The Proposal- Anton Chekhov</w:t>
      </w:r>
    </w:p>
    <w:p w14:paraId="0EA6715C"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257894D"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Interviews</w:t>
      </w:r>
    </w:p>
    <w:p w14:paraId="133B0F44"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3.1 </w:t>
      </w:r>
      <w:r>
        <w:rPr>
          <w:rFonts w:ascii="Times New Roman" w:eastAsia="Times New Roman" w:hAnsi="Times New Roman" w:cs="Times New Roman"/>
          <w:color w:val="000000"/>
          <w:sz w:val="24"/>
          <w:szCs w:val="24"/>
          <w:highlight w:val="white"/>
        </w:rPr>
        <w:t xml:space="preserve">Nelson Mandela’s Interview with Larry King. </w:t>
      </w:r>
    </w:p>
    <w:p w14:paraId="5BC55155"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3.2 Rakesh Sharma’s Interview with Indira Gandhi from Space</w:t>
      </w:r>
    </w:p>
    <w:p w14:paraId="3BCE1B79"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3.3 Lionel Messi with Sid Lowe (Print)</w:t>
      </w:r>
    </w:p>
    <w:p w14:paraId="6D00B284"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ECD6FAF"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Language Competency</w:t>
      </w:r>
    </w:p>
    <w:p w14:paraId="3A425E9F"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4.1 Refuting, Arguing &amp; Debating</w:t>
      </w:r>
    </w:p>
    <w:p w14:paraId="1F34CFA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Making Suggestions &amp; Responding to Suggestions, Asking for and Giving Advice or Help 4.3 Interviews (face to face, telephone and video conferencing)</w:t>
      </w:r>
    </w:p>
    <w:p w14:paraId="480E3379"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63D97695"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b/>
          <w:sz w:val="24"/>
          <w:szCs w:val="24"/>
          <w:highlight w:val="white"/>
        </w:rPr>
        <w:t>English for Workplace</w:t>
      </w:r>
    </w:p>
    <w:p w14:paraId="28A712DD"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5.1 Job Applications: Covering letters, CV and Resume</w:t>
      </w:r>
    </w:p>
    <w:p w14:paraId="2C8B6EDE"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5.2 Creating a digital profile - Linkedin </w:t>
      </w:r>
    </w:p>
    <w:p w14:paraId="7C291888"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5.3 Filling Forms (Online &amp; Manual): creation </w:t>
      </w:r>
      <w:proofErr w:type="gramStart"/>
      <w:r>
        <w:rPr>
          <w:rFonts w:ascii="Times New Roman" w:eastAsia="Times New Roman" w:hAnsi="Times New Roman" w:cs="Times New Roman"/>
          <w:sz w:val="24"/>
          <w:szCs w:val="24"/>
          <w:highlight w:val="white"/>
        </w:rPr>
        <w:t>of  account</w:t>
      </w:r>
      <w:proofErr w:type="gramEnd"/>
      <w:r>
        <w:rPr>
          <w:rFonts w:ascii="Times New Roman" w:eastAsia="Times New Roman" w:hAnsi="Times New Roman" w:cs="Times New Roman"/>
          <w:sz w:val="24"/>
          <w:szCs w:val="24"/>
          <w:highlight w:val="white"/>
        </w:rPr>
        <w:t>, railway reservation,  ATM, Credit/debit card</w:t>
      </w:r>
    </w:p>
    <w:p w14:paraId="4F9F0A19" w14:textId="77777777" w:rsidR="006979DC" w:rsidRDefault="00F412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5.4  Body</w:t>
      </w:r>
      <w:proofErr w:type="gramEnd"/>
      <w:r>
        <w:rPr>
          <w:rFonts w:ascii="Times New Roman" w:eastAsia="Times New Roman" w:hAnsi="Times New Roman" w:cs="Times New Roman"/>
          <w:color w:val="000000"/>
          <w:sz w:val="24"/>
          <w:szCs w:val="24"/>
          <w:highlight w:val="white"/>
        </w:rPr>
        <w:t xml:space="preserve"> Language -Practical Skills for Interviews</w:t>
      </w:r>
    </w:p>
    <w:p w14:paraId="2353421E" w14:textId="77777777" w:rsidR="006979DC" w:rsidRDefault="006979DC">
      <w:pPr>
        <w:widowControl w:val="0"/>
        <w:pBdr>
          <w:top w:val="nil"/>
          <w:left w:val="nil"/>
          <w:bottom w:val="nil"/>
          <w:right w:val="nil"/>
          <w:between w:val="nil"/>
        </w:pBdr>
        <w:spacing w:line="240" w:lineRule="auto"/>
        <w:rPr>
          <w:rFonts w:ascii="Liberation Serif" w:eastAsia="Liberation Serif" w:hAnsi="Liberation Serif" w:cs="Liberation Serif"/>
          <w:color w:val="000000"/>
          <w:sz w:val="24"/>
          <w:szCs w:val="24"/>
          <w:highlight w:val="white"/>
        </w:rPr>
      </w:pPr>
    </w:p>
    <w:tbl>
      <w:tblPr>
        <w:tblStyle w:val="affffffff3"/>
        <w:tblW w:w="9740" w:type="dxa"/>
        <w:tblInd w:w="-113" w:type="dxa"/>
        <w:tblLayout w:type="fixed"/>
        <w:tblLook w:val="0000" w:firstRow="0" w:lastRow="0" w:firstColumn="0" w:lastColumn="0" w:noHBand="0" w:noVBand="0"/>
      </w:tblPr>
      <w:tblGrid>
        <w:gridCol w:w="1283"/>
        <w:gridCol w:w="6367"/>
        <w:gridCol w:w="2090"/>
      </w:tblGrid>
      <w:tr w:rsidR="006979DC" w14:paraId="7129C1AC" w14:textId="77777777">
        <w:trPr>
          <w:trHeight w:val="315"/>
        </w:trPr>
        <w:tc>
          <w:tcPr>
            <w:tcW w:w="9740" w:type="dxa"/>
            <w:gridSpan w:val="3"/>
            <w:tcBorders>
              <w:top w:val="single" w:sz="4" w:space="0" w:color="000001"/>
              <w:left w:val="single" w:sz="4" w:space="0" w:color="000001"/>
              <w:bottom w:val="single" w:sz="4" w:space="0" w:color="000001"/>
              <w:right w:val="single" w:sz="4" w:space="0" w:color="000001"/>
            </w:tcBorders>
            <w:shd w:val="clear" w:color="auto" w:fill="auto"/>
          </w:tcPr>
          <w:p w14:paraId="4C1C34FE" w14:textId="77777777" w:rsidR="006979DC" w:rsidRDefault="00F41286">
            <w:pPr>
              <w:spacing w:line="240" w:lineRule="auto"/>
              <w:ind w:left="785" w:right="859"/>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Course Outcomes</w:t>
            </w:r>
          </w:p>
        </w:tc>
      </w:tr>
      <w:tr w:rsidR="006979DC" w14:paraId="13379820" w14:textId="77777777">
        <w:trPr>
          <w:trHeight w:val="310"/>
        </w:trPr>
        <w:tc>
          <w:tcPr>
            <w:tcW w:w="1283" w:type="dxa"/>
            <w:tcBorders>
              <w:top w:val="single" w:sz="4" w:space="0" w:color="000001"/>
              <w:left w:val="single" w:sz="4" w:space="0" w:color="000001"/>
              <w:bottom w:val="single" w:sz="4" w:space="0" w:color="000001"/>
            </w:tcBorders>
            <w:shd w:val="clear" w:color="auto" w:fill="auto"/>
          </w:tcPr>
          <w:p w14:paraId="69F7D5AC"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Course Outcomes</w:t>
            </w:r>
          </w:p>
        </w:tc>
        <w:tc>
          <w:tcPr>
            <w:tcW w:w="6367" w:type="dxa"/>
            <w:tcBorders>
              <w:top w:val="single" w:sz="4" w:space="0" w:color="000001"/>
              <w:left w:val="single" w:sz="4" w:space="0" w:color="000001"/>
              <w:bottom w:val="single" w:sz="4" w:space="0" w:color="000001"/>
            </w:tcBorders>
            <w:shd w:val="clear" w:color="auto" w:fill="auto"/>
          </w:tcPr>
          <w:p w14:paraId="63CD20CB"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On completion of this course, students will;</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4F6FE882" w14:textId="77777777" w:rsidR="006979DC" w:rsidRDefault="006979DC">
            <w:pPr>
              <w:spacing w:line="240" w:lineRule="auto"/>
              <w:ind w:left="785" w:right="859"/>
              <w:rPr>
                <w:rFonts w:ascii="Times New Roman" w:eastAsia="Times New Roman" w:hAnsi="Times New Roman" w:cs="Times New Roman"/>
                <w:color w:val="000000"/>
                <w:highlight w:val="white"/>
              </w:rPr>
            </w:pPr>
          </w:p>
        </w:tc>
      </w:tr>
      <w:tr w:rsidR="006979DC" w14:paraId="3E15DA39" w14:textId="77777777">
        <w:trPr>
          <w:trHeight w:val="385"/>
        </w:trPr>
        <w:tc>
          <w:tcPr>
            <w:tcW w:w="1283" w:type="dxa"/>
            <w:tcBorders>
              <w:top w:val="single" w:sz="4" w:space="0" w:color="000001"/>
              <w:left w:val="single" w:sz="4" w:space="0" w:color="000001"/>
              <w:bottom w:val="single" w:sz="4" w:space="0" w:color="000001"/>
            </w:tcBorders>
            <w:shd w:val="clear" w:color="auto" w:fill="auto"/>
          </w:tcPr>
          <w:p w14:paraId="56D3AF62" w14:textId="77777777" w:rsidR="006979DC" w:rsidRDefault="00F41286">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CO1</w:t>
            </w:r>
          </w:p>
        </w:tc>
        <w:tc>
          <w:tcPr>
            <w:tcW w:w="6367" w:type="dxa"/>
            <w:tcBorders>
              <w:top w:val="single" w:sz="4" w:space="0" w:color="000001"/>
              <w:left w:val="single" w:sz="4" w:space="0" w:color="000001"/>
              <w:bottom w:val="single" w:sz="4" w:space="0" w:color="000001"/>
            </w:tcBorders>
            <w:shd w:val="clear" w:color="auto" w:fill="auto"/>
          </w:tcPr>
          <w:p w14:paraId="11FC1F71" w14:textId="77777777" w:rsidR="006979DC" w:rsidRDefault="00F41286">
            <w:pPr>
              <w:spacing w:line="240" w:lineRule="auto"/>
              <w:ind w:right="1004"/>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Learn to communicate effectively and appropriately in real life situation.</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104EE78E"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PO1</w:t>
            </w:r>
          </w:p>
        </w:tc>
      </w:tr>
      <w:tr w:rsidR="006979DC" w14:paraId="5280A575" w14:textId="77777777">
        <w:trPr>
          <w:trHeight w:val="315"/>
        </w:trPr>
        <w:tc>
          <w:tcPr>
            <w:tcW w:w="1283" w:type="dxa"/>
            <w:tcBorders>
              <w:top w:val="single" w:sz="4" w:space="0" w:color="000001"/>
              <w:left w:val="single" w:sz="4" w:space="0" w:color="000001"/>
              <w:bottom w:val="single" w:sz="4" w:space="0" w:color="000001"/>
            </w:tcBorders>
            <w:shd w:val="clear" w:color="auto" w:fill="auto"/>
          </w:tcPr>
          <w:p w14:paraId="676199EA" w14:textId="77777777" w:rsidR="006979DC" w:rsidRDefault="00F41286">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CO2</w:t>
            </w:r>
          </w:p>
        </w:tc>
        <w:tc>
          <w:tcPr>
            <w:tcW w:w="6367" w:type="dxa"/>
            <w:tcBorders>
              <w:top w:val="single" w:sz="4" w:space="0" w:color="000001"/>
              <w:left w:val="single" w:sz="4" w:space="0" w:color="000001"/>
              <w:bottom w:val="single" w:sz="4" w:space="0" w:color="000001"/>
            </w:tcBorders>
            <w:shd w:val="clear" w:color="auto" w:fill="auto"/>
          </w:tcPr>
          <w:p w14:paraId="265AA4B7" w14:textId="77777777" w:rsidR="006979DC" w:rsidRDefault="00F41286">
            <w:pPr>
              <w:spacing w:line="240" w:lineRule="auto"/>
              <w:ind w:right="360"/>
              <w:jc w:val="both"/>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Use English effectively for study purpose across the curriculum</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7E6DB9DF"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PO1,PO2</w:t>
            </w:r>
          </w:p>
        </w:tc>
      </w:tr>
      <w:tr w:rsidR="006979DC" w14:paraId="597470A2" w14:textId="77777777">
        <w:trPr>
          <w:trHeight w:val="354"/>
        </w:trPr>
        <w:tc>
          <w:tcPr>
            <w:tcW w:w="1283" w:type="dxa"/>
            <w:tcBorders>
              <w:top w:val="single" w:sz="4" w:space="0" w:color="000001"/>
              <w:left w:val="single" w:sz="4" w:space="0" w:color="000001"/>
              <w:bottom w:val="single" w:sz="4" w:space="0" w:color="000001"/>
            </w:tcBorders>
            <w:shd w:val="clear" w:color="auto" w:fill="auto"/>
          </w:tcPr>
          <w:p w14:paraId="2C5866AD" w14:textId="77777777" w:rsidR="006979DC" w:rsidRDefault="00F41286">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lastRenderedPageBreak/>
              <w:t>CO3</w:t>
            </w:r>
          </w:p>
        </w:tc>
        <w:tc>
          <w:tcPr>
            <w:tcW w:w="6367" w:type="dxa"/>
            <w:tcBorders>
              <w:top w:val="single" w:sz="4" w:space="0" w:color="000001"/>
              <w:left w:val="single" w:sz="4" w:space="0" w:color="000001"/>
              <w:bottom w:val="single" w:sz="4" w:space="0" w:color="000001"/>
            </w:tcBorders>
            <w:shd w:val="clear" w:color="auto" w:fill="auto"/>
          </w:tcPr>
          <w:p w14:paraId="5667C746"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Develop interest in and appreciation of Literature</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6654ACC2" w14:textId="77777777" w:rsidR="006979DC" w:rsidRDefault="00F41286">
            <w:pPr>
              <w:spacing w:line="240"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PO4,PO6</w:t>
            </w:r>
          </w:p>
        </w:tc>
      </w:tr>
      <w:tr w:rsidR="006979DC" w14:paraId="28B371C9" w14:textId="77777777">
        <w:trPr>
          <w:trHeight w:val="300"/>
        </w:trPr>
        <w:tc>
          <w:tcPr>
            <w:tcW w:w="1283" w:type="dxa"/>
            <w:tcBorders>
              <w:top w:val="single" w:sz="4" w:space="0" w:color="000001"/>
              <w:left w:val="single" w:sz="4" w:space="0" w:color="000001"/>
              <w:bottom w:val="single" w:sz="4" w:space="0" w:color="000001"/>
            </w:tcBorders>
            <w:shd w:val="clear" w:color="auto" w:fill="auto"/>
          </w:tcPr>
          <w:p w14:paraId="6311CEBE" w14:textId="77777777" w:rsidR="006979DC" w:rsidRDefault="00F41286">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CO4</w:t>
            </w:r>
          </w:p>
        </w:tc>
        <w:tc>
          <w:tcPr>
            <w:tcW w:w="6367" w:type="dxa"/>
            <w:tcBorders>
              <w:top w:val="single" w:sz="4" w:space="0" w:color="000001"/>
              <w:left w:val="single" w:sz="4" w:space="0" w:color="000001"/>
              <w:bottom w:val="single" w:sz="4" w:space="0" w:color="000001"/>
            </w:tcBorders>
            <w:shd w:val="clear" w:color="auto" w:fill="auto"/>
          </w:tcPr>
          <w:p w14:paraId="3D352B56" w14:textId="77777777" w:rsidR="006979DC" w:rsidRDefault="00F41286">
            <w:pPr>
              <w:spacing w:line="240" w:lineRule="auto"/>
              <w:ind w:right="958"/>
              <w:rPr>
                <w:rFonts w:ascii="Times New Roman" w:eastAsia="Times New Roman" w:hAnsi="Times New Roman" w:cs="Times New Roman"/>
                <w:highlight w:val="white"/>
              </w:rPr>
            </w:pPr>
            <w:r>
              <w:rPr>
                <w:rFonts w:ascii="Times New Roman" w:eastAsia="Times New Roman" w:hAnsi="Times New Roman" w:cs="Times New Roman"/>
                <w:color w:val="202124"/>
                <w:highlight w:val="white"/>
              </w:rPr>
              <w:t>Develop and integrate the use of the four language skills</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3BCC53B1" w14:textId="77777777" w:rsidR="006979DC" w:rsidRDefault="00F41286">
            <w:pPr>
              <w:spacing w:line="240" w:lineRule="auto"/>
              <w:ind w:right="281"/>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PO4,PO5,PO6</w:t>
            </w:r>
          </w:p>
        </w:tc>
      </w:tr>
      <w:tr w:rsidR="006979DC" w14:paraId="0BB55AEE" w14:textId="77777777">
        <w:trPr>
          <w:trHeight w:val="225"/>
        </w:trPr>
        <w:tc>
          <w:tcPr>
            <w:tcW w:w="1283" w:type="dxa"/>
            <w:tcBorders>
              <w:top w:val="single" w:sz="4" w:space="0" w:color="000001"/>
              <w:left w:val="single" w:sz="4" w:space="0" w:color="000001"/>
              <w:bottom w:val="single" w:sz="4" w:space="0" w:color="000001"/>
            </w:tcBorders>
            <w:shd w:val="clear" w:color="auto" w:fill="auto"/>
          </w:tcPr>
          <w:p w14:paraId="0721069D" w14:textId="77777777" w:rsidR="006979DC" w:rsidRDefault="00F41286">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color w:val="000000"/>
                <w:highlight w:val="white"/>
              </w:rPr>
              <w:t>CO5</w:t>
            </w:r>
          </w:p>
        </w:tc>
        <w:tc>
          <w:tcPr>
            <w:tcW w:w="6367" w:type="dxa"/>
            <w:tcBorders>
              <w:top w:val="single" w:sz="4" w:space="0" w:color="000001"/>
              <w:left w:val="single" w:sz="4" w:space="0" w:color="000001"/>
              <w:bottom w:val="single" w:sz="4" w:space="0" w:color="000001"/>
            </w:tcBorders>
            <w:shd w:val="clear" w:color="auto" w:fill="auto"/>
          </w:tcPr>
          <w:p w14:paraId="1907594E" w14:textId="77777777" w:rsidR="006979DC" w:rsidRDefault="00F41286">
            <w:pPr>
              <w:spacing w:line="240" w:lineRule="auto"/>
              <w:ind w:right="714"/>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Enhance their language skills especially in the areas of grammar and pronunciation.</w:t>
            </w:r>
          </w:p>
        </w:tc>
        <w:tc>
          <w:tcPr>
            <w:tcW w:w="2090" w:type="dxa"/>
            <w:tcBorders>
              <w:top w:val="single" w:sz="4" w:space="0" w:color="000001"/>
              <w:left w:val="single" w:sz="4" w:space="0" w:color="000001"/>
              <w:bottom w:val="single" w:sz="4" w:space="0" w:color="000001"/>
              <w:right w:val="single" w:sz="4" w:space="0" w:color="000001"/>
            </w:tcBorders>
            <w:shd w:val="clear" w:color="auto" w:fill="auto"/>
          </w:tcPr>
          <w:p w14:paraId="49F9B584" w14:textId="77777777" w:rsidR="006979DC" w:rsidRDefault="00F41286">
            <w:pPr>
              <w:spacing w:line="240" w:lineRule="auto"/>
              <w:ind w:right="276"/>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PO3,PO8</w:t>
            </w:r>
          </w:p>
        </w:tc>
      </w:tr>
    </w:tbl>
    <w:p w14:paraId="476E04F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4"/>
        <w:tblW w:w="9874" w:type="dxa"/>
        <w:tblInd w:w="-113" w:type="dxa"/>
        <w:tblLayout w:type="fixed"/>
        <w:tblLook w:val="0000" w:firstRow="0" w:lastRow="0" w:firstColumn="0" w:lastColumn="0" w:noHBand="0" w:noVBand="0"/>
      </w:tblPr>
      <w:tblGrid>
        <w:gridCol w:w="563"/>
        <w:gridCol w:w="9311"/>
      </w:tblGrid>
      <w:tr w:rsidR="006979DC" w14:paraId="5CEADC46" w14:textId="77777777">
        <w:trPr>
          <w:trHeight w:val="315"/>
        </w:trPr>
        <w:tc>
          <w:tcPr>
            <w:tcW w:w="9874" w:type="dxa"/>
            <w:gridSpan w:val="2"/>
            <w:tcBorders>
              <w:top w:val="single" w:sz="4" w:space="0" w:color="000001"/>
              <w:left w:val="single" w:sz="4" w:space="0" w:color="000001"/>
              <w:bottom w:val="single" w:sz="4" w:space="0" w:color="000001"/>
              <w:right w:val="single" w:sz="4" w:space="0" w:color="000001"/>
            </w:tcBorders>
            <w:shd w:val="clear" w:color="auto" w:fill="auto"/>
          </w:tcPr>
          <w:p w14:paraId="62C28EBD" w14:textId="77777777" w:rsidR="006979DC" w:rsidRDefault="00F41286">
            <w:pPr>
              <w:spacing w:line="264" w:lineRule="auto"/>
              <w:ind w:firstLine="1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TextBooks(LatestEditions)</w:t>
            </w:r>
          </w:p>
        </w:tc>
      </w:tr>
      <w:tr w:rsidR="006979DC" w14:paraId="45F1ED52" w14:textId="77777777">
        <w:trPr>
          <w:trHeight w:val="647"/>
        </w:trPr>
        <w:tc>
          <w:tcPr>
            <w:tcW w:w="563" w:type="dxa"/>
            <w:tcBorders>
              <w:top w:val="single" w:sz="4" w:space="0" w:color="000001"/>
              <w:left w:val="single" w:sz="4" w:space="0" w:color="000001"/>
              <w:bottom w:val="single" w:sz="4" w:space="0" w:color="000001"/>
            </w:tcBorders>
            <w:shd w:val="clear" w:color="auto" w:fill="auto"/>
          </w:tcPr>
          <w:p w14:paraId="39114DAF" w14:textId="77777777" w:rsidR="006979DC" w:rsidRDefault="006979DC">
            <w:pPr>
              <w:spacing w:line="240" w:lineRule="auto"/>
              <w:rPr>
                <w:rFonts w:ascii="Times New Roman" w:eastAsia="Times New Roman" w:hAnsi="Times New Roman" w:cs="Times New Roman"/>
                <w:b/>
                <w:color w:val="000000"/>
                <w:sz w:val="24"/>
                <w:szCs w:val="24"/>
                <w:highlight w:val="white"/>
              </w:rPr>
            </w:pPr>
          </w:p>
          <w:p w14:paraId="67DE0DC3" w14:textId="77777777" w:rsidR="006979DC" w:rsidRDefault="00F41286">
            <w:pPr>
              <w:spacing w:line="240" w:lineRule="auto"/>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1</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4CC2CDD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Malala The Girl Who Stood Up for Education and Was Shot by the Taliban</w:t>
            </w:r>
          </w:p>
          <w:p w14:paraId="68600021" w14:textId="77777777" w:rsidR="006979DC" w:rsidRDefault="00F41286">
            <w:pP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by</w:t>
            </w:r>
            <w:proofErr w:type="gramEnd"/>
            <w:r>
              <w:rPr>
                <w:rFonts w:ascii="Times New Roman" w:eastAsia="Times New Roman" w:hAnsi="Times New Roman" w:cs="Times New Roman"/>
                <w:sz w:val="24"/>
                <w:szCs w:val="24"/>
                <w:highlight w:val="white"/>
              </w:rPr>
              <w:t> </w:t>
            </w:r>
            <w:hyperlink r:id="rId92">
              <w:r>
                <w:rPr>
                  <w:rFonts w:ascii="Times New Roman" w:eastAsia="Times New Roman" w:hAnsi="Times New Roman" w:cs="Times New Roman"/>
                  <w:color w:val="000000"/>
                  <w:sz w:val="24"/>
                  <w:szCs w:val="24"/>
                  <w:highlight w:val="white"/>
                  <w:u w:val="single"/>
                </w:rPr>
                <w:t>Malala Yousafzai</w:t>
              </w:r>
            </w:hyperlink>
            <w:r>
              <w:rPr>
                <w:rFonts w:ascii="Times New Roman" w:eastAsia="Times New Roman" w:hAnsi="Times New Roman" w:cs="Times New Roman"/>
                <w:sz w:val="24"/>
                <w:szCs w:val="24"/>
                <w:highlight w:val="white"/>
              </w:rPr>
              <w:t>, </w:t>
            </w:r>
            <w:hyperlink r:id="rId93">
              <w:r>
                <w:rPr>
                  <w:rFonts w:ascii="Times New Roman" w:eastAsia="Times New Roman" w:hAnsi="Times New Roman" w:cs="Times New Roman"/>
                  <w:color w:val="000000"/>
                  <w:sz w:val="24"/>
                  <w:szCs w:val="24"/>
                  <w:highlight w:val="white"/>
                  <w:u w:val="single"/>
                </w:rPr>
                <w:t>Christina Lamb</w:t>
              </w:r>
            </w:hyperlink>
            <w:r>
              <w:rPr>
                <w:rFonts w:ascii="Times New Roman" w:eastAsia="Times New Roman" w:hAnsi="Times New Roman" w:cs="Times New Roman"/>
                <w:sz w:val="24"/>
                <w:szCs w:val="24"/>
                <w:highlight w:val="white"/>
              </w:rPr>
              <w:t> , Little Brown, 2013.</w:t>
            </w:r>
          </w:p>
        </w:tc>
      </w:tr>
      <w:tr w:rsidR="006979DC" w14:paraId="5B1610B7" w14:textId="77777777">
        <w:trPr>
          <w:trHeight w:val="383"/>
        </w:trPr>
        <w:tc>
          <w:tcPr>
            <w:tcW w:w="563" w:type="dxa"/>
            <w:tcBorders>
              <w:top w:val="single" w:sz="4" w:space="0" w:color="000001"/>
              <w:left w:val="single" w:sz="4" w:space="0" w:color="000001"/>
              <w:bottom w:val="single" w:sz="4" w:space="0" w:color="000001"/>
            </w:tcBorders>
            <w:shd w:val="clear" w:color="auto" w:fill="auto"/>
          </w:tcPr>
          <w:p w14:paraId="6D2A3BE0" w14:textId="77777777" w:rsidR="006979DC" w:rsidRDefault="00F41286">
            <w:pPr>
              <w:spacing w:before="121" w:line="240" w:lineRule="auto"/>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2</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0847FF75" w14:textId="77777777" w:rsidR="006979DC" w:rsidRDefault="00F41286">
            <w:pPr>
              <w:spacing w:line="22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My Inventions by Nikola Tesla </w:t>
            </w:r>
          </w:p>
          <w:p w14:paraId="4D1FE160" w14:textId="77777777" w:rsidR="006979DC" w:rsidRDefault="00F41286">
            <w:pPr>
              <w:spacing w:line="22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Ingram Short title, 2011 Edition</w:t>
            </w:r>
          </w:p>
        </w:tc>
      </w:tr>
      <w:tr w:rsidR="006979DC" w14:paraId="230B426D" w14:textId="77777777">
        <w:trPr>
          <w:trHeight w:val="551"/>
        </w:trPr>
        <w:tc>
          <w:tcPr>
            <w:tcW w:w="9874" w:type="dxa"/>
            <w:gridSpan w:val="2"/>
            <w:tcBorders>
              <w:top w:val="single" w:sz="4" w:space="0" w:color="000001"/>
              <w:left w:val="single" w:sz="4" w:space="0" w:color="000001"/>
              <w:bottom w:val="single" w:sz="4" w:space="0" w:color="000001"/>
              <w:right w:val="single" w:sz="4" w:space="0" w:color="000001"/>
            </w:tcBorders>
            <w:shd w:val="clear" w:color="auto" w:fill="auto"/>
          </w:tcPr>
          <w:p w14:paraId="788C2B72" w14:textId="77777777" w:rsidR="006979DC" w:rsidRDefault="00F41286">
            <w:pPr>
              <w:spacing w:line="252" w:lineRule="auto"/>
              <w:ind w:left="1347" w:right="1326"/>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ReferencesBooks</w:t>
            </w:r>
          </w:p>
          <w:p w14:paraId="346BB4FE" w14:textId="77777777" w:rsidR="006979DC" w:rsidRDefault="00F41286">
            <w:pPr>
              <w:spacing w:line="264" w:lineRule="auto"/>
              <w:ind w:right="133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(Latest editions,and the style as given below must be  strictly </w:t>
            </w:r>
            <w:r>
              <w:rPr>
                <w:rFonts w:ascii="Times New Roman" w:eastAsia="Times New Roman" w:hAnsi="Times New Roman" w:cs="Times New Roman"/>
                <w:b/>
                <w:sz w:val="24"/>
                <w:szCs w:val="24"/>
                <w:highlight w:val="white"/>
              </w:rPr>
              <w:t>adhered to</w:t>
            </w:r>
            <w:r>
              <w:rPr>
                <w:rFonts w:ascii="Times New Roman" w:eastAsia="Times New Roman" w:hAnsi="Times New Roman" w:cs="Times New Roman"/>
                <w:b/>
                <w:color w:val="000000"/>
                <w:sz w:val="24"/>
                <w:szCs w:val="24"/>
                <w:highlight w:val="white"/>
              </w:rPr>
              <w:t>)</w:t>
            </w:r>
          </w:p>
        </w:tc>
      </w:tr>
      <w:tr w:rsidR="006979DC" w14:paraId="15D28A8A" w14:textId="77777777">
        <w:trPr>
          <w:trHeight w:val="386"/>
        </w:trPr>
        <w:tc>
          <w:tcPr>
            <w:tcW w:w="563" w:type="dxa"/>
            <w:tcBorders>
              <w:top w:val="single" w:sz="4" w:space="0" w:color="000001"/>
              <w:left w:val="single" w:sz="4" w:space="0" w:color="000001"/>
              <w:bottom w:val="single" w:sz="4" w:space="0" w:color="000001"/>
            </w:tcBorders>
            <w:shd w:val="clear" w:color="auto" w:fill="auto"/>
          </w:tcPr>
          <w:p w14:paraId="02001463" w14:textId="77777777" w:rsidR="006979DC" w:rsidRDefault="00F41286">
            <w:pPr>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581AC3B3" w14:textId="77777777" w:rsidR="006979DC" w:rsidRDefault="00852F97">
            <w:pPr>
              <w:pStyle w:val="Heading3"/>
              <w:spacing w:before="0" w:after="0" w:line="240" w:lineRule="auto"/>
              <w:rPr>
                <w:rFonts w:ascii="Times New Roman" w:eastAsia="Times New Roman" w:hAnsi="Times New Roman" w:cs="Times New Roman"/>
                <w:color w:val="000000"/>
                <w:sz w:val="24"/>
                <w:szCs w:val="24"/>
                <w:highlight w:val="white"/>
              </w:rPr>
            </w:pPr>
            <w:hyperlink r:id="rId94">
              <w:r w:rsidR="00F41286">
                <w:rPr>
                  <w:rFonts w:ascii="Times New Roman" w:eastAsia="Times New Roman" w:hAnsi="Times New Roman" w:cs="Times New Roman"/>
                  <w:color w:val="000080"/>
                  <w:sz w:val="24"/>
                  <w:szCs w:val="24"/>
                  <w:highlight w:val="white"/>
                  <w:u w:val="single"/>
                </w:rPr>
                <w:t>Writing Your Life: A Guide to Writing Autobiographies</w:t>
              </w:r>
              <w:proofErr w:type="gramStart"/>
              <w:r w:rsidR="00F41286">
                <w:rPr>
                  <w:rFonts w:ascii="Times New Roman" w:eastAsia="Times New Roman" w:hAnsi="Times New Roman" w:cs="Times New Roman"/>
                  <w:color w:val="000080"/>
                  <w:sz w:val="24"/>
                  <w:szCs w:val="24"/>
                  <w:highlight w:val="white"/>
                  <w:u w:val="single"/>
                </w:rPr>
                <w:t>,</w:t>
              </w:r>
              <w:proofErr w:type="gramEnd"/>
            </w:hyperlink>
            <w:hyperlink r:id="rId95">
              <w:r w:rsidR="00F41286">
                <w:rPr>
                  <w:rFonts w:ascii="Times New Roman" w:eastAsia="Times New Roman" w:hAnsi="Times New Roman" w:cs="Times New Roman"/>
                  <w:color w:val="000000"/>
                  <w:sz w:val="24"/>
                  <w:szCs w:val="24"/>
                  <w:highlight w:val="white"/>
                  <w:u w:val="single"/>
                </w:rPr>
                <w:t>Mary Borg</w:t>
              </w:r>
            </w:hyperlink>
            <w:r w:rsidR="00F41286">
              <w:rPr>
                <w:rFonts w:ascii="Times New Roman" w:eastAsia="Times New Roman" w:hAnsi="Times New Roman" w:cs="Times New Roman"/>
                <w:sz w:val="24"/>
                <w:szCs w:val="24"/>
                <w:highlight w:val="white"/>
              </w:rPr>
              <w:t>, Taylor &amp; Francis, 2021</w:t>
            </w:r>
          </w:p>
        </w:tc>
      </w:tr>
      <w:tr w:rsidR="006979DC" w14:paraId="476A9A7C" w14:textId="77777777">
        <w:trPr>
          <w:trHeight w:val="741"/>
        </w:trPr>
        <w:tc>
          <w:tcPr>
            <w:tcW w:w="563" w:type="dxa"/>
            <w:tcBorders>
              <w:top w:val="single" w:sz="4" w:space="0" w:color="000001"/>
              <w:left w:val="single" w:sz="4" w:space="0" w:color="000001"/>
              <w:bottom w:val="single" w:sz="4" w:space="0" w:color="000001"/>
            </w:tcBorders>
            <w:shd w:val="clear" w:color="auto" w:fill="auto"/>
          </w:tcPr>
          <w:p w14:paraId="491998D0" w14:textId="77777777" w:rsidR="006979DC" w:rsidRDefault="006979DC">
            <w:pPr>
              <w:spacing w:line="240" w:lineRule="auto"/>
              <w:rPr>
                <w:rFonts w:ascii="Times New Roman" w:eastAsia="Times New Roman" w:hAnsi="Times New Roman" w:cs="Times New Roman"/>
                <w:b/>
                <w:color w:val="000000"/>
                <w:sz w:val="24"/>
                <w:szCs w:val="24"/>
                <w:highlight w:val="white"/>
              </w:rPr>
            </w:pPr>
          </w:p>
          <w:p w14:paraId="760844BE" w14:textId="77777777" w:rsidR="006979DC" w:rsidRDefault="00F41286">
            <w:pPr>
              <w:spacing w:line="240" w:lineRule="auto"/>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36421D6B" w14:textId="77777777" w:rsidR="006979DC" w:rsidRDefault="00F41286">
            <w:pPr>
              <w:pStyle w:val="Heading3"/>
              <w:spacing w:before="0" w:after="45"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One-act Plays for Acting Students: An Anthology of Short </w:t>
            </w:r>
          </w:p>
          <w:p w14:paraId="216F5708" w14:textId="77777777" w:rsidR="006979DC" w:rsidRDefault="00852F97">
            <w:pPr>
              <w:spacing w:line="240" w:lineRule="auto"/>
              <w:rPr>
                <w:rFonts w:ascii="Times New Roman" w:eastAsia="Times New Roman" w:hAnsi="Times New Roman" w:cs="Times New Roman"/>
                <w:sz w:val="24"/>
                <w:szCs w:val="24"/>
                <w:highlight w:val="white"/>
              </w:rPr>
            </w:pPr>
            <w:hyperlink r:id="rId96">
              <w:r w:rsidR="00F41286">
                <w:rPr>
                  <w:rFonts w:ascii="Times New Roman" w:eastAsia="Times New Roman" w:hAnsi="Times New Roman" w:cs="Times New Roman"/>
                  <w:color w:val="000000"/>
                  <w:sz w:val="24"/>
                  <w:szCs w:val="24"/>
                  <w:highlight w:val="white"/>
                  <w:u w:val="single"/>
                </w:rPr>
                <w:t>Norman A. Bert</w:t>
              </w:r>
            </w:hyperlink>
            <w:r w:rsidR="00F41286">
              <w:rPr>
                <w:rFonts w:ascii="Times New Roman" w:eastAsia="Times New Roman" w:hAnsi="Times New Roman" w:cs="Times New Roman"/>
                <w:sz w:val="24"/>
                <w:szCs w:val="24"/>
                <w:highlight w:val="white"/>
              </w:rPr>
              <w:t> · 1987 · ‎</w:t>
            </w:r>
          </w:p>
        </w:tc>
      </w:tr>
      <w:tr w:rsidR="006979DC" w14:paraId="02103253" w14:textId="77777777">
        <w:trPr>
          <w:trHeight w:val="551"/>
        </w:trPr>
        <w:tc>
          <w:tcPr>
            <w:tcW w:w="563" w:type="dxa"/>
            <w:tcBorders>
              <w:top w:val="single" w:sz="4" w:space="0" w:color="000001"/>
              <w:left w:val="single" w:sz="4" w:space="0" w:color="000001"/>
              <w:bottom w:val="single" w:sz="4" w:space="0" w:color="000001"/>
            </w:tcBorders>
            <w:shd w:val="clear" w:color="auto" w:fill="auto"/>
          </w:tcPr>
          <w:p w14:paraId="5FB552F3" w14:textId="77777777" w:rsidR="006979DC" w:rsidRDefault="00F41286">
            <w:pPr>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4A3C0E31" w14:textId="77777777" w:rsidR="006979DC" w:rsidRDefault="00852F97">
            <w:pPr>
              <w:pStyle w:val="Heading3"/>
              <w:spacing w:before="0" w:after="45" w:line="240" w:lineRule="auto"/>
              <w:rPr>
                <w:rFonts w:ascii="Times New Roman" w:eastAsia="Times New Roman" w:hAnsi="Times New Roman" w:cs="Times New Roman"/>
                <w:sz w:val="24"/>
                <w:szCs w:val="24"/>
                <w:highlight w:val="white"/>
              </w:rPr>
            </w:pPr>
            <w:hyperlink r:id="rId97">
              <w:r w:rsidR="00F41286">
                <w:rPr>
                  <w:rFonts w:ascii="Times New Roman" w:eastAsia="Times New Roman" w:hAnsi="Times New Roman" w:cs="Times New Roman"/>
                  <w:color w:val="000080"/>
                  <w:sz w:val="24"/>
                  <w:szCs w:val="24"/>
                  <w:highlight w:val="white"/>
                  <w:u w:val="single"/>
                </w:rPr>
                <w:t xml:space="preserve">The One-Act Play Companion: A Guide to plays, </w:t>
              </w:r>
              <w:proofErr w:type="gramStart"/>
              <w:r w:rsidR="00F41286">
                <w:rPr>
                  <w:rFonts w:ascii="Times New Roman" w:eastAsia="Times New Roman" w:hAnsi="Times New Roman" w:cs="Times New Roman"/>
                  <w:color w:val="000080"/>
                  <w:sz w:val="24"/>
                  <w:szCs w:val="24"/>
                  <w:highlight w:val="white"/>
                  <w:u w:val="single"/>
                </w:rPr>
                <w:t>playwrights ...</w:t>
              </w:r>
              <w:proofErr w:type="gramEnd"/>
            </w:hyperlink>
          </w:p>
          <w:p w14:paraId="7CF94670" w14:textId="77777777" w:rsidR="006979DC" w:rsidRDefault="00852F97">
            <w:pPr>
              <w:spacing w:line="240" w:lineRule="auto"/>
              <w:rPr>
                <w:rFonts w:ascii="Times New Roman" w:eastAsia="Times New Roman" w:hAnsi="Times New Roman" w:cs="Times New Roman"/>
                <w:color w:val="000000"/>
                <w:sz w:val="24"/>
                <w:szCs w:val="24"/>
                <w:highlight w:val="white"/>
              </w:rPr>
            </w:pPr>
            <w:hyperlink r:id="rId98">
              <w:r w:rsidR="00F41286">
                <w:rPr>
                  <w:rFonts w:ascii="Times New Roman" w:eastAsia="Times New Roman" w:hAnsi="Times New Roman" w:cs="Times New Roman"/>
                  <w:color w:val="000000"/>
                  <w:sz w:val="24"/>
                  <w:szCs w:val="24"/>
                  <w:highlight w:val="white"/>
                  <w:u w:val="single"/>
                </w:rPr>
                <w:t>Colin Dolley</w:t>
              </w:r>
            </w:hyperlink>
            <w:r w:rsidR="00F41286">
              <w:rPr>
                <w:rFonts w:ascii="Times New Roman" w:eastAsia="Times New Roman" w:hAnsi="Times New Roman" w:cs="Times New Roman"/>
                <w:sz w:val="24"/>
                <w:szCs w:val="24"/>
                <w:highlight w:val="white"/>
              </w:rPr>
              <w:t>, ‎</w:t>
            </w:r>
            <w:hyperlink r:id="rId99">
              <w:r w:rsidR="00F41286">
                <w:rPr>
                  <w:rFonts w:ascii="Times New Roman" w:eastAsia="Times New Roman" w:hAnsi="Times New Roman" w:cs="Times New Roman"/>
                  <w:color w:val="000000"/>
                  <w:sz w:val="24"/>
                  <w:szCs w:val="24"/>
                  <w:highlight w:val="white"/>
                  <w:u w:val="single"/>
                </w:rPr>
                <w:t>Rex Walford</w:t>
              </w:r>
            </w:hyperlink>
            <w:r w:rsidR="00F41286">
              <w:rPr>
                <w:rFonts w:ascii="Times New Roman" w:eastAsia="Times New Roman" w:hAnsi="Times New Roman" w:cs="Times New Roman"/>
                <w:sz w:val="24"/>
                <w:szCs w:val="24"/>
                <w:highlight w:val="white"/>
              </w:rPr>
              <w:t> · 2015</w:t>
            </w:r>
          </w:p>
        </w:tc>
      </w:tr>
      <w:tr w:rsidR="006979DC" w14:paraId="79DEA207" w14:textId="77777777">
        <w:trPr>
          <w:trHeight w:val="551"/>
        </w:trPr>
        <w:tc>
          <w:tcPr>
            <w:tcW w:w="563" w:type="dxa"/>
            <w:tcBorders>
              <w:top w:val="single" w:sz="4" w:space="0" w:color="000001"/>
              <w:left w:val="single" w:sz="4" w:space="0" w:color="000001"/>
              <w:bottom w:val="single" w:sz="4" w:space="0" w:color="000001"/>
            </w:tcBorders>
            <w:shd w:val="clear" w:color="auto" w:fill="auto"/>
          </w:tcPr>
          <w:p w14:paraId="4267428A" w14:textId="77777777" w:rsidR="006979DC" w:rsidRDefault="00F41286">
            <w:pPr>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4</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0E707E4E"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to Build a Professional Digital Profile Kindle Edition</w:t>
            </w:r>
          </w:p>
          <w:p w14:paraId="0CAA3C79"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Jeanne Kelly Bernish, Bernish Communications Associates, LLC; 1st edition (May 29, 2012)</w:t>
            </w:r>
          </w:p>
        </w:tc>
      </w:tr>
      <w:tr w:rsidR="006979DC" w14:paraId="028A5C36" w14:textId="77777777">
        <w:trPr>
          <w:trHeight w:val="341"/>
        </w:trPr>
        <w:tc>
          <w:tcPr>
            <w:tcW w:w="563" w:type="dxa"/>
            <w:tcBorders>
              <w:top w:val="single" w:sz="4" w:space="0" w:color="000001"/>
              <w:left w:val="single" w:sz="4" w:space="0" w:color="000001"/>
              <w:bottom w:val="single" w:sz="4" w:space="0" w:color="000001"/>
            </w:tcBorders>
            <w:shd w:val="clear" w:color="auto" w:fill="auto"/>
          </w:tcPr>
          <w:p w14:paraId="6CFAEFF6" w14:textId="77777777" w:rsidR="006979DC" w:rsidRDefault="00F41286">
            <w:pPr>
              <w:ind w:right="827"/>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5</w:t>
            </w:r>
          </w:p>
        </w:tc>
        <w:tc>
          <w:tcPr>
            <w:tcW w:w="9311" w:type="dxa"/>
            <w:tcBorders>
              <w:top w:val="single" w:sz="4" w:space="0" w:color="000001"/>
              <w:left w:val="single" w:sz="4" w:space="0" w:color="000001"/>
              <w:bottom w:val="single" w:sz="4" w:space="0" w:color="000001"/>
              <w:right w:val="single" w:sz="4" w:space="0" w:color="000001"/>
            </w:tcBorders>
            <w:shd w:val="clear" w:color="auto" w:fill="auto"/>
          </w:tcPr>
          <w:p w14:paraId="71D48F4C"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Role Play-Theory and Practice.Krysia M Yardley-Matwiejczuk, SAGE publications ltd, 1997</w:t>
            </w:r>
          </w:p>
        </w:tc>
      </w:tr>
    </w:tbl>
    <w:p w14:paraId="11003200" w14:textId="77777777" w:rsidR="006979DC" w:rsidRDefault="006979DC">
      <w:pPr>
        <w:rPr>
          <w:rFonts w:ascii="Times New Roman" w:eastAsia="Times New Roman" w:hAnsi="Times New Roman" w:cs="Times New Roman"/>
          <w:sz w:val="24"/>
          <w:szCs w:val="24"/>
          <w:highlight w:val="white"/>
        </w:rPr>
      </w:pPr>
    </w:p>
    <w:tbl>
      <w:tblPr>
        <w:tblStyle w:val="affffffff5"/>
        <w:tblW w:w="10380" w:type="dxa"/>
        <w:tblInd w:w="-203" w:type="dxa"/>
        <w:tblLayout w:type="fixed"/>
        <w:tblLook w:val="0000" w:firstRow="0" w:lastRow="0" w:firstColumn="0" w:lastColumn="0" w:noHBand="0" w:noVBand="0"/>
      </w:tblPr>
      <w:tblGrid>
        <w:gridCol w:w="660"/>
        <w:gridCol w:w="9720"/>
      </w:tblGrid>
      <w:tr w:rsidR="006979DC" w14:paraId="1FE07D28" w14:textId="77777777">
        <w:trPr>
          <w:trHeight w:val="273"/>
        </w:trPr>
        <w:tc>
          <w:tcPr>
            <w:tcW w:w="10380" w:type="dxa"/>
            <w:gridSpan w:val="2"/>
            <w:tcBorders>
              <w:top w:val="single" w:sz="4" w:space="0" w:color="000001"/>
              <w:left w:val="single" w:sz="4" w:space="0" w:color="000001"/>
              <w:bottom w:val="single" w:sz="4" w:space="0" w:color="000001"/>
              <w:right w:val="single" w:sz="4" w:space="0" w:color="000001"/>
            </w:tcBorders>
            <w:shd w:val="clear" w:color="auto" w:fill="auto"/>
          </w:tcPr>
          <w:p w14:paraId="4F8AEE30" w14:textId="77777777" w:rsidR="006979DC" w:rsidRDefault="00F41286">
            <w:pPr>
              <w:spacing w:line="252" w:lineRule="auto"/>
              <w:ind w:left="1190" w:right="133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Web Resources</w:t>
            </w:r>
          </w:p>
        </w:tc>
      </w:tr>
      <w:tr w:rsidR="006979DC" w14:paraId="06AEFED7" w14:textId="77777777">
        <w:trPr>
          <w:trHeight w:val="660"/>
        </w:trPr>
        <w:tc>
          <w:tcPr>
            <w:tcW w:w="660" w:type="dxa"/>
            <w:tcBorders>
              <w:top w:val="single" w:sz="4" w:space="0" w:color="000001"/>
              <w:left w:val="single" w:sz="4" w:space="0" w:color="000001"/>
              <w:bottom w:val="single" w:sz="4" w:space="0" w:color="000001"/>
            </w:tcBorders>
            <w:shd w:val="clear" w:color="auto" w:fill="auto"/>
          </w:tcPr>
          <w:p w14:paraId="022E3995" w14:textId="77777777" w:rsidR="006979DC" w:rsidRDefault="00F41286">
            <w:pPr>
              <w:ind w:right="827"/>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4263B8A2" w14:textId="77777777" w:rsidR="006979DC" w:rsidRDefault="00F41286">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For Readers’ Theatre: </w:t>
            </w:r>
            <w:hyperlink r:id="rId100">
              <w:r>
                <w:rPr>
                  <w:rFonts w:ascii="Times New Roman" w:eastAsia="Times New Roman" w:hAnsi="Times New Roman" w:cs="Times New Roman"/>
                  <w:color w:val="0000FF"/>
                  <w:sz w:val="24"/>
                  <w:szCs w:val="24"/>
                  <w:highlight w:val="white"/>
                  <w:u w:val="single"/>
                </w:rPr>
                <w:t>https://www.youtube.com/watch?v=JaLQJt8orSw&amp;t=469s(the</w:t>
              </w:r>
            </w:hyperlink>
            <w:r>
              <w:rPr>
                <w:rFonts w:ascii="Times New Roman" w:eastAsia="Times New Roman" w:hAnsi="Times New Roman" w:cs="Times New Roman"/>
                <w:color w:val="000000"/>
                <w:sz w:val="24"/>
                <w:szCs w:val="24"/>
                <w:highlight w:val="white"/>
              </w:rPr>
              <w:t xml:space="preserve"> link to the performance; refer scripts by Aaron Sheperd)</w:t>
            </w:r>
          </w:p>
        </w:tc>
      </w:tr>
      <w:tr w:rsidR="006979DC" w14:paraId="3CA80C1F"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02733C60" w14:textId="77777777" w:rsidR="006979DC" w:rsidRDefault="00F41286">
            <w:pPr>
              <w:spacing w:line="252" w:lineRule="auto"/>
              <w:ind w:right="827"/>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19DFE02E" w14:textId="77777777" w:rsidR="006979DC" w:rsidRDefault="00852F97">
            <w:pPr>
              <w:spacing w:line="252" w:lineRule="auto"/>
              <w:rPr>
                <w:rFonts w:ascii="Times New Roman" w:eastAsia="Times New Roman" w:hAnsi="Times New Roman" w:cs="Times New Roman"/>
                <w:sz w:val="24"/>
                <w:szCs w:val="24"/>
                <w:highlight w:val="white"/>
              </w:rPr>
            </w:pPr>
            <w:hyperlink r:id="rId101">
              <w:r w:rsidR="00F41286">
                <w:rPr>
                  <w:rFonts w:ascii="Times New Roman" w:eastAsia="Times New Roman" w:hAnsi="Times New Roman" w:cs="Times New Roman"/>
                  <w:color w:val="0000FF"/>
                  <w:sz w:val="24"/>
                  <w:szCs w:val="24"/>
                  <w:highlight w:val="white"/>
                  <w:u w:val="single"/>
                </w:rPr>
                <w:t>http://BBC</w:t>
              </w:r>
            </w:hyperlink>
            <w:r w:rsidR="00F41286">
              <w:rPr>
                <w:rFonts w:ascii="Times New Roman" w:eastAsia="Times New Roman" w:hAnsi="Times New Roman" w:cs="Times New Roman"/>
                <w:color w:val="000000"/>
                <w:sz w:val="24"/>
                <w:szCs w:val="24"/>
                <w:highlight w:val="white"/>
              </w:rPr>
              <w:t xml:space="preserve"> learn English.com</w:t>
            </w:r>
          </w:p>
        </w:tc>
      </w:tr>
      <w:tr w:rsidR="006979DC" w14:paraId="3AA6E6E8"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15E5CFB7" w14:textId="77777777" w:rsidR="006979DC" w:rsidRDefault="00F41286">
            <w:pPr>
              <w:spacing w:line="252" w:lineRule="auto"/>
              <w:ind w:right="827"/>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2C5E59C7" w14:textId="77777777" w:rsidR="006979DC" w:rsidRDefault="00852F97">
            <w:pPr>
              <w:spacing w:line="252" w:lineRule="auto"/>
              <w:rPr>
                <w:rFonts w:ascii="Times New Roman" w:eastAsia="Times New Roman" w:hAnsi="Times New Roman" w:cs="Times New Roman"/>
                <w:sz w:val="24"/>
                <w:szCs w:val="24"/>
                <w:highlight w:val="white"/>
              </w:rPr>
            </w:pPr>
            <w:hyperlink r:id="rId102">
              <w:r w:rsidR="00F41286">
                <w:rPr>
                  <w:rFonts w:ascii="Times New Roman" w:eastAsia="Times New Roman" w:hAnsi="Times New Roman" w:cs="Times New Roman"/>
                  <w:color w:val="0000FF"/>
                  <w:sz w:val="24"/>
                  <w:szCs w:val="24"/>
                  <w:highlight w:val="white"/>
                  <w:u w:val="single"/>
                </w:rPr>
                <w:t>http://onestopenglish.com</w:t>
              </w:r>
            </w:hyperlink>
          </w:p>
        </w:tc>
      </w:tr>
      <w:tr w:rsidR="006979DC" w14:paraId="79032A4B"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2FF5344A" w14:textId="77777777" w:rsidR="006979DC" w:rsidRDefault="00F41286">
            <w:pPr>
              <w:spacing w:line="252" w:lineRule="auto"/>
              <w:ind w:right="827"/>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6CE3C4D6" w14:textId="77777777" w:rsidR="006979DC" w:rsidRDefault="00852F97">
            <w:pPr>
              <w:spacing w:line="252" w:lineRule="auto"/>
              <w:rPr>
                <w:rFonts w:ascii="Times New Roman" w:eastAsia="Times New Roman" w:hAnsi="Times New Roman" w:cs="Times New Roman"/>
                <w:color w:val="000000"/>
                <w:sz w:val="24"/>
                <w:szCs w:val="24"/>
                <w:highlight w:val="white"/>
              </w:rPr>
            </w:pPr>
            <w:hyperlink r:id="rId103">
              <w:r w:rsidR="00F41286">
                <w:rPr>
                  <w:rFonts w:ascii="Times New Roman" w:eastAsia="Times New Roman" w:hAnsi="Times New Roman" w:cs="Times New Roman"/>
                  <w:color w:val="0000FF"/>
                  <w:sz w:val="24"/>
                  <w:szCs w:val="24"/>
                  <w:highlight w:val="white"/>
                  <w:u w:val="single"/>
                </w:rPr>
                <w:t>http://hearn-english-today.com</w:t>
              </w:r>
            </w:hyperlink>
          </w:p>
        </w:tc>
      </w:tr>
      <w:tr w:rsidR="006979DC" w14:paraId="5BE8C228"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097A7676" w14:textId="77777777" w:rsidR="006979DC" w:rsidRDefault="00F41286">
            <w:pPr>
              <w:spacing w:line="252" w:lineRule="auto"/>
              <w:ind w:right="827"/>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5</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3A1F400B" w14:textId="77777777" w:rsidR="006979DC" w:rsidRDefault="00852F97">
            <w:pPr>
              <w:spacing w:line="252" w:lineRule="auto"/>
              <w:rPr>
                <w:rFonts w:ascii="Times New Roman" w:eastAsia="Times New Roman" w:hAnsi="Times New Roman" w:cs="Times New Roman"/>
                <w:sz w:val="24"/>
                <w:szCs w:val="24"/>
                <w:highlight w:val="white"/>
              </w:rPr>
            </w:pPr>
            <w:hyperlink r:id="rId104">
              <w:r w:rsidR="00F41286">
                <w:rPr>
                  <w:rFonts w:ascii="Times New Roman" w:eastAsia="Times New Roman" w:hAnsi="Times New Roman" w:cs="Times New Roman"/>
                  <w:color w:val="0000FF"/>
                  <w:sz w:val="24"/>
                  <w:szCs w:val="24"/>
                  <w:highlight w:val="white"/>
                  <w:u w:val="single"/>
                </w:rPr>
                <w:t>http://talkenglish.com</w:t>
              </w:r>
            </w:hyperlink>
          </w:p>
        </w:tc>
      </w:tr>
      <w:tr w:rsidR="006979DC" w14:paraId="0337E112"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0B6D6269" w14:textId="77777777" w:rsidR="006979DC" w:rsidRDefault="00F41286">
            <w:pPr>
              <w:spacing w:line="252" w:lineRule="auto"/>
              <w:ind w:right="827"/>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6</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7E64FC81" w14:textId="77777777" w:rsidR="006979DC" w:rsidRDefault="00F41286">
            <w:pPr>
              <w:spacing w:line="252"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Zoo Story: </w:t>
            </w:r>
            <w:hyperlink r:id="rId105">
              <w:r>
                <w:rPr>
                  <w:rFonts w:ascii="Times New Roman" w:eastAsia="Times New Roman" w:hAnsi="Times New Roman" w:cs="Times New Roman"/>
                  <w:color w:val="0000FF"/>
                  <w:sz w:val="24"/>
                  <w:szCs w:val="24"/>
                  <w:highlight w:val="white"/>
                  <w:u w:val="single"/>
                </w:rPr>
                <w:t>http://www.lem.seed.pr.gov.br/arquivos/File/livrosliteraturaingles/zoostory.pdf</w:t>
              </w:r>
            </w:hyperlink>
          </w:p>
        </w:tc>
      </w:tr>
      <w:tr w:rsidR="006979DC" w14:paraId="496369D3"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11C21AED" w14:textId="77777777" w:rsidR="006979DC" w:rsidRDefault="00F41286">
            <w:pPr>
              <w:spacing w:line="252" w:lineRule="auto"/>
              <w:ind w:right="82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7</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5E8FB018" w14:textId="77777777" w:rsidR="006979DC" w:rsidRDefault="00F41286">
            <w:pPr>
              <w:spacing w:line="252"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The Proposal: </w:t>
            </w:r>
            <w:hyperlink r:id="rId106">
              <w:r>
                <w:rPr>
                  <w:rFonts w:ascii="Times New Roman" w:eastAsia="Times New Roman" w:hAnsi="Times New Roman" w:cs="Times New Roman"/>
                  <w:color w:val="0000FF"/>
                  <w:sz w:val="24"/>
                  <w:szCs w:val="24"/>
                  <w:highlight w:val="white"/>
                  <w:u w:val="single"/>
                </w:rPr>
                <w:t>https://www.one-act-plays.com/comedies/proposal.html</w:t>
              </w:r>
            </w:hyperlink>
          </w:p>
        </w:tc>
      </w:tr>
      <w:tr w:rsidR="006979DC" w14:paraId="0B70E951"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05DFAD15" w14:textId="77777777" w:rsidR="006979DC" w:rsidRDefault="00F41286">
            <w:pPr>
              <w:spacing w:line="252" w:lineRule="auto"/>
              <w:ind w:right="82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8</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70FFA18B" w14:textId="77777777" w:rsidR="006979DC" w:rsidRDefault="00F4128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Nelson Mandela with Larry King</w:t>
            </w:r>
          </w:p>
          <w:p w14:paraId="19E54410" w14:textId="77777777" w:rsidR="006979DC" w:rsidRDefault="00F41286">
            <w:pPr>
              <w:spacing w:line="252"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Interviews: </w:t>
            </w:r>
            <w:hyperlink r:id="rId107">
              <w:r>
                <w:rPr>
                  <w:rFonts w:ascii="Times New Roman" w:eastAsia="Times New Roman" w:hAnsi="Times New Roman" w:cs="Times New Roman"/>
                  <w:color w:val="0000FF"/>
                  <w:sz w:val="24"/>
                  <w:szCs w:val="24"/>
                  <w:highlight w:val="white"/>
                  <w:u w:val="single"/>
                </w:rPr>
                <w:t>http://edition.cnn.com/TRANSCRIPTS/0005/16/lkl.00.html</w:t>
              </w:r>
            </w:hyperlink>
          </w:p>
        </w:tc>
      </w:tr>
      <w:tr w:rsidR="006979DC" w14:paraId="473F521E" w14:textId="77777777">
        <w:trPr>
          <w:trHeight w:val="277"/>
        </w:trPr>
        <w:tc>
          <w:tcPr>
            <w:tcW w:w="660" w:type="dxa"/>
            <w:tcBorders>
              <w:top w:val="single" w:sz="4" w:space="0" w:color="000001"/>
              <w:left w:val="single" w:sz="4" w:space="0" w:color="000001"/>
              <w:bottom w:val="single" w:sz="4" w:space="0" w:color="000001"/>
            </w:tcBorders>
            <w:shd w:val="clear" w:color="auto" w:fill="auto"/>
          </w:tcPr>
          <w:p w14:paraId="05B37131" w14:textId="77777777" w:rsidR="006979DC" w:rsidRDefault="00F41286">
            <w:pPr>
              <w:spacing w:line="252" w:lineRule="auto"/>
              <w:ind w:right="82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9</w:t>
            </w:r>
          </w:p>
        </w:tc>
        <w:tc>
          <w:tcPr>
            <w:tcW w:w="9720" w:type="dxa"/>
            <w:tcBorders>
              <w:top w:val="single" w:sz="4" w:space="0" w:color="000001"/>
              <w:left w:val="single" w:sz="4" w:space="0" w:color="000001"/>
              <w:bottom w:val="single" w:sz="4" w:space="0" w:color="000001"/>
              <w:right w:val="single" w:sz="4" w:space="0" w:color="000001"/>
            </w:tcBorders>
            <w:shd w:val="clear" w:color="auto" w:fill="auto"/>
          </w:tcPr>
          <w:p w14:paraId="500A1115" w14:textId="77777777" w:rsidR="006979DC" w:rsidRDefault="00F4128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Rakesh Sharma with Indira Gandhi</w:t>
            </w:r>
          </w:p>
          <w:p w14:paraId="2D3E39E2" w14:textId="77777777" w:rsidR="006979DC" w:rsidRDefault="00F4128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Interview : </w:t>
            </w:r>
            <w:hyperlink r:id="rId108">
              <w:r>
                <w:rPr>
                  <w:rFonts w:ascii="Times New Roman" w:eastAsia="Times New Roman" w:hAnsi="Times New Roman" w:cs="Times New Roman"/>
                  <w:color w:val="1155CC"/>
                  <w:sz w:val="24"/>
                  <w:szCs w:val="24"/>
                  <w:highlight w:val="white"/>
                  <w:u w:val="single"/>
                </w:rPr>
                <w:t>https://www.ndtv.com/offbeat/what-first-indian-astronaut-rakesh-sharma-told-indira-gandhi-about-india-from-space-2204839</w:t>
              </w:r>
            </w:hyperlink>
          </w:p>
        </w:tc>
      </w:tr>
    </w:tbl>
    <w:p w14:paraId="633E1985" w14:textId="77777777" w:rsidR="006979DC" w:rsidRDefault="00F41286">
      <w:pPr>
        <w:spacing w:before="90"/>
        <w:ind w:right="275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fffff6"/>
        <w:tblW w:w="9403" w:type="dxa"/>
        <w:tblInd w:w="-117" w:type="dxa"/>
        <w:tblLayout w:type="fixed"/>
        <w:tblLook w:val="0000" w:firstRow="0" w:lastRow="0" w:firstColumn="0" w:lastColumn="0" w:noHBand="0" w:noVBand="0"/>
      </w:tblPr>
      <w:tblGrid>
        <w:gridCol w:w="851"/>
        <w:gridCol w:w="849"/>
        <w:gridCol w:w="851"/>
        <w:gridCol w:w="851"/>
        <w:gridCol w:w="851"/>
        <w:gridCol w:w="851"/>
        <w:gridCol w:w="852"/>
        <w:gridCol w:w="845"/>
        <w:gridCol w:w="851"/>
        <w:gridCol w:w="850"/>
        <w:gridCol w:w="901"/>
      </w:tblGrid>
      <w:tr w:rsidR="006979DC" w14:paraId="0AF66E4A" w14:textId="77777777">
        <w:trPr>
          <w:trHeight w:val="434"/>
        </w:trPr>
        <w:tc>
          <w:tcPr>
            <w:tcW w:w="851" w:type="dxa"/>
            <w:tcBorders>
              <w:top w:val="single" w:sz="8" w:space="0" w:color="000001"/>
              <w:left w:val="single" w:sz="8" w:space="0" w:color="000001"/>
              <w:bottom w:val="single" w:sz="8" w:space="0" w:color="000001"/>
            </w:tcBorders>
            <w:shd w:val="clear" w:color="auto" w:fill="auto"/>
          </w:tcPr>
          <w:p w14:paraId="6065EE3D" w14:textId="77777777" w:rsidR="006979DC" w:rsidRDefault="006979DC">
            <w:pPr>
              <w:rPr>
                <w:rFonts w:ascii="Times New Roman" w:eastAsia="Times New Roman" w:hAnsi="Times New Roman" w:cs="Times New Roman"/>
                <w:color w:val="000000"/>
                <w:sz w:val="24"/>
                <w:szCs w:val="24"/>
                <w:highlight w:val="white"/>
              </w:rPr>
            </w:pPr>
          </w:p>
        </w:tc>
        <w:tc>
          <w:tcPr>
            <w:tcW w:w="849" w:type="dxa"/>
            <w:tcBorders>
              <w:top w:val="single" w:sz="8" w:space="0" w:color="000001"/>
              <w:left w:val="single" w:sz="8" w:space="0" w:color="000001"/>
              <w:bottom w:val="single" w:sz="8" w:space="0" w:color="000001"/>
            </w:tcBorders>
            <w:shd w:val="clear" w:color="auto" w:fill="auto"/>
          </w:tcPr>
          <w:p w14:paraId="41717BB8"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w:t>
            </w:r>
          </w:p>
        </w:tc>
        <w:tc>
          <w:tcPr>
            <w:tcW w:w="851" w:type="dxa"/>
            <w:tcBorders>
              <w:top w:val="single" w:sz="8" w:space="0" w:color="000001"/>
              <w:left w:val="single" w:sz="8" w:space="0" w:color="000001"/>
              <w:bottom w:val="single" w:sz="8" w:space="0" w:color="000001"/>
            </w:tcBorders>
            <w:shd w:val="clear" w:color="auto" w:fill="auto"/>
          </w:tcPr>
          <w:p w14:paraId="39A4085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PO2</w:t>
            </w:r>
          </w:p>
        </w:tc>
        <w:tc>
          <w:tcPr>
            <w:tcW w:w="851" w:type="dxa"/>
            <w:tcBorders>
              <w:top w:val="single" w:sz="8" w:space="0" w:color="000001"/>
              <w:left w:val="single" w:sz="8" w:space="0" w:color="000001"/>
              <w:bottom w:val="single" w:sz="8" w:space="0" w:color="000001"/>
            </w:tcBorders>
            <w:shd w:val="clear" w:color="auto" w:fill="auto"/>
          </w:tcPr>
          <w:p w14:paraId="64E13B9C"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PO3</w:t>
            </w:r>
          </w:p>
        </w:tc>
        <w:tc>
          <w:tcPr>
            <w:tcW w:w="851" w:type="dxa"/>
            <w:tcBorders>
              <w:top w:val="single" w:sz="8" w:space="0" w:color="000001"/>
              <w:left w:val="single" w:sz="8" w:space="0" w:color="000001"/>
              <w:bottom w:val="single" w:sz="8" w:space="0" w:color="000001"/>
            </w:tcBorders>
            <w:shd w:val="clear" w:color="auto" w:fill="auto"/>
          </w:tcPr>
          <w:p w14:paraId="2FB8C47D"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PO4</w:t>
            </w:r>
          </w:p>
        </w:tc>
        <w:tc>
          <w:tcPr>
            <w:tcW w:w="851" w:type="dxa"/>
            <w:tcBorders>
              <w:top w:val="single" w:sz="8" w:space="0" w:color="000001"/>
              <w:left w:val="single" w:sz="8" w:space="0" w:color="000001"/>
              <w:bottom w:val="single" w:sz="8" w:space="0" w:color="000001"/>
            </w:tcBorders>
            <w:shd w:val="clear" w:color="auto" w:fill="auto"/>
          </w:tcPr>
          <w:p w14:paraId="5E56A9B4"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PO5</w:t>
            </w:r>
          </w:p>
        </w:tc>
        <w:tc>
          <w:tcPr>
            <w:tcW w:w="852" w:type="dxa"/>
            <w:tcBorders>
              <w:top w:val="single" w:sz="8" w:space="0" w:color="000001"/>
              <w:left w:val="single" w:sz="8" w:space="0" w:color="000001"/>
              <w:bottom w:val="single" w:sz="8" w:space="0" w:color="000001"/>
            </w:tcBorders>
            <w:shd w:val="clear" w:color="auto" w:fill="auto"/>
          </w:tcPr>
          <w:p w14:paraId="3DB9445E"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PO6</w:t>
            </w:r>
          </w:p>
        </w:tc>
        <w:tc>
          <w:tcPr>
            <w:tcW w:w="845" w:type="dxa"/>
            <w:tcBorders>
              <w:top w:val="single" w:sz="8" w:space="0" w:color="000001"/>
              <w:left w:val="single" w:sz="8" w:space="0" w:color="000001"/>
              <w:bottom w:val="single" w:sz="8" w:space="0" w:color="000001"/>
            </w:tcBorders>
            <w:shd w:val="clear" w:color="auto" w:fill="auto"/>
          </w:tcPr>
          <w:p w14:paraId="0780AC29"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PO7</w:t>
            </w:r>
          </w:p>
        </w:tc>
        <w:tc>
          <w:tcPr>
            <w:tcW w:w="851" w:type="dxa"/>
            <w:tcBorders>
              <w:top w:val="single" w:sz="8" w:space="0" w:color="000001"/>
              <w:left w:val="single" w:sz="8" w:space="0" w:color="000001"/>
              <w:bottom w:val="single" w:sz="8" w:space="0" w:color="000001"/>
            </w:tcBorders>
            <w:shd w:val="clear" w:color="auto" w:fill="auto"/>
          </w:tcPr>
          <w:p w14:paraId="6E59447C"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PO8</w:t>
            </w:r>
          </w:p>
        </w:tc>
        <w:tc>
          <w:tcPr>
            <w:tcW w:w="850" w:type="dxa"/>
            <w:tcBorders>
              <w:top w:val="single" w:sz="8" w:space="0" w:color="000001"/>
              <w:left w:val="single" w:sz="8" w:space="0" w:color="000001"/>
              <w:bottom w:val="single" w:sz="8" w:space="0" w:color="000001"/>
            </w:tcBorders>
            <w:shd w:val="clear" w:color="auto" w:fill="auto"/>
          </w:tcPr>
          <w:p w14:paraId="71A52D99"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PO9</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68D33DCA" w14:textId="77777777" w:rsidR="006979DC" w:rsidRDefault="00F41286">
            <w:pPr>
              <w:spacing w:line="26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PO10</w:t>
            </w:r>
          </w:p>
        </w:tc>
      </w:tr>
      <w:tr w:rsidR="006979DC" w14:paraId="220C0794" w14:textId="77777777">
        <w:trPr>
          <w:trHeight w:val="425"/>
        </w:trPr>
        <w:tc>
          <w:tcPr>
            <w:tcW w:w="851" w:type="dxa"/>
            <w:tcBorders>
              <w:top w:val="single" w:sz="8" w:space="0" w:color="000001"/>
              <w:left w:val="single" w:sz="8" w:space="0" w:color="000001"/>
              <w:bottom w:val="single" w:sz="8" w:space="0" w:color="000001"/>
            </w:tcBorders>
            <w:shd w:val="clear" w:color="auto" w:fill="auto"/>
          </w:tcPr>
          <w:p w14:paraId="2AF1C2AF"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849" w:type="dxa"/>
            <w:tcBorders>
              <w:top w:val="single" w:sz="8" w:space="0" w:color="000001"/>
              <w:left w:val="single" w:sz="8" w:space="0" w:color="000001"/>
              <w:bottom w:val="single" w:sz="8" w:space="0" w:color="000001"/>
            </w:tcBorders>
            <w:shd w:val="clear" w:color="auto" w:fill="auto"/>
          </w:tcPr>
          <w:p w14:paraId="17C67716"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3D353B8"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D3F93AF"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B117240"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758B448"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7108D604"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B074991"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19E3217"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0CF48449"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1B839586"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4C90C94D" w14:textId="77777777">
        <w:trPr>
          <w:trHeight w:val="335"/>
        </w:trPr>
        <w:tc>
          <w:tcPr>
            <w:tcW w:w="851" w:type="dxa"/>
            <w:tcBorders>
              <w:top w:val="single" w:sz="8" w:space="0" w:color="000001"/>
              <w:left w:val="single" w:sz="8" w:space="0" w:color="000001"/>
              <w:bottom w:val="single" w:sz="8" w:space="0" w:color="000001"/>
            </w:tcBorders>
            <w:shd w:val="clear" w:color="auto" w:fill="auto"/>
          </w:tcPr>
          <w:p w14:paraId="428B80B2" w14:textId="77777777" w:rsidR="006979DC" w:rsidRDefault="00F41286">
            <w:pPr>
              <w:spacing w:before="1"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849" w:type="dxa"/>
            <w:tcBorders>
              <w:top w:val="single" w:sz="8" w:space="0" w:color="000001"/>
              <w:left w:val="single" w:sz="8" w:space="0" w:color="000001"/>
              <w:bottom w:val="single" w:sz="8" w:space="0" w:color="000001"/>
            </w:tcBorders>
            <w:shd w:val="clear" w:color="auto" w:fill="auto"/>
          </w:tcPr>
          <w:p w14:paraId="7CD514E3" w14:textId="77777777" w:rsidR="006979DC" w:rsidRDefault="00F41286">
            <w:pPr>
              <w:spacing w:line="266" w:lineRule="auto"/>
              <w:ind w:left="26"/>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158F3BB5" w14:textId="77777777" w:rsidR="006979DC" w:rsidRDefault="00F41286">
            <w:pPr>
              <w:spacing w:line="266"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2F25051" w14:textId="77777777" w:rsidR="006979DC" w:rsidRDefault="00F41286">
            <w:pPr>
              <w:spacing w:line="266"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5000ACC" w14:textId="77777777" w:rsidR="006979DC" w:rsidRDefault="00F41286">
            <w:pPr>
              <w:spacing w:line="266"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3DAADFA5" w14:textId="77777777" w:rsidR="006979DC" w:rsidRDefault="00F41286">
            <w:pPr>
              <w:spacing w:line="266" w:lineRule="auto"/>
              <w:ind w:left="11"/>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2" w:type="dxa"/>
            <w:tcBorders>
              <w:top w:val="single" w:sz="8" w:space="0" w:color="000001"/>
              <w:left w:val="single" w:sz="8" w:space="0" w:color="000001"/>
              <w:bottom w:val="single" w:sz="8" w:space="0" w:color="000001"/>
            </w:tcBorders>
            <w:shd w:val="clear" w:color="auto" w:fill="auto"/>
          </w:tcPr>
          <w:p w14:paraId="5F5284DF" w14:textId="77777777" w:rsidR="006979DC" w:rsidRDefault="00F41286">
            <w:pPr>
              <w:spacing w:line="266"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BC0473C" w14:textId="77777777" w:rsidR="006979DC" w:rsidRDefault="00F41286">
            <w:pPr>
              <w:spacing w:line="266"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A79BC0A" w14:textId="77777777" w:rsidR="006979DC" w:rsidRDefault="00F41286">
            <w:pPr>
              <w:spacing w:line="266"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4B2F8D32" w14:textId="77777777" w:rsidR="006979DC" w:rsidRDefault="00F41286">
            <w:pPr>
              <w:spacing w:line="266"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7A488E87" w14:textId="77777777" w:rsidR="006979DC" w:rsidRDefault="00F41286">
            <w:pPr>
              <w:spacing w:line="266"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122C4C45" w14:textId="77777777">
        <w:trPr>
          <w:trHeight w:val="263"/>
        </w:trPr>
        <w:tc>
          <w:tcPr>
            <w:tcW w:w="851" w:type="dxa"/>
            <w:tcBorders>
              <w:top w:val="single" w:sz="8" w:space="0" w:color="000001"/>
              <w:left w:val="single" w:sz="8" w:space="0" w:color="000001"/>
              <w:bottom w:val="single" w:sz="8" w:space="0" w:color="000001"/>
            </w:tcBorders>
            <w:shd w:val="clear" w:color="auto" w:fill="auto"/>
          </w:tcPr>
          <w:p w14:paraId="69877D57"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849" w:type="dxa"/>
            <w:tcBorders>
              <w:top w:val="single" w:sz="8" w:space="0" w:color="000001"/>
              <w:left w:val="single" w:sz="8" w:space="0" w:color="000001"/>
              <w:bottom w:val="single" w:sz="8" w:space="0" w:color="000001"/>
            </w:tcBorders>
            <w:shd w:val="clear" w:color="auto" w:fill="auto"/>
          </w:tcPr>
          <w:p w14:paraId="0DE061CD"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414BE3A"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AD29F38"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D3313C3" w14:textId="77777777" w:rsidR="006979DC" w:rsidRDefault="00F41286">
            <w:pPr>
              <w:spacing w:line="264" w:lineRule="auto"/>
              <w:ind w:left="3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0B8A19AD"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4C07C2A9"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60C3ABCD"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DA2D294"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7A75624F"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04497C25"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1053FCA5" w14:textId="77777777">
        <w:trPr>
          <w:trHeight w:val="380"/>
        </w:trPr>
        <w:tc>
          <w:tcPr>
            <w:tcW w:w="851" w:type="dxa"/>
            <w:tcBorders>
              <w:top w:val="single" w:sz="8" w:space="0" w:color="000001"/>
              <w:left w:val="single" w:sz="8" w:space="0" w:color="000001"/>
              <w:bottom w:val="single" w:sz="8" w:space="0" w:color="000001"/>
            </w:tcBorders>
            <w:shd w:val="clear" w:color="auto" w:fill="auto"/>
          </w:tcPr>
          <w:p w14:paraId="4876A8B7"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849" w:type="dxa"/>
            <w:tcBorders>
              <w:top w:val="single" w:sz="8" w:space="0" w:color="000001"/>
              <w:left w:val="single" w:sz="8" w:space="0" w:color="000001"/>
              <w:bottom w:val="single" w:sz="8" w:space="0" w:color="000001"/>
            </w:tcBorders>
            <w:shd w:val="clear" w:color="auto" w:fill="auto"/>
          </w:tcPr>
          <w:p w14:paraId="0B33506C"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AA0EDD7"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AD12A33"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654C98E1"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4691CBFA"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624B004C"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72575293"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1B07D1FB"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160F5856"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65BCA006" w14:textId="77777777" w:rsidR="006979DC" w:rsidRDefault="00F41286">
            <w:pPr>
              <w:spacing w:line="264" w:lineRule="auto"/>
              <w:ind w:left="31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r>
      <w:tr w:rsidR="006979DC" w14:paraId="53C856F7" w14:textId="77777777">
        <w:trPr>
          <w:trHeight w:val="344"/>
        </w:trPr>
        <w:tc>
          <w:tcPr>
            <w:tcW w:w="851" w:type="dxa"/>
            <w:tcBorders>
              <w:top w:val="single" w:sz="8" w:space="0" w:color="000001"/>
              <w:left w:val="single" w:sz="8" w:space="0" w:color="000001"/>
              <w:bottom w:val="single" w:sz="8" w:space="0" w:color="000001"/>
            </w:tcBorders>
            <w:shd w:val="clear" w:color="auto" w:fill="auto"/>
          </w:tcPr>
          <w:p w14:paraId="01100017" w14:textId="77777777" w:rsidR="006979DC" w:rsidRDefault="00F41286">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849" w:type="dxa"/>
            <w:tcBorders>
              <w:top w:val="single" w:sz="8" w:space="0" w:color="000001"/>
              <w:left w:val="single" w:sz="8" w:space="0" w:color="000001"/>
              <w:bottom w:val="single" w:sz="8" w:space="0" w:color="000001"/>
            </w:tcBorders>
            <w:shd w:val="clear" w:color="auto" w:fill="auto"/>
          </w:tcPr>
          <w:p w14:paraId="5DE02408"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7AD33127"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1" w:type="dxa"/>
            <w:tcBorders>
              <w:top w:val="single" w:sz="8" w:space="0" w:color="000001"/>
              <w:left w:val="single" w:sz="8" w:space="0" w:color="000001"/>
              <w:bottom w:val="single" w:sz="8" w:space="0" w:color="000001"/>
            </w:tcBorders>
            <w:shd w:val="clear" w:color="auto" w:fill="auto"/>
          </w:tcPr>
          <w:p w14:paraId="1311A034" w14:textId="77777777" w:rsidR="006979DC" w:rsidRDefault="00F41286">
            <w:pPr>
              <w:spacing w:line="264" w:lineRule="auto"/>
              <w:ind w:left="2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263BA842" w14:textId="77777777" w:rsidR="006979DC" w:rsidRDefault="00F41286">
            <w:pPr>
              <w:spacing w:line="264" w:lineRule="auto"/>
              <w:ind w:left="358"/>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59B2BCBF" w14:textId="77777777" w:rsidR="006979DC" w:rsidRDefault="00F41286">
            <w:pPr>
              <w:spacing w:line="264" w:lineRule="auto"/>
              <w:ind w:left="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2" w:type="dxa"/>
            <w:tcBorders>
              <w:top w:val="single" w:sz="8" w:space="0" w:color="000001"/>
              <w:left w:val="single" w:sz="8" w:space="0" w:color="000001"/>
              <w:bottom w:val="single" w:sz="8" w:space="0" w:color="000001"/>
            </w:tcBorders>
            <w:shd w:val="clear" w:color="auto" w:fill="auto"/>
          </w:tcPr>
          <w:p w14:paraId="38FFE43F" w14:textId="77777777" w:rsidR="006979DC" w:rsidRDefault="00F41286">
            <w:pPr>
              <w:spacing w:line="264" w:lineRule="auto"/>
              <w:ind w:right="343"/>
              <w:jc w:val="right"/>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45" w:type="dxa"/>
            <w:tcBorders>
              <w:top w:val="single" w:sz="8" w:space="0" w:color="000001"/>
              <w:left w:val="single" w:sz="8" w:space="0" w:color="000001"/>
              <w:bottom w:val="single" w:sz="8" w:space="0" w:color="000001"/>
            </w:tcBorders>
            <w:shd w:val="clear" w:color="auto" w:fill="auto"/>
          </w:tcPr>
          <w:p w14:paraId="4BE41E33" w14:textId="77777777" w:rsidR="006979DC" w:rsidRDefault="00F41286">
            <w:pPr>
              <w:spacing w:line="264" w:lineRule="auto"/>
              <w:ind w:left="345"/>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851" w:type="dxa"/>
            <w:tcBorders>
              <w:top w:val="single" w:sz="8" w:space="0" w:color="000001"/>
              <w:left w:val="single" w:sz="8" w:space="0" w:color="000001"/>
              <w:bottom w:val="single" w:sz="8" w:space="0" w:color="000001"/>
            </w:tcBorders>
            <w:shd w:val="clear" w:color="auto" w:fill="auto"/>
          </w:tcPr>
          <w:p w14:paraId="09677827" w14:textId="77777777" w:rsidR="006979DC" w:rsidRDefault="00F41286">
            <w:pPr>
              <w:spacing w:line="264" w:lineRule="auto"/>
              <w:ind w:left="1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850" w:type="dxa"/>
            <w:tcBorders>
              <w:top w:val="single" w:sz="8" w:space="0" w:color="000001"/>
              <w:left w:val="single" w:sz="8" w:space="0" w:color="000001"/>
              <w:bottom w:val="single" w:sz="8" w:space="0" w:color="000001"/>
            </w:tcBorders>
            <w:shd w:val="clear" w:color="auto" w:fill="auto"/>
          </w:tcPr>
          <w:p w14:paraId="617919AD" w14:textId="77777777" w:rsidR="006979DC" w:rsidRDefault="00F41286">
            <w:pPr>
              <w:spacing w:line="264" w:lineRule="auto"/>
              <w:ind w:left="316"/>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2</w:t>
            </w:r>
          </w:p>
        </w:tc>
        <w:tc>
          <w:tcPr>
            <w:tcW w:w="901" w:type="dxa"/>
            <w:tcBorders>
              <w:top w:val="single" w:sz="8" w:space="0" w:color="000001"/>
              <w:left w:val="single" w:sz="8" w:space="0" w:color="000001"/>
              <w:bottom w:val="single" w:sz="8" w:space="0" w:color="000001"/>
              <w:right w:val="single" w:sz="8" w:space="0" w:color="000001"/>
            </w:tcBorders>
            <w:shd w:val="clear" w:color="auto" w:fill="auto"/>
          </w:tcPr>
          <w:p w14:paraId="7DDAF3CF" w14:textId="77777777" w:rsidR="006979DC" w:rsidRDefault="00F41286">
            <w:pPr>
              <w:spacing w:line="264" w:lineRule="auto"/>
              <w:ind w:left="354"/>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bl>
    <w:p w14:paraId="47BD2ADB" w14:textId="77777777" w:rsidR="006979DC" w:rsidRDefault="006979DC">
      <w:pPr>
        <w:rPr>
          <w:rFonts w:ascii="Times New Roman" w:eastAsia="Times New Roman" w:hAnsi="Times New Roman" w:cs="Times New Roman"/>
          <w:b/>
          <w:color w:val="000000"/>
          <w:sz w:val="24"/>
          <w:szCs w:val="24"/>
          <w:highlight w:val="white"/>
        </w:rPr>
      </w:pPr>
    </w:p>
    <w:p w14:paraId="3F21E75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 xml:space="preserve">3 – Strong, 2 – </w:t>
      </w:r>
      <w:proofErr w:type="gramStart"/>
      <w:r>
        <w:rPr>
          <w:rFonts w:ascii="Times New Roman" w:eastAsia="Times New Roman" w:hAnsi="Times New Roman" w:cs="Times New Roman"/>
          <w:b/>
          <w:color w:val="000000"/>
          <w:sz w:val="24"/>
          <w:szCs w:val="24"/>
          <w:highlight w:val="white"/>
        </w:rPr>
        <w:t>Medium ,</w:t>
      </w:r>
      <w:proofErr w:type="gramEnd"/>
      <w:r>
        <w:rPr>
          <w:rFonts w:ascii="Times New Roman" w:eastAsia="Times New Roman" w:hAnsi="Times New Roman" w:cs="Times New Roman"/>
          <w:b/>
          <w:color w:val="000000"/>
          <w:sz w:val="24"/>
          <w:szCs w:val="24"/>
          <w:highlight w:val="white"/>
        </w:rPr>
        <w:t xml:space="preserve"> 1 - Low</w:t>
      </w:r>
    </w:p>
    <w:p w14:paraId="12B45E34" w14:textId="77777777" w:rsidR="006979DC" w:rsidRDefault="00F41286">
      <w:pPr>
        <w:ind w:right="275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Mapping with Programme Specific Outcomes:</w:t>
      </w:r>
    </w:p>
    <w:tbl>
      <w:tblPr>
        <w:tblStyle w:val="affffffff7"/>
        <w:tblW w:w="10186" w:type="dxa"/>
        <w:tblInd w:w="-117" w:type="dxa"/>
        <w:tblLayout w:type="fixed"/>
        <w:tblLook w:val="0000" w:firstRow="0" w:lastRow="0" w:firstColumn="0" w:lastColumn="0" w:noHBand="0" w:noVBand="0"/>
      </w:tblPr>
      <w:tblGrid>
        <w:gridCol w:w="2727"/>
        <w:gridCol w:w="1623"/>
        <w:gridCol w:w="1579"/>
        <w:gridCol w:w="1408"/>
        <w:gridCol w:w="1402"/>
        <w:gridCol w:w="1447"/>
      </w:tblGrid>
      <w:tr w:rsidR="006979DC" w14:paraId="76590C5A" w14:textId="77777777">
        <w:trPr>
          <w:trHeight w:val="519"/>
        </w:trPr>
        <w:tc>
          <w:tcPr>
            <w:tcW w:w="2727" w:type="dxa"/>
            <w:tcBorders>
              <w:top w:val="single" w:sz="8" w:space="0" w:color="000001"/>
              <w:left w:val="single" w:sz="8" w:space="0" w:color="000001"/>
              <w:bottom w:val="single" w:sz="8" w:space="0" w:color="000001"/>
            </w:tcBorders>
            <w:shd w:val="clear" w:color="auto" w:fill="auto"/>
          </w:tcPr>
          <w:p w14:paraId="2C8EBED1" w14:textId="77777777" w:rsidR="006979DC" w:rsidRDefault="00F41286">
            <w:pPr>
              <w:spacing w:line="266" w:lineRule="auto"/>
              <w:ind w:right="98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 /PO</w:t>
            </w:r>
          </w:p>
        </w:tc>
        <w:tc>
          <w:tcPr>
            <w:tcW w:w="1623" w:type="dxa"/>
            <w:tcBorders>
              <w:top w:val="single" w:sz="8" w:space="0" w:color="000001"/>
              <w:left w:val="single" w:sz="8" w:space="0" w:color="000001"/>
              <w:bottom w:val="single" w:sz="8" w:space="0" w:color="000001"/>
            </w:tcBorders>
            <w:shd w:val="clear" w:color="auto" w:fill="auto"/>
          </w:tcPr>
          <w:p w14:paraId="7B3B2E2A" w14:textId="77777777" w:rsidR="006979DC" w:rsidRDefault="00F41286">
            <w:pPr>
              <w:spacing w:line="266" w:lineRule="auto"/>
              <w:ind w:left="276"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PSO1</w:t>
            </w:r>
          </w:p>
        </w:tc>
        <w:tc>
          <w:tcPr>
            <w:tcW w:w="1579" w:type="dxa"/>
            <w:tcBorders>
              <w:top w:val="single" w:sz="8" w:space="0" w:color="000001"/>
              <w:left w:val="single" w:sz="8" w:space="0" w:color="000001"/>
              <w:bottom w:val="single" w:sz="8" w:space="0" w:color="000001"/>
            </w:tcBorders>
            <w:shd w:val="clear" w:color="auto" w:fill="auto"/>
          </w:tcPr>
          <w:p w14:paraId="28670416" w14:textId="77777777" w:rsidR="006979DC" w:rsidRDefault="00F41286">
            <w:pPr>
              <w:spacing w:line="266" w:lineRule="auto"/>
              <w:ind w:left="472" w:right="46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PSO2</w:t>
            </w:r>
          </w:p>
        </w:tc>
        <w:tc>
          <w:tcPr>
            <w:tcW w:w="1408" w:type="dxa"/>
            <w:tcBorders>
              <w:top w:val="single" w:sz="8" w:space="0" w:color="000001"/>
              <w:left w:val="single" w:sz="8" w:space="0" w:color="000001"/>
              <w:bottom w:val="single" w:sz="8" w:space="0" w:color="000001"/>
            </w:tcBorders>
            <w:shd w:val="clear" w:color="auto" w:fill="auto"/>
          </w:tcPr>
          <w:p w14:paraId="1314792A"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PSO3</w:t>
            </w:r>
          </w:p>
        </w:tc>
        <w:tc>
          <w:tcPr>
            <w:tcW w:w="1402" w:type="dxa"/>
            <w:tcBorders>
              <w:top w:val="single" w:sz="8" w:space="0" w:color="000001"/>
              <w:left w:val="single" w:sz="8" w:space="0" w:color="000001"/>
              <w:bottom w:val="single" w:sz="8" w:space="0" w:color="000001"/>
            </w:tcBorders>
            <w:shd w:val="clear" w:color="auto" w:fill="auto"/>
          </w:tcPr>
          <w:p w14:paraId="13790A71" w14:textId="77777777" w:rsidR="006979DC" w:rsidRDefault="00F41286">
            <w:pPr>
              <w:spacing w:line="266"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PSO4</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25923DC9" w14:textId="77777777" w:rsidR="006979DC" w:rsidRDefault="00F41286">
            <w:pPr>
              <w:spacing w:line="266" w:lineRule="auto"/>
              <w:ind w:left="385" w:right="374"/>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PSO5</w:t>
            </w:r>
          </w:p>
        </w:tc>
      </w:tr>
      <w:tr w:rsidR="006979DC" w14:paraId="631EDED5" w14:textId="77777777">
        <w:trPr>
          <w:trHeight w:val="455"/>
        </w:trPr>
        <w:tc>
          <w:tcPr>
            <w:tcW w:w="2727" w:type="dxa"/>
            <w:tcBorders>
              <w:top w:val="single" w:sz="8" w:space="0" w:color="000001"/>
              <w:left w:val="single" w:sz="8" w:space="0" w:color="000001"/>
              <w:bottom w:val="single" w:sz="8" w:space="0" w:color="000001"/>
            </w:tcBorders>
            <w:shd w:val="clear" w:color="auto" w:fill="auto"/>
          </w:tcPr>
          <w:p w14:paraId="513BCBB6"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CO1</w:t>
            </w:r>
          </w:p>
        </w:tc>
        <w:tc>
          <w:tcPr>
            <w:tcW w:w="1623" w:type="dxa"/>
            <w:tcBorders>
              <w:top w:val="single" w:sz="8" w:space="0" w:color="000001"/>
              <w:left w:val="single" w:sz="8" w:space="0" w:color="000001"/>
              <w:bottom w:val="single" w:sz="8" w:space="0" w:color="000001"/>
            </w:tcBorders>
            <w:shd w:val="clear" w:color="auto" w:fill="auto"/>
          </w:tcPr>
          <w:p w14:paraId="7E02D80F"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4E27BA93"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652D6E72"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1AF2EB7A"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7440558C"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72A808BE" w14:textId="77777777">
        <w:trPr>
          <w:trHeight w:val="460"/>
        </w:trPr>
        <w:tc>
          <w:tcPr>
            <w:tcW w:w="2727" w:type="dxa"/>
            <w:tcBorders>
              <w:top w:val="single" w:sz="8" w:space="0" w:color="000001"/>
              <w:left w:val="single" w:sz="8" w:space="0" w:color="000001"/>
              <w:bottom w:val="single" w:sz="8" w:space="0" w:color="000001"/>
            </w:tcBorders>
            <w:shd w:val="clear" w:color="auto" w:fill="auto"/>
          </w:tcPr>
          <w:p w14:paraId="32577EB3"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CO2</w:t>
            </w:r>
          </w:p>
        </w:tc>
        <w:tc>
          <w:tcPr>
            <w:tcW w:w="1623" w:type="dxa"/>
            <w:tcBorders>
              <w:top w:val="single" w:sz="8" w:space="0" w:color="000001"/>
              <w:left w:val="single" w:sz="8" w:space="0" w:color="000001"/>
              <w:bottom w:val="single" w:sz="8" w:space="0" w:color="000001"/>
            </w:tcBorders>
            <w:shd w:val="clear" w:color="auto" w:fill="auto"/>
          </w:tcPr>
          <w:p w14:paraId="61A47364"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7CEB9F69"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764F8869"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64311B5B"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4AF34B99"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7D003BDC" w14:textId="77777777">
        <w:trPr>
          <w:trHeight w:val="455"/>
        </w:trPr>
        <w:tc>
          <w:tcPr>
            <w:tcW w:w="2727" w:type="dxa"/>
            <w:tcBorders>
              <w:top w:val="single" w:sz="8" w:space="0" w:color="000001"/>
              <w:left w:val="single" w:sz="8" w:space="0" w:color="000001"/>
              <w:bottom w:val="single" w:sz="8" w:space="0" w:color="000001"/>
            </w:tcBorders>
            <w:shd w:val="clear" w:color="auto" w:fill="auto"/>
          </w:tcPr>
          <w:p w14:paraId="33644AE6"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CO3</w:t>
            </w:r>
          </w:p>
        </w:tc>
        <w:tc>
          <w:tcPr>
            <w:tcW w:w="1623" w:type="dxa"/>
            <w:tcBorders>
              <w:top w:val="single" w:sz="8" w:space="0" w:color="000001"/>
              <w:left w:val="single" w:sz="8" w:space="0" w:color="000001"/>
              <w:bottom w:val="single" w:sz="8" w:space="0" w:color="000001"/>
            </w:tcBorders>
            <w:shd w:val="clear" w:color="auto" w:fill="auto"/>
          </w:tcPr>
          <w:p w14:paraId="299A265C"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19BE51DE"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35577F33"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78B7A14A"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37B384F3"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3255D006" w14:textId="77777777">
        <w:trPr>
          <w:trHeight w:val="460"/>
        </w:trPr>
        <w:tc>
          <w:tcPr>
            <w:tcW w:w="2727" w:type="dxa"/>
            <w:tcBorders>
              <w:top w:val="single" w:sz="8" w:space="0" w:color="000001"/>
              <w:left w:val="single" w:sz="8" w:space="0" w:color="000001"/>
              <w:bottom w:val="single" w:sz="8" w:space="0" w:color="000001"/>
            </w:tcBorders>
            <w:shd w:val="clear" w:color="auto" w:fill="auto"/>
          </w:tcPr>
          <w:p w14:paraId="0D05621B"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CO4</w:t>
            </w:r>
          </w:p>
        </w:tc>
        <w:tc>
          <w:tcPr>
            <w:tcW w:w="1623" w:type="dxa"/>
            <w:tcBorders>
              <w:top w:val="single" w:sz="8" w:space="0" w:color="000001"/>
              <w:left w:val="single" w:sz="8" w:space="0" w:color="000001"/>
              <w:bottom w:val="single" w:sz="8" w:space="0" w:color="000001"/>
            </w:tcBorders>
            <w:shd w:val="clear" w:color="auto" w:fill="auto"/>
          </w:tcPr>
          <w:p w14:paraId="229170F7"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40A76E53"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724041A3"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2623021A"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28146AE6"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24F54A27" w14:textId="77777777">
        <w:trPr>
          <w:trHeight w:val="455"/>
        </w:trPr>
        <w:tc>
          <w:tcPr>
            <w:tcW w:w="2727" w:type="dxa"/>
            <w:tcBorders>
              <w:top w:val="single" w:sz="8" w:space="0" w:color="000001"/>
              <w:left w:val="single" w:sz="8" w:space="0" w:color="000001"/>
              <w:bottom w:val="single" w:sz="8" w:space="0" w:color="000001"/>
            </w:tcBorders>
            <w:shd w:val="clear" w:color="auto" w:fill="auto"/>
          </w:tcPr>
          <w:p w14:paraId="211A412F"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CO5</w:t>
            </w:r>
          </w:p>
        </w:tc>
        <w:tc>
          <w:tcPr>
            <w:tcW w:w="1623" w:type="dxa"/>
            <w:tcBorders>
              <w:top w:val="single" w:sz="8" w:space="0" w:color="000001"/>
              <w:left w:val="single" w:sz="8" w:space="0" w:color="000001"/>
              <w:bottom w:val="single" w:sz="8" w:space="0" w:color="000001"/>
            </w:tcBorders>
            <w:shd w:val="clear" w:color="auto" w:fill="auto"/>
          </w:tcPr>
          <w:p w14:paraId="07437B19" w14:textId="77777777" w:rsidR="006979DC" w:rsidRDefault="00F41286">
            <w:pPr>
              <w:spacing w:line="264" w:lineRule="auto"/>
              <w:ind w:left="14"/>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579" w:type="dxa"/>
            <w:tcBorders>
              <w:top w:val="single" w:sz="8" w:space="0" w:color="000001"/>
              <w:left w:val="single" w:sz="8" w:space="0" w:color="000001"/>
              <w:bottom w:val="single" w:sz="8" w:space="0" w:color="000001"/>
            </w:tcBorders>
            <w:shd w:val="clear" w:color="auto" w:fill="auto"/>
          </w:tcPr>
          <w:p w14:paraId="42D62B73" w14:textId="77777777" w:rsidR="006979DC" w:rsidRDefault="00F41286">
            <w:pPr>
              <w:spacing w:line="264" w:lineRule="auto"/>
              <w:ind w:left="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8" w:type="dxa"/>
            <w:tcBorders>
              <w:top w:val="single" w:sz="8" w:space="0" w:color="000001"/>
              <w:left w:val="single" w:sz="8" w:space="0" w:color="000001"/>
              <w:bottom w:val="single" w:sz="8" w:space="0" w:color="000001"/>
            </w:tcBorders>
            <w:shd w:val="clear" w:color="auto" w:fill="auto"/>
          </w:tcPr>
          <w:p w14:paraId="2D4DAB8D" w14:textId="77777777" w:rsidR="006979DC" w:rsidRDefault="00F41286">
            <w:pPr>
              <w:spacing w:line="264" w:lineRule="auto"/>
              <w:ind w:left="1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02" w:type="dxa"/>
            <w:tcBorders>
              <w:top w:val="single" w:sz="8" w:space="0" w:color="000001"/>
              <w:left w:val="single" w:sz="8" w:space="0" w:color="000001"/>
              <w:bottom w:val="single" w:sz="8" w:space="0" w:color="000001"/>
            </w:tcBorders>
            <w:shd w:val="clear" w:color="auto" w:fill="auto"/>
          </w:tcPr>
          <w:p w14:paraId="17BB12B9" w14:textId="77777777" w:rsidR="006979DC" w:rsidRDefault="00F41286">
            <w:pPr>
              <w:spacing w:line="264" w:lineRule="auto"/>
              <w:ind w:left="1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7EC9F628" w14:textId="77777777" w:rsidR="006979DC" w:rsidRDefault="00F41286">
            <w:pPr>
              <w:spacing w:line="264" w:lineRule="auto"/>
              <w:ind w:left="1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w:t>
            </w:r>
          </w:p>
        </w:tc>
      </w:tr>
      <w:tr w:rsidR="006979DC" w14:paraId="64D5B6CA" w14:textId="77777777">
        <w:trPr>
          <w:trHeight w:val="460"/>
        </w:trPr>
        <w:tc>
          <w:tcPr>
            <w:tcW w:w="2727" w:type="dxa"/>
            <w:tcBorders>
              <w:top w:val="single" w:sz="8" w:space="0" w:color="000001"/>
              <w:left w:val="single" w:sz="8" w:space="0" w:color="000001"/>
              <w:bottom w:val="single" w:sz="8" w:space="0" w:color="000001"/>
            </w:tcBorders>
            <w:shd w:val="clear" w:color="auto" w:fill="auto"/>
          </w:tcPr>
          <w:p w14:paraId="712A8A1D" w14:textId="77777777" w:rsidR="006979DC" w:rsidRDefault="00F41286">
            <w:pPr>
              <w:spacing w:line="266" w:lineRule="auto"/>
              <w:ind w:right="988"/>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Weightage</w:t>
            </w:r>
          </w:p>
        </w:tc>
        <w:tc>
          <w:tcPr>
            <w:tcW w:w="1623" w:type="dxa"/>
            <w:tcBorders>
              <w:top w:val="single" w:sz="8" w:space="0" w:color="000001"/>
              <w:left w:val="single" w:sz="8" w:space="0" w:color="000001"/>
              <w:bottom w:val="single" w:sz="8" w:space="0" w:color="000001"/>
            </w:tcBorders>
            <w:shd w:val="clear" w:color="auto" w:fill="auto"/>
          </w:tcPr>
          <w:p w14:paraId="08017379" w14:textId="77777777" w:rsidR="006979DC" w:rsidRDefault="00F41286">
            <w:pPr>
              <w:spacing w:line="264" w:lineRule="auto"/>
              <w:ind w:left="277"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579" w:type="dxa"/>
            <w:tcBorders>
              <w:top w:val="single" w:sz="8" w:space="0" w:color="000001"/>
              <w:left w:val="single" w:sz="8" w:space="0" w:color="000001"/>
              <w:bottom w:val="single" w:sz="8" w:space="0" w:color="000001"/>
            </w:tcBorders>
            <w:shd w:val="clear" w:color="auto" w:fill="auto"/>
          </w:tcPr>
          <w:p w14:paraId="3AB7A307" w14:textId="77777777" w:rsidR="006979DC" w:rsidRDefault="00F41286">
            <w:pPr>
              <w:spacing w:line="264" w:lineRule="auto"/>
              <w:ind w:left="472" w:right="459"/>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8" w:type="dxa"/>
            <w:tcBorders>
              <w:top w:val="single" w:sz="8" w:space="0" w:color="000001"/>
              <w:left w:val="single" w:sz="8" w:space="0" w:color="000001"/>
              <w:bottom w:val="single" w:sz="8" w:space="0" w:color="000001"/>
            </w:tcBorders>
            <w:shd w:val="clear" w:color="auto" w:fill="auto"/>
          </w:tcPr>
          <w:p w14:paraId="31F6149E" w14:textId="77777777" w:rsidR="006979DC" w:rsidRDefault="00F41286">
            <w:pPr>
              <w:spacing w:line="264" w:lineRule="auto"/>
              <w:ind w:left="385"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02" w:type="dxa"/>
            <w:tcBorders>
              <w:top w:val="single" w:sz="8" w:space="0" w:color="000001"/>
              <w:left w:val="single" w:sz="8" w:space="0" w:color="000001"/>
              <w:bottom w:val="single" w:sz="8" w:space="0" w:color="000001"/>
            </w:tcBorders>
            <w:shd w:val="clear" w:color="auto" w:fill="auto"/>
          </w:tcPr>
          <w:p w14:paraId="4881B968" w14:textId="77777777" w:rsidR="006979DC" w:rsidRDefault="00F41286">
            <w:pPr>
              <w:spacing w:line="264" w:lineRule="auto"/>
              <w:ind w:left="380" w:right="373"/>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33B2939D" w14:textId="77777777" w:rsidR="006979DC" w:rsidRDefault="00F41286">
            <w:pPr>
              <w:spacing w:line="264" w:lineRule="auto"/>
              <w:ind w:left="385" w:right="37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15</w:t>
            </w:r>
          </w:p>
        </w:tc>
      </w:tr>
      <w:tr w:rsidR="006979DC" w14:paraId="14D5678E" w14:textId="77777777">
        <w:trPr>
          <w:trHeight w:val="717"/>
        </w:trPr>
        <w:tc>
          <w:tcPr>
            <w:tcW w:w="2727" w:type="dxa"/>
            <w:tcBorders>
              <w:top w:val="single" w:sz="8" w:space="0" w:color="000001"/>
              <w:left w:val="single" w:sz="8" w:space="0" w:color="000001"/>
              <w:bottom w:val="single" w:sz="8" w:space="0" w:color="000001"/>
            </w:tcBorders>
            <w:shd w:val="clear" w:color="auto" w:fill="auto"/>
          </w:tcPr>
          <w:p w14:paraId="75D24B88" w14:textId="77777777" w:rsidR="006979DC" w:rsidRDefault="00F41286">
            <w:pPr>
              <w:spacing w:line="254" w:lineRule="auto"/>
              <w:ind w:right="140"/>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Weighted percentage of Course Contribution to Pos</w:t>
            </w:r>
          </w:p>
        </w:tc>
        <w:tc>
          <w:tcPr>
            <w:tcW w:w="1623" w:type="dxa"/>
            <w:tcBorders>
              <w:top w:val="single" w:sz="8" w:space="0" w:color="000001"/>
              <w:left w:val="single" w:sz="8" w:space="0" w:color="000001"/>
              <w:bottom w:val="single" w:sz="8" w:space="0" w:color="000001"/>
            </w:tcBorders>
            <w:shd w:val="clear" w:color="auto" w:fill="auto"/>
          </w:tcPr>
          <w:p w14:paraId="1FA88CAE" w14:textId="77777777" w:rsidR="006979DC" w:rsidRDefault="00F41286">
            <w:pPr>
              <w:spacing w:before="141"/>
              <w:ind w:left="281" w:right="2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579" w:type="dxa"/>
            <w:tcBorders>
              <w:top w:val="single" w:sz="8" w:space="0" w:color="000001"/>
              <w:left w:val="single" w:sz="8" w:space="0" w:color="000001"/>
              <w:bottom w:val="single" w:sz="8" w:space="0" w:color="000001"/>
            </w:tcBorders>
            <w:shd w:val="clear" w:color="auto" w:fill="auto"/>
          </w:tcPr>
          <w:p w14:paraId="2029B4D2" w14:textId="77777777" w:rsidR="006979DC" w:rsidRDefault="00F41286">
            <w:pPr>
              <w:spacing w:before="141"/>
              <w:ind w:left="472" w:right="455"/>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8" w:type="dxa"/>
            <w:tcBorders>
              <w:top w:val="single" w:sz="8" w:space="0" w:color="000001"/>
              <w:left w:val="single" w:sz="8" w:space="0" w:color="000001"/>
              <w:bottom w:val="single" w:sz="8" w:space="0" w:color="000001"/>
            </w:tcBorders>
            <w:shd w:val="clear" w:color="auto" w:fill="auto"/>
          </w:tcPr>
          <w:p w14:paraId="7B0AAC4F" w14:textId="77777777" w:rsidR="006979DC" w:rsidRDefault="00F41286">
            <w:pPr>
              <w:spacing w:before="141"/>
              <w:ind w:left="385"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02" w:type="dxa"/>
            <w:tcBorders>
              <w:top w:val="single" w:sz="8" w:space="0" w:color="000001"/>
              <w:left w:val="single" w:sz="8" w:space="0" w:color="000001"/>
              <w:bottom w:val="single" w:sz="8" w:space="0" w:color="000001"/>
            </w:tcBorders>
            <w:shd w:val="clear" w:color="auto" w:fill="auto"/>
          </w:tcPr>
          <w:p w14:paraId="6381529A" w14:textId="77777777" w:rsidR="006979DC" w:rsidRDefault="00F41286">
            <w:pPr>
              <w:spacing w:before="141"/>
              <w:ind w:left="380" w:right="368"/>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c>
          <w:tcPr>
            <w:tcW w:w="1447" w:type="dxa"/>
            <w:tcBorders>
              <w:top w:val="single" w:sz="8" w:space="0" w:color="000001"/>
              <w:left w:val="single" w:sz="8" w:space="0" w:color="000001"/>
              <w:bottom w:val="single" w:sz="8" w:space="0" w:color="000001"/>
              <w:right w:val="single" w:sz="8" w:space="0" w:color="000001"/>
            </w:tcBorders>
            <w:shd w:val="clear" w:color="auto" w:fill="auto"/>
          </w:tcPr>
          <w:p w14:paraId="734ABA2E" w14:textId="77777777" w:rsidR="006979DC" w:rsidRDefault="00F41286">
            <w:pPr>
              <w:spacing w:before="141"/>
              <w:ind w:left="385" w:right="367"/>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3.0</w:t>
            </w:r>
          </w:p>
        </w:tc>
      </w:tr>
    </w:tbl>
    <w:p w14:paraId="59F27B57" w14:textId="77777777" w:rsidR="006979DC" w:rsidRDefault="006979DC">
      <w:pPr>
        <w:rPr>
          <w:b/>
          <w:color w:val="000000"/>
          <w:highlight w:val="white"/>
        </w:rPr>
      </w:pPr>
    </w:p>
    <w:p w14:paraId="4672A0C1" w14:textId="77777777" w:rsidR="006979DC" w:rsidRDefault="006979DC">
      <w:pPr>
        <w:rPr>
          <w:b/>
          <w:color w:val="000000"/>
          <w:highlight w:val="white"/>
        </w:rPr>
      </w:pPr>
    </w:p>
    <w:p w14:paraId="368DF863" w14:textId="77777777" w:rsidR="006979DC" w:rsidRDefault="006979DC">
      <w:pPr>
        <w:rPr>
          <w:highlight w:val="white"/>
        </w:rPr>
      </w:pPr>
    </w:p>
    <w:p w14:paraId="7F7EB37F" w14:textId="77777777" w:rsidR="006979DC" w:rsidRDefault="006979DC">
      <w:pPr>
        <w:rPr>
          <w:highlight w:val="white"/>
        </w:rPr>
      </w:pPr>
    </w:p>
    <w:p w14:paraId="3AB8FE8E" w14:textId="77777777" w:rsidR="006979DC" w:rsidRDefault="006979DC">
      <w:pPr>
        <w:rPr>
          <w:highlight w:val="white"/>
        </w:rPr>
      </w:pPr>
    </w:p>
    <w:p w14:paraId="660A6B52" w14:textId="77777777" w:rsidR="006979DC" w:rsidRDefault="006979DC">
      <w:pPr>
        <w:rPr>
          <w:highlight w:val="white"/>
        </w:rPr>
      </w:pPr>
    </w:p>
    <w:p w14:paraId="38C40B8C" w14:textId="77777777" w:rsidR="006979DC" w:rsidRDefault="006979DC">
      <w:pPr>
        <w:rPr>
          <w:highlight w:val="white"/>
        </w:rPr>
      </w:pPr>
    </w:p>
    <w:p w14:paraId="53FBBCC5" w14:textId="77777777" w:rsidR="006979DC" w:rsidRDefault="006979DC">
      <w:pPr>
        <w:rPr>
          <w:highlight w:val="white"/>
        </w:rPr>
      </w:pPr>
    </w:p>
    <w:p w14:paraId="7B85B345" w14:textId="77777777" w:rsidR="006979DC" w:rsidRDefault="006979DC">
      <w:pPr>
        <w:rPr>
          <w:highlight w:val="white"/>
        </w:rPr>
      </w:pPr>
    </w:p>
    <w:p w14:paraId="533B58DF" w14:textId="77777777" w:rsidR="006979DC" w:rsidRDefault="006979DC">
      <w:pPr>
        <w:rPr>
          <w:highlight w:val="white"/>
        </w:rPr>
      </w:pPr>
    </w:p>
    <w:p w14:paraId="26CD5820" w14:textId="77777777" w:rsidR="006979DC" w:rsidRDefault="006979DC">
      <w:pPr>
        <w:rPr>
          <w:highlight w:val="white"/>
        </w:rPr>
      </w:pPr>
    </w:p>
    <w:p w14:paraId="2EBA99CB" w14:textId="77777777" w:rsidR="006979DC" w:rsidRDefault="006979DC">
      <w:pPr>
        <w:rPr>
          <w:highlight w:val="white"/>
        </w:rPr>
      </w:pPr>
    </w:p>
    <w:p w14:paraId="47AAD63D" w14:textId="77777777" w:rsidR="006979DC" w:rsidRDefault="006979DC">
      <w:pPr>
        <w:rPr>
          <w:highlight w:val="white"/>
        </w:rPr>
      </w:pPr>
    </w:p>
    <w:p w14:paraId="7FE9C5A9" w14:textId="77777777" w:rsidR="006979DC" w:rsidRDefault="006979DC">
      <w:pPr>
        <w:rPr>
          <w:highlight w:val="white"/>
        </w:rPr>
      </w:pPr>
    </w:p>
    <w:p w14:paraId="4650ECFD" w14:textId="77777777" w:rsidR="006979DC" w:rsidRDefault="006979DC">
      <w:pPr>
        <w:rPr>
          <w:highlight w:val="white"/>
        </w:rPr>
      </w:pPr>
    </w:p>
    <w:p w14:paraId="29A084D9" w14:textId="77777777" w:rsidR="006979DC" w:rsidRDefault="006979DC">
      <w:pPr>
        <w:rPr>
          <w:highlight w:val="white"/>
        </w:rPr>
      </w:pPr>
    </w:p>
    <w:p w14:paraId="0E1531A2" w14:textId="77777777" w:rsidR="006979DC" w:rsidRDefault="006979DC">
      <w:pPr>
        <w:rPr>
          <w:highlight w:val="white"/>
        </w:rPr>
      </w:pPr>
    </w:p>
    <w:p w14:paraId="5E1DBB30" w14:textId="77777777" w:rsidR="006979DC" w:rsidRDefault="006979DC">
      <w:pPr>
        <w:rPr>
          <w:highlight w:val="white"/>
        </w:rPr>
      </w:pPr>
    </w:p>
    <w:p w14:paraId="35A30824" w14:textId="77777777" w:rsidR="006979DC" w:rsidRDefault="006979DC">
      <w:pPr>
        <w:rPr>
          <w:highlight w:val="white"/>
        </w:rPr>
      </w:pPr>
    </w:p>
    <w:p w14:paraId="4A7C0F8A" w14:textId="77777777" w:rsidR="006979DC" w:rsidRDefault="006979DC">
      <w:pPr>
        <w:rPr>
          <w:highlight w:val="white"/>
        </w:rPr>
      </w:pPr>
    </w:p>
    <w:p w14:paraId="146CFF65" w14:textId="77777777" w:rsidR="006979DC" w:rsidRDefault="006979DC">
      <w:pPr>
        <w:rPr>
          <w:highlight w:val="white"/>
        </w:rPr>
      </w:pPr>
    </w:p>
    <w:p w14:paraId="348E8C80" w14:textId="77777777" w:rsidR="006979DC" w:rsidRDefault="006979DC">
      <w:pPr>
        <w:rPr>
          <w:highlight w:val="white"/>
        </w:rPr>
      </w:pPr>
    </w:p>
    <w:p w14:paraId="5BB0D6ED" w14:textId="77777777" w:rsidR="006979DC" w:rsidRDefault="006979DC">
      <w:pPr>
        <w:rPr>
          <w:highlight w:val="white"/>
        </w:rPr>
      </w:pPr>
    </w:p>
    <w:p w14:paraId="2A32266E" w14:textId="77777777" w:rsidR="006979DC" w:rsidRDefault="006979DC">
      <w:pPr>
        <w:rPr>
          <w:highlight w:val="white"/>
        </w:rPr>
      </w:pPr>
    </w:p>
    <w:p w14:paraId="60F905C1" w14:textId="77777777" w:rsidR="006979DC" w:rsidRDefault="006979DC">
      <w:pPr>
        <w:rPr>
          <w:highlight w:val="white"/>
        </w:rPr>
      </w:pPr>
    </w:p>
    <w:p w14:paraId="4C5E9501" w14:textId="77777777" w:rsidR="006979DC" w:rsidRDefault="006979DC">
      <w:pPr>
        <w:rPr>
          <w:highlight w:val="white"/>
        </w:rPr>
      </w:pPr>
    </w:p>
    <w:p w14:paraId="638723AC" w14:textId="77777777" w:rsidR="006979DC" w:rsidRDefault="006979DC">
      <w:pPr>
        <w:rPr>
          <w:highlight w:val="white"/>
        </w:rPr>
      </w:pPr>
    </w:p>
    <w:p w14:paraId="5270754B" w14:textId="77777777" w:rsidR="006979DC" w:rsidRDefault="006979DC">
      <w:pPr>
        <w:rPr>
          <w:highlight w:val="white"/>
        </w:rPr>
      </w:pPr>
    </w:p>
    <w:p w14:paraId="3F50A91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1473D84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8"/>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6412BE5E" w14:textId="77777777">
        <w:trPr>
          <w:cantSplit/>
          <w:tblHeader/>
          <w:jc w:val="center"/>
        </w:trPr>
        <w:tc>
          <w:tcPr>
            <w:tcW w:w="1875" w:type="dxa"/>
            <w:shd w:val="clear" w:color="auto" w:fill="auto"/>
            <w:tcMar>
              <w:top w:w="100" w:type="dxa"/>
              <w:left w:w="100" w:type="dxa"/>
              <w:bottom w:w="100" w:type="dxa"/>
              <w:right w:w="100" w:type="dxa"/>
            </w:tcMar>
          </w:tcPr>
          <w:p w14:paraId="3B3E195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85E820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CB04B6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24A3D2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518257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A61C6C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110F485" w14:textId="77777777">
        <w:trPr>
          <w:cantSplit/>
          <w:trHeight w:val="416"/>
          <w:tblHeader/>
          <w:jc w:val="center"/>
        </w:trPr>
        <w:tc>
          <w:tcPr>
            <w:tcW w:w="1875" w:type="dxa"/>
            <w:shd w:val="clear" w:color="auto" w:fill="auto"/>
            <w:tcMar>
              <w:top w:w="100" w:type="dxa"/>
              <w:left w:w="100" w:type="dxa"/>
              <w:bottom w:w="100" w:type="dxa"/>
              <w:right w:w="100" w:type="dxa"/>
            </w:tcMar>
          </w:tcPr>
          <w:p w14:paraId="3E1DF75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23116AEC43</w:t>
            </w:r>
          </w:p>
        </w:tc>
        <w:tc>
          <w:tcPr>
            <w:tcW w:w="6285" w:type="dxa"/>
            <w:shd w:val="clear" w:color="auto" w:fill="auto"/>
            <w:tcMar>
              <w:top w:w="100" w:type="dxa"/>
              <w:left w:w="100" w:type="dxa"/>
              <w:bottom w:w="100" w:type="dxa"/>
              <w:right w:w="100" w:type="dxa"/>
            </w:tcMar>
          </w:tcPr>
          <w:p w14:paraId="1EA67A4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Immunology and Immunotechnology</w:t>
            </w:r>
          </w:p>
        </w:tc>
        <w:tc>
          <w:tcPr>
            <w:tcW w:w="375" w:type="dxa"/>
            <w:shd w:val="clear" w:color="auto" w:fill="auto"/>
            <w:tcMar>
              <w:top w:w="100" w:type="dxa"/>
              <w:left w:w="100" w:type="dxa"/>
              <w:bottom w:w="100" w:type="dxa"/>
              <w:right w:w="100" w:type="dxa"/>
            </w:tcMar>
          </w:tcPr>
          <w:p w14:paraId="73ACEB8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4BD5553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5232120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65EAF04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281372F"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322EC7A4"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47AD9B1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To gain knowledge about the immune system, organs of immunity and cells involved. </w:t>
      </w:r>
    </w:p>
    <w:p w14:paraId="6A233E2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distinguish the types of antigens and antibodies; their properties.</w:t>
      </w:r>
    </w:p>
    <w:p w14:paraId="6514EF5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provide in-depth knowledge on immuno-techniques.</w:t>
      </w:r>
    </w:p>
    <w:p w14:paraId="6F2F59E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discuss the role of MHC system in transplantation; functions of Tumor specific antigens</w:t>
      </w:r>
    </w:p>
    <w:p w14:paraId="069A2AE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To impart knowledge on immunological disorders.</w:t>
      </w:r>
    </w:p>
    <w:p w14:paraId="636C83CF"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55097643"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670ACEEA"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Organs and Cells in Immune System and Immune Response:Primary lymphoid organs, secondary lymphoid organs, and lymphoid tissues; T – cell and B –cell membrane bound receptors – apoptosis; T - cell processing, presentation and regulation; T –cell subpopulation, properties, functions and T – cell suppression; Physiology of immune response- innate, humoral and cell mediated immunity; Immunohematology.</w:t>
      </w:r>
    </w:p>
    <w:p w14:paraId="24B0DA66"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2FB74A68"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Antigen and Antibody:Antigens - Properties of haptens, epitopes, adjuvants, and cross reactivity; Antibodies- structure, properties, classes; Antigen and Antibody Reactions: precipitation, agglutination, complement fixation, opsonization, neutralization; Vaccines – active and passive immunization; Classification of vaccines; Other approaches to new vaccines; Types of vaccine - antibacterial, antiviral; Vaccination schedule.</w:t>
      </w:r>
    </w:p>
    <w:p w14:paraId="25AE38F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7CC5CFC"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Immunoassay and Immunotechniques</w:t>
      </w:r>
      <w:r>
        <w:rPr>
          <w:rFonts w:ascii="Times New Roman" w:eastAsia="Times New Roman" w:hAnsi="Times New Roman" w:cs="Times New Roman"/>
          <w:b/>
          <w:color w:val="000000"/>
          <w:sz w:val="24"/>
          <w:szCs w:val="24"/>
          <w:highlight w:val="white"/>
        </w:rPr>
        <w:t xml:space="preserve"> - </w:t>
      </w:r>
      <w:r>
        <w:rPr>
          <w:rFonts w:ascii="Times New Roman" w:eastAsia="Times New Roman" w:hAnsi="Times New Roman" w:cs="Times New Roman"/>
          <w:color w:val="000000"/>
          <w:sz w:val="24"/>
          <w:szCs w:val="24"/>
          <w:highlight w:val="white"/>
        </w:rPr>
        <w:t xml:space="preserve">Preparation and standardization of bacterial antigens; Raising of monoclonal and polyclonal antibodies; Purification of antibodies. Immunotechniques - RIA, RAST, ELISA, </w:t>
      </w:r>
      <w:r>
        <w:rPr>
          <w:rFonts w:ascii="Times New Roman" w:eastAsia="Times New Roman" w:hAnsi="Times New Roman" w:cs="Times New Roman"/>
          <w:sz w:val="24"/>
          <w:szCs w:val="24"/>
          <w:highlight w:val="white"/>
        </w:rPr>
        <w:t>Immunofluorescence</w:t>
      </w:r>
      <w:r>
        <w:rPr>
          <w:rFonts w:ascii="Times New Roman" w:eastAsia="Times New Roman" w:hAnsi="Times New Roman" w:cs="Times New Roman"/>
          <w:color w:val="000000"/>
          <w:sz w:val="24"/>
          <w:szCs w:val="24"/>
          <w:highlight w:val="white"/>
        </w:rPr>
        <w:t xml:space="preserve"> techniques and Flow cytometry</w:t>
      </w:r>
    </w:p>
    <w:p w14:paraId="6617EFAF"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3F52F8FF"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Transplantation and TumorImmunology - MHC Antigens - structure and function; HLA system - Regulation and response to immune system; Transplantation immunology - tissue transplantation and grafting; Mechanism of graft acceptance and rejection; HLA typing; Tumor specific antigens; Immune response to tumors; Immune diagnosis; cancer </w:t>
      </w:r>
      <w:r>
        <w:rPr>
          <w:rFonts w:ascii="Times New Roman" w:eastAsia="Times New Roman" w:hAnsi="Times New Roman" w:cs="Times New Roman"/>
          <w:sz w:val="24"/>
          <w:szCs w:val="24"/>
          <w:highlight w:val="white"/>
        </w:rPr>
        <w:t>immunotherapy</w:t>
      </w:r>
      <w:r>
        <w:rPr>
          <w:rFonts w:ascii="Times New Roman" w:eastAsia="Times New Roman" w:hAnsi="Times New Roman" w:cs="Times New Roman"/>
          <w:color w:val="000000"/>
          <w:sz w:val="24"/>
          <w:szCs w:val="24"/>
          <w:highlight w:val="white"/>
        </w:rPr>
        <w:t xml:space="preserve">. </w:t>
      </w:r>
    </w:p>
    <w:p w14:paraId="6D27221B"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11544CFD"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Immunological disorders and diseases</w:t>
      </w:r>
      <w:r>
        <w:rPr>
          <w:rFonts w:ascii="Times New Roman" w:eastAsia="Times New Roman" w:hAnsi="Times New Roman" w:cs="Times New Roman"/>
          <w:b/>
          <w:color w:val="000000"/>
          <w:sz w:val="24"/>
          <w:szCs w:val="24"/>
          <w:highlight w:val="white"/>
        </w:rPr>
        <w:t xml:space="preserve"> - </w:t>
      </w:r>
      <w:r>
        <w:rPr>
          <w:rFonts w:ascii="Times New Roman" w:eastAsia="Times New Roman" w:hAnsi="Times New Roman" w:cs="Times New Roman"/>
          <w:color w:val="000000"/>
          <w:sz w:val="24"/>
          <w:szCs w:val="24"/>
          <w:highlight w:val="white"/>
        </w:rPr>
        <w:t xml:space="preserve">Hypersensitivity reactions (Type I, II, III and IV); acquired immunodeficiency syndrome; </w:t>
      </w:r>
      <w:proofErr w:type="gramStart"/>
      <w:r>
        <w:rPr>
          <w:rFonts w:ascii="Times New Roman" w:eastAsia="Times New Roman" w:hAnsi="Times New Roman" w:cs="Times New Roman"/>
          <w:color w:val="000000"/>
          <w:sz w:val="24"/>
          <w:szCs w:val="24"/>
          <w:highlight w:val="white"/>
        </w:rPr>
        <w:t>Autoimmune</w:t>
      </w:r>
      <w:proofErr w:type="gramEnd"/>
      <w:r>
        <w:rPr>
          <w:rFonts w:ascii="Times New Roman" w:eastAsia="Times New Roman" w:hAnsi="Times New Roman" w:cs="Times New Roman"/>
          <w:color w:val="000000"/>
          <w:sz w:val="24"/>
          <w:szCs w:val="24"/>
          <w:highlight w:val="white"/>
        </w:rPr>
        <w:t xml:space="preserve"> disorders and diseases: organ specific and non-organ specific.</w:t>
      </w:r>
    </w:p>
    <w:tbl>
      <w:tblPr>
        <w:tblStyle w:val="affffffff9"/>
        <w:tblW w:w="1014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6630"/>
        <w:gridCol w:w="2205"/>
      </w:tblGrid>
      <w:tr w:rsidR="006979DC" w14:paraId="75B457D3" w14:textId="77777777">
        <w:trPr>
          <w:cantSplit/>
          <w:tblHeader/>
        </w:trPr>
        <w:tc>
          <w:tcPr>
            <w:tcW w:w="10140" w:type="dxa"/>
            <w:gridSpan w:val="3"/>
          </w:tcPr>
          <w:p w14:paraId="6A1A3E07"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Course Outcomes</w:t>
            </w:r>
          </w:p>
          <w:p w14:paraId="0BCA949F" w14:textId="77777777" w:rsidR="006979DC" w:rsidRDefault="006979DC">
            <w:pPr>
              <w:pBdr>
                <w:top w:val="nil"/>
                <w:left w:val="nil"/>
                <w:bottom w:val="nil"/>
                <w:right w:val="nil"/>
                <w:between w:val="nil"/>
              </w:pBdr>
              <w:jc w:val="center"/>
              <w:rPr>
                <w:rFonts w:ascii="Times New Roman" w:eastAsia="Times New Roman" w:hAnsi="Times New Roman" w:cs="Times New Roman"/>
                <w:b/>
                <w:highlight w:val="white"/>
              </w:rPr>
            </w:pPr>
          </w:p>
        </w:tc>
      </w:tr>
      <w:tr w:rsidR="006979DC" w14:paraId="06DBBD9A" w14:textId="77777777">
        <w:trPr>
          <w:cantSplit/>
          <w:tblHeader/>
        </w:trPr>
        <w:tc>
          <w:tcPr>
            <w:tcW w:w="1305" w:type="dxa"/>
          </w:tcPr>
          <w:p w14:paraId="229A1F1B"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835" w:type="dxa"/>
            <w:gridSpan w:val="2"/>
          </w:tcPr>
          <w:p w14:paraId="0DA8268E"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5B882D4D" w14:textId="77777777">
        <w:trPr>
          <w:cantSplit/>
          <w:tblHeader/>
        </w:trPr>
        <w:tc>
          <w:tcPr>
            <w:tcW w:w="1305" w:type="dxa"/>
          </w:tcPr>
          <w:p w14:paraId="37057046"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630" w:type="dxa"/>
          </w:tcPr>
          <w:p w14:paraId="66B0F12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 the fundamental concepts of immunity, contributions of the organs and cells in immune responses.</w:t>
            </w:r>
          </w:p>
        </w:tc>
        <w:tc>
          <w:tcPr>
            <w:tcW w:w="2205" w:type="dxa"/>
          </w:tcPr>
          <w:p w14:paraId="2D20B9E4"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PO1, PO4, PO6, PO9, </w:t>
            </w:r>
          </w:p>
        </w:tc>
      </w:tr>
      <w:tr w:rsidR="006979DC" w14:paraId="76F4606A" w14:textId="77777777">
        <w:trPr>
          <w:cantSplit/>
          <w:trHeight w:val="266"/>
          <w:tblHeader/>
        </w:trPr>
        <w:tc>
          <w:tcPr>
            <w:tcW w:w="1305" w:type="dxa"/>
          </w:tcPr>
          <w:p w14:paraId="123EDC23"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630" w:type="dxa"/>
          </w:tcPr>
          <w:p w14:paraId="108FD32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Investigate the structures of Ag and Ab; Immunization.</w:t>
            </w:r>
          </w:p>
        </w:tc>
        <w:tc>
          <w:tcPr>
            <w:tcW w:w="2205" w:type="dxa"/>
          </w:tcPr>
          <w:p w14:paraId="78A5427B"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PO9</w:t>
            </w:r>
          </w:p>
        </w:tc>
      </w:tr>
      <w:tr w:rsidR="006979DC" w14:paraId="71D13E9E" w14:textId="77777777">
        <w:trPr>
          <w:cantSplit/>
          <w:tblHeader/>
        </w:trPr>
        <w:tc>
          <w:tcPr>
            <w:tcW w:w="1305" w:type="dxa"/>
          </w:tcPr>
          <w:p w14:paraId="1823CCE7"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630" w:type="dxa"/>
          </w:tcPr>
          <w:p w14:paraId="30788047"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Justify the Immunoassay and Immunotechniques.</w:t>
            </w:r>
          </w:p>
        </w:tc>
        <w:tc>
          <w:tcPr>
            <w:tcW w:w="2205" w:type="dxa"/>
          </w:tcPr>
          <w:p w14:paraId="19DDECC7"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PO7</w:t>
            </w:r>
          </w:p>
        </w:tc>
      </w:tr>
      <w:tr w:rsidR="006979DC" w14:paraId="3A5DEE08" w14:textId="77777777">
        <w:trPr>
          <w:cantSplit/>
          <w:tblHeader/>
        </w:trPr>
        <w:tc>
          <w:tcPr>
            <w:tcW w:w="1305" w:type="dxa"/>
          </w:tcPr>
          <w:p w14:paraId="035C39A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6630" w:type="dxa"/>
          </w:tcPr>
          <w:p w14:paraId="041D422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about the immunologic processes governing graft  rejection and therapeutic modalities for immunosuppression in transplantation</w:t>
            </w:r>
          </w:p>
        </w:tc>
        <w:tc>
          <w:tcPr>
            <w:tcW w:w="2205" w:type="dxa"/>
          </w:tcPr>
          <w:p w14:paraId="717F43EE"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PO3, PO4, PO5, PO9</w:t>
            </w:r>
          </w:p>
        </w:tc>
      </w:tr>
      <w:tr w:rsidR="006979DC" w14:paraId="4EAEF603" w14:textId="77777777">
        <w:trPr>
          <w:cantSplit/>
          <w:tblHeader/>
        </w:trPr>
        <w:tc>
          <w:tcPr>
            <w:tcW w:w="1305" w:type="dxa"/>
          </w:tcPr>
          <w:p w14:paraId="40818A63"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630" w:type="dxa"/>
          </w:tcPr>
          <w:p w14:paraId="44A6DDD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the overreaction by our immune system leading to hypersensitive conditions and its consequences.</w:t>
            </w:r>
          </w:p>
        </w:tc>
        <w:tc>
          <w:tcPr>
            <w:tcW w:w="2205" w:type="dxa"/>
          </w:tcPr>
          <w:p w14:paraId="509A68B0"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PO6</w:t>
            </w:r>
          </w:p>
        </w:tc>
      </w:tr>
    </w:tbl>
    <w:p w14:paraId="2920B545" w14:textId="77777777" w:rsidR="006979DC" w:rsidRDefault="006979DC">
      <w:pPr>
        <w:spacing w:line="360" w:lineRule="auto"/>
        <w:ind w:left="1530" w:right="4705"/>
        <w:rPr>
          <w:rFonts w:ascii="Times New Roman" w:eastAsia="Times New Roman" w:hAnsi="Times New Roman" w:cs="Times New Roman"/>
          <w:b/>
          <w:sz w:val="24"/>
          <w:szCs w:val="24"/>
          <w:highlight w:val="white"/>
        </w:rPr>
      </w:pPr>
    </w:p>
    <w:tbl>
      <w:tblPr>
        <w:tblStyle w:val="affffffffa"/>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979DC" w14:paraId="5E338CA7" w14:textId="77777777">
        <w:trPr>
          <w:cantSplit/>
          <w:tblHeader/>
        </w:trPr>
        <w:tc>
          <w:tcPr>
            <w:tcW w:w="9520" w:type="dxa"/>
          </w:tcPr>
          <w:p w14:paraId="66D6EC49"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Text Books</w:t>
            </w:r>
          </w:p>
        </w:tc>
      </w:tr>
      <w:tr w:rsidR="006979DC" w14:paraId="1039B5ED" w14:textId="77777777">
        <w:trPr>
          <w:cantSplit/>
          <w:tblHeader/>
        </w:trPr>
        <w:tc>
          <w:tcPr>
            <w:tcW w:w="9520" w:type="dxa"/>
            <w:tcBorders>
              <w:left w:val="single" w:sz="4" w:space="0" w:color="000000"/>
            </w:tcBorders>
          </w:tcPr>
          <w:p w14:paraId="7AA7BE3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Richard Coico, Geoffrey Sunshine, Eli Benjamini. (2003). Immunology – A Short Course. </w:t>
            </w:r>
            <w:proofErr w:type="gramStart"/>
            <w:r>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Wiley-Blackwell, New York.</w:t>
            </w:r>
          </w:p>
        </w:tc>
      </w:tr>
      <w:tr w:rsidR="006979DC" w14:paraId="09BD8EAD" w14:textId="77777777">
        <w:trPr>
          <w:cantSplit/>
          <w:tblHeader/>
        </w:trPr>
        <w:tc>
          <w:tcPr>
            <w:tcW w:w="9520" w:type="dxa"/>
            <w:tcBorders>
              <w:left w:val="single" w:sz="4" w:space="0" w:color="000000"/>
            </w:tcBorders>
          </w:tcPr>
          <w:p w14:paraId="11050C82" w14:textId="77777777" w:rsidR="006979DC" w:rsidRDefault="00F41286">
            <w:pPr>
              <w:tabs>
                <w:tab w:val="left" w:pos="2565"/>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Judith A.Owen, Jenni Punt, Sharon A. Stranford, Janis Kuby. (2013). Immunology, </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 H. Freeman and Company, New York.</w:t>
            </w:r>
          </w:p>
        </w:tc>
      </w:tr>
      <w:tr w:rsidR="006979DC" w14:paraId="3FED4468" w14:textId="77777777">
        <w:trPr>
          <w:cantSplit/>
          <w:tblHeader/>
        </w:trPr>
        <w:tc>
          <w:tcPr>
            <w:tcW w:w="9520" w:type="dxa"/>
            <w:tcBorders>
              <w:left w:val="single" w:sz="4" w:space="0" w:color="000000"/>
            </w:tcBorders>
          </w:tcPr>
          <w:p w14:paraId="4817463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F1111"/>
                <w:sz w:val="21"/>
                <w:szCs w:val="21"/>
                <w:highlight w:val="white"/>
              </w:rPr>
              <w:t> </w:t>
            </w:r>
            <w:r>
              <w:rPr>
                <w:rFonts w:ascii="Times New Roman" w:eastAsia="Times New Roman" w:hAnsi="Times New Roman" w:cs="Times New Roman"/>
                <w:sz w:val="24"/>
                <w:szCs w:val="24"/>
                <w:highlight w:val="white"/>
              </w:rPr>
              <w:t xml:space="preserve">Abul K. Abbas, Andrew H. Lichtman, Shiv Pillai. (2021). Cellular and Molecular Immunology, </w:t>
            </w:r>
            <w:proofErr w:type="gramStart"/>
            <w:r>
              <w:rPr>
                <w:rFonts w:ascii="Times New Roman" w:eastAsia="Times New Roman" w:hAnsi="Times New Roman" w:cs="Times New Roman"/>
                <w:sz w:val="24"/>
                <w:szCs w:val="24"/>
                <w:highlight w:val="white"/>
              </w:rPr>
              <w:t>10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F1111"/>
                <w:sz w:val="24"/>
                <w:szCs w:val="24"/>
                <w:highlight w:val="white"/>
              </w:rPr>
              <w:t xml:space="preserve">Elsevier. </w:t>
            </w:r>
          </w:p>
        </w:tc>
      </w:tr>
      <w:tr w:rsidR="006979DC" w14:paraId="46AD8E35" w14:textId="77777777">
        <w:trPr>
          <w:cantSplit/>
          <w:tblHeader/>
        </w:trPr>
        <w:tc>
          <w:tcPr>
            <w:tcW w:w="9520" w:type="dxa"/>
            <w:tcBorders>
              <w:left w:val="single" w:sz="4" w:space="0" w:color="000000"/>
            </w:tcBorders>
          </w:tcPr>
          <w:p w14:paraId="0C662BDE" w14:textId="77777777" w:rsidR="006979DC" w:rsidRDefault="00F41286">
            <w:pPr>
              <w:jc w:val="both"/>
              <w:rPr>
                <w:rFonts w:ascii="Times New Roman" w:eastAsia="Times New Roman" w:hAnsi="Times New Roman" w:cs="Times New Roman"/>
                <w:color w:val="0F1111"/>
                <w:sz w:val="21"/>
                <w:szCs w:val="21"/>
                <w:highlight w:val="white"/>
              </w:rPr>
            </w:pPr>
            <w:r>
              <w:rPr>
                <w:rFonts w:ascii="Times New Roman" w:eastAsia="Times New Roman" w:hAnsi="Times New Roman" w:cs="Times New Roman"/>
                <w:sz w:val="24"/>
                <w:szCs w:val="24"/>
                <w:highlight w:val="white"/>
              </w:rPr>
              <w:t>Robert R. Rich, Thomas A. Fleisher, William T. Shearer, Harry Schroeder, Anthony J. Frew, Cornelia M. Weyand. (2018).Clinical Immunology: Principles and Practice,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t>
            </w:r>
            <w:r>
              <w:rPr>
                <w:rFonts w:ascii="Times New Roman" w:eastAsia="Times New Roman" w:hAnsi="Times New Roman" w:cs="Times New Roman"/>
                <w:color w:val="0F1111"/>
                <w:sz w:val="24"/>
                <w:szCs w:val="24"/>
                <w:highlight w:val="white"/>
              </w:rPr>
              <w:t>Elsevier</w:t>
            </w:r>
            <w:r>
              <w:rPr>
                <w:rFonts w:ascii="Times New Roman" w:eastAsia="Times New Roman" w:hAnsi="Times New Roman" w:cs="Times New Roman"/>
                <w:sz w:val="24"/>
                <w:szCs w:val="24"/>
                <w:highlight w:val="white"/>
              </w:rPr>
              <w:t>.</w:t>
            </w:r>
          </w:p>
        </w:tc>
      </w:tr>
      <w:tr w:rsidR="006979DC" w14:paraId="1AD79C03" w14:textId="77777777">
        <w:trPr>
          <w:cantSplit/>
          <w:tblHeader/>
        </w:trPr>
        <w:tc>
          <w:tcPr>
            <w:tcW w:w="9520" w:type="dxa"/>
            <w:tcBorders>
              <w:left w:val="single" w:sz="4" w:space="0" w:color="000000"/>
            </w:tcBorders>
          </w:tcPr>
          <w:p w14:paraId="0B3567B1" w14:textId="77777777" w:rsidR="006979DC" w:rsidRDefault="00F41286">
            <w:pPr>
              <w:tabs>
                <w:tab w:val="left" w:pos="2565"/>
              </w:tabs>
              <w:jc w:val="both"/>
              <w:rPr>
                <w:rFonts w:ascii="Times New Roman" w:eastAsia="Times New Roman" w:hAnsi="Times New Roman" w:cs="Times New Roman"/>
                <w:color w:val="0F1111"/>
                <w:sz w:val="21"/>
                <w:szCs w:val="21"/>
                <w:highlight w:val="white"/>
              </w:rPr>
            </w:pPr>
            <w:r>
              <w:rPr>
                <w:rFonts w:ascii="Times New Roman" w:eastAsia="Times New Roman" w:hAnsi="Times New Roman" w:cs="Times New Roman"/>
                <w:sz w:val="24"/>
                <w:szCs w:val="24"/>
                <w:highlight w:val="white"/>
              </w:rPr>
              <w:t>Pravash Sen. Gupta. (2003). Clinical Immunology. Oxford University Press.</w:t>
            </w:r>
          </w:p>
        </w:tc>
      </w:tr>
    </w:tbl>
    <w:p w14:paraId="5C88E718" w14:textId="77777777" w:rsidR="006979DC" w:rsidRDefault="006979DC">
      <w:pPr>
        <w:spacing w:after="200"/>
        <w:rPr>
          <w:rFonts w:ascii="Times New Roman" w:eastAsia="Times New Roman" w:hAnsi="Times New Roman" w:cs="Times New Roman"/>
          <w:b/>
          <w:sz w:val="24"/>
          <w:szCs w:val="24"/>
          <w:highlight w:val="white"/>
        </w:rPr>
      </w:pPr>
    </w:p>
    <w:tbl>
      <w:tblPr>
        <w:tblStyle w:val="affffffffb"/>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979DC" w14:paraId="774343C3" w14:textId="77777777">
        <w:trPr>
          <w:cantSplit/>
          <w:tblHeader/>
        </w:trPr>
        <w:tc>
          <w:tcPr>
            <w:tcW w:w="9520" w:type="dxa"/>
          </w:tcPr>
          <w:p w14:paraId="0B1672EA"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References Books</w:t>
            </w:r>
          </w:p>
        </w:tc>
      </w:tr>
      <w:tr w:rsidR="006979DC" w14:paraId="03871156" w14:textId="77777777">
        <w:trPr>
          <w:cantSplit/>
          <w:tblHeader/>
        </w:trPr>
        <w:tc>
          <w:tcPr>
            <w:tcW w:w="9520" w:type="dxa"/>
            <w:tcBorders>
              <w:left w:val="single" w:sz="4" w:space="0" w:color="000000"/>
            </w:tcBorders>
          </w:tcPr>
          <w:p w14:paraId="6A8B77FD" w14:textId="77777777" w:rsidR="006979DC" w:rsidRDefault="00F41286">
            <w:pPr>
              <w:tabs>
                <w:tab w:val="left" w:pos="2565"/>
              </w:tabs>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24"/>
                <w:szCs w:val="24"/>
                <w:highlight w:val="white"/>
              </w:rPr>
              <w:t>Janeway Travers. (1997). Immunobiology- the immune system in health and disease. Current Biology Ltd. London, New York.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w:t>
            </w:r>
          </w:p>
        </w:tc>
      </w:tr>
      <w:tr w:rsidR="006979DC" w14:paraId="6A5CE682" w14:textId="77777777">
        <w:trPr>
          <w:cantSplit/>
          <w:tblHeader/>
        </w:trPr>
        <w:tc>
          <w:tcPr>
            <w:tcW w:w="9520" w:type="dxa"/>
            <w:tcBorders>
              <w:left w:val="single" w:sz="4" w:space="0" w:color="000000"/>
            </w:tcBorders>
          </w:tcPr>
          <w:p w14:paraId="6FB0BD59" w14:textId="77777777" w:rsidR="006979DC" w:rsidRDefault="00F41286">
            <w:pPr>
              <w:tabs>
                <w:tab w:val="left" w:pos="2565"/>
              </w:tabs>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24"/>
                <w:szCs w:val="24"/>
                <w:highlight w:val="white"/>
              </w:rPr>
              <w:t>Peter J. Delves, Seamus Martin, Dennis R. Burton, </w:t>
            </w:r>
            <w:proofErr w:type="gramStart"/>
            <w:r>
              <w:rPr>
                <w:rFonts w:ascii="Times New Roman" w:eastAsia="Times New Roman" w:hAnsi="Times New Roman" w:cs="Times New Roman"/>
                <w:sz w:val="24"/>
                <w:szCs w:val="24"/>
                <w:highlight w:val="white"/>
              </w:rPr>
              <w:t>Ivan</w:t>
            </w:r>
            <w:proofErr w:type="gramEnd"/>
            <w:r>
              <w:rPr>
                <w:rFonts w:ascii="Times New Roman" w:eastAsia="Times New Roman" w:hAnsi="Times New Roman" w:cs="Times New Roman"/>
                <w:sz w:val="24"/>
                <w:szCs w:val="24"/>
                <w:highlight w:val="white"/>
              </w:rPr>
              <w:t xml:space="preserve"> M. Roitt. (2006). Roitt’s Essential Immunology, </w:t>
            </w: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F1111"/>
                <w:sz w:val="24"/>
                <w:szCs w:val="24"/>
                <w:highlight w:val="white"/>
              </w:rPr>
              <w:t xml:space="preserve">Wiley-Blackwell. </w:t>
            </w:r>
          </w:p>
        </w:tc>
      </w:tr>
      <w:tr w:rsidR="006979DC" w14:paraId="75DD0CD4" w14:textId="77777777">
        <w:trPr>
          <w:cantSplit/>
          <w:tblHeader/>
        </w:trPr>
        <w:tc>
          <w:tcPr>
            <w:tcW w:w="9520" w:type="dxa"/>
            <w:tcBorders>
              <w:left w:val="single" w:sz="4" w:space="0" w:color="000000"/>
            </w:tcBorders>
          </w:tcPr>
          <w:p w14:paraId="0903E7B7" w14:textId="77777777" w:rsidR="006979DC" w:rsidRDefault="00F41286">
            <w:pPr>
              <w:tabs>
                <w:tab w:val="left" w:pos="2565"/>
              </w:tabs>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William R Clark. (1991). The Experimental Foundations of Modern Immunology.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Edition. John Wiley and Sons Inc. New York.</w:t>
            </w:r>
          </w:p>
        </w:tc>
      </w:tr>
      <w:tr w:rsidR="006979DC" w14:paraId="4C245F94" w14:textId="77777777">
        <w:trPr>
          <w:cantSplit/>
          <w:tblHeader/>
        </w:trPr>
        <w:tc>
          <w:tcPr>
            <w:tcW w:w="9520" w:type="dxa"/>
            <w:tcBorders>
              <w:left w:val="single" w:sz="4" w:space="0" w:color="000000"/>
            </w:tcBorders>
          </w:tcPr>
          <w:p w14:paraId="3C420771" w14:textId="77777777" w:rsidR="006979DC" w:rsidRDefault="00F41286">
            <w:pPr>
              <w:shd w:val="clear" w:color="auto" w:fill="FFFFFF"/>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 xml:space="preserve">Frank C. Hay, Olwyn M. R. Westwood. (2002). Practical Immunology, </w:t>
            </w:r>
            <w:proofErr w:type="gramStart"/>
            <w:r>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Wiley-Blackwell. </w:t>
            </w:r>
          </w:p>
        </w:tc>
      </w:tr>
      <w:tr w:rsidR="006979DC" w14:paraId="2E4E45D6" w14:textId="77777777">
        <w:trPr>
          <w:cantSplit/>
          <w:tblHeader/>
        </w:trPr>
        <w:tc>
          <w:tcPr>
            <w:tcW w:w="9520" w:type="dxa"/>
            <w:tcBorders>
              <w:left w:val="single" w:sz="4" w:space="0" w:color="000000"/>
            </w:tcBorders>
          </w:tcPr>
          <w:p w14:paraId="2A738F54" w14:textId="77777777" w:rsidR="006979DC" w:rsidRDefault="00F41286">
            <w:pPr>
              <w:tabs>
                <w:tab w:val="left" w:pos="2565"/>
              </w:tabs>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Noel R. Rose, Herman Friedman, John L. Fahey. (1986). Manual of Clinical Laboratory Immunology. ASM.3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w:t>
            </w:r>
          </w:p>
        </w:tc>
      </w:tr>
    </w:tbl>
    <w:p w14:paraId="0BD9DEB0" w14:textId="77777777" w:rsidR="006979DC" w:rsidRDefault="006979DC">
      <w:pPr>
        <w:spacing w:after="200"/>
        <w:rPr>
          <w:rFonts w:ascii="Times New Roman" w:eastAsia="Times New Roman" w:hAnsi="Times New Roman" w:cs="Times New Roman"/>
          <w:b/>
          <w:sz w:val="24"/>
          <w:szCs w:val="24"/>
          <w:highlight w:val="white"/>
        </w:rPr>
      </w:pPr>
    </w:p>
    <w:tbl>
      <w:tblPr>
        <w:tblStyle w:val="affffffffc"/>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8814"/>
      </w:tblGrid>
      <w:tr w:rsidR="006979DC" w14:paraId="65A1919B" w14:textId="77777777">
        <w:trPr>
          <w:cantSplit/>
          <w:tblHeader/>
        </w:trPr>
        <w:tc>
          <w:tcPr>
            <w:tcW w:w="706" w:type="dxa"/>
          </w:tcPr>
          <w:p w14:paraId="4040C567" w14:textId="77777777" w:rsidR="006979DC" w:rsidRDefault="006979DC">
            <w:pPr>
              <w:pBdr>
                <w:top w:val="nil"/>
                <w:left w:val="nil"/>
                <w:bottom w:val="nil"/>
                <w:right w:val="nil"/>
                <w:between w:val="nil"/>
              </w:pBdr>
              <w:jc w:val="center"/>
              <w:rPr>
                <w:rFonts w:ascii="Times New Roman" w:eastAsia="Times New Roman" w:hAnsi="Times New Roman" w:cs="Times New Roman"/>
                <w:b/>
                <w:highlight w:val="white"/>
              </w:rPr>
            </w:pPr>
          </w:p>
        </w:tc>
        <w:tc>
          <w:tcPr>
            <w:tcW w:w="8814" w:type="dxa"/>
          </w:tcPr>
          <w:p w14:paraId="0FE1D47E"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1167452C" w14:textId="77777777">
        <w:trPr>
          <w:cantSplit/>
          <w:tblHeader/>
        </w:trPr>
        <w:tc>
          <w:tcPr>
            <w:tcW w:w="706" w:type="dxa"/>
          </w:tcPr>
          <w:p w14:paraId="025BCB1E"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814" w:type="dxa"/>
          </w:tcPr>
          <w:p w14:paraId="168BEF47" w14:textId="77777777" w:rsidR="006979DC" w:rsidRDefault="00852F97">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hyperlink r:id="rId109">
              <w:r w:rsidR="00F41286">
                <w:rPr>
                  <w:rFonts w:ascii="Times New Roman" w:eastAsia="Times New Roman" w:hAnsi="Times New Roman" w:cs="Times New Roman"/>
                  <w:sz w:val="24"/>
                  <w:szCs w:val="24"/>
                  <w:highlight w:val="white"/>
                </w:rPr>
                <w:t>https://www.ncbi.nlm.nih.gov/books/NBK279395/</w:t>
              </w:r>
            </w:hyperlink>
          </w:p>
        </w:tc>
      </w:tr>
      <w:tr w:rsidR="006979DC" w14:paraId="378B6C2D" w14:textId="77777777">
        <w:trPr>
          <w:cantSplit/>
          <w:tblHeader/>
        </w:trPr>
        <w:tc>
          <w:tcPr>
            <w:tcW w:w="706" w:type="dxa"/>
          </w:tcPr>
          <w:p w14:paraId="41D57350"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814" w:type="dxa"/>
          </w:tcPr>
          <w:p w14:paraId="34B5A518" w14:textId="77777777" w:rsidR="006979DC" w:rsidRDefault="00852F97">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hyperlink r:id="rId110">
              <w:r w:rsidR="00F41286">
                <w:rPr>
                  <w:rFonts w:ascii="Times New Roman" w:eastAsia="Times New Roman" w:hAnsi="Times New Roman" w:cs="Times New Roman"/>
                  <w:sz w:val="24"/>
                  <w:szCs w:val="24"/>
                  <w:highlight w:val="white"/>
                </w:rPr>
                <w:t>https://med.stanford.edu/immunol/phd-program/ebook.html</w:t>
              </w:r>
            </w:hyperlink>
          </w:p>
        </w:tc>
      </w:tr>
      <w:tr w:rsidR="006979DC" w14:paraId="0FD2ECB7" w14:textId="77777777">
        <w:trPr>
          <w:cantSplit/>
          <w:tblHeader/>
        </w:trPr>
        <w:tc>
          <w:tcPr>
            <w:tcW w:w="706" w:type="dxa"/>
          </w:tcPr>
          <w:p w14:paraId="7AC1C7B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14" w:type="dxa"/>
          </w:tcPr>
          <w:p w14:paraId="7718DC93" w14:textId="77777777" w:rsidR="006979DC" w:rsidRDefault="00852F97">
            <w:pPr>
              <w:pBdr>
                <w:top w:val="nil"/>
                <w:left w:val="nil"/>
                <w:bottom w:val="nil"/>
                <w:right w:val="nil"/>
                <w:between w:val="nil"/>
              </w:pBdr>
              <w:jc w:val="both"/>
              <w:rPr>
                <w:rFonts w:ascii="Times New Roman" w:eastAsia="Times New Roman" w:hAnsi="Times New Roman" w:cs="Times New Roman"/>
                <w:sz w:val="16"/>
                <w:szCs w:val="16"/>
                <w:highlight w:val="white"/>
              </w:rPr>
            </w:pPr>
            <w:hyperlink r:id="rId111">
              <w:r w:rsidR="00F41286">
                <w:rPr>
                  <w:rFonts w:ascii="Times New Roman" w:eastAsia="Times New Roman" w:hAnsi="Times New Roman" w:cs="Times New Roman"/>
                  <w:sz w:val="24"/>
                  <w:szCs w:val="24"/>
                  <w:highlight w:val="white"/>
                </w:rPr>
                <w:t>https://ocw.mit.edu/courses/hst-176-cellular-and-molecular-immunology-fall-2005/pages/lecture-notes/</w:t>
              </w:r>
            </w:hyperlink>
          </w:p>
        </w:tc>
      </w:tr>
      <w:tr w:rsidR="006979DC" w14:paraId="3F37ACDD" w14:textId="77777777">
        <w:trPr>
          <w:cantSplit/>
          <w:tblHeader/>
        </w:trPr>
        <w:tc>
          <w:tcPr>
            <w:tcW w:w="706" w:type="dxa"/>
          </w:tcPr>
          <w:p w14:paraId="29CFDEF4"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814" w:type="dxa"/>
          </w:tcPr>
          <w:p w14:paraId="26A91281"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2">
              <w:r w:rsidR="00F41286">
                <w:rPr>
                  <w:rFonts w:ascii="Times New Roman" w:eastAsia="Times New Roman" w:hAnsi="Times New Roman" w:cs="Times New Roman"/>
                  <w:sz w:val="24"/>
                  <w:szCs w:val="24"/>
                  <w:highlight w:val="white"/>
                </w:rPr>
                <w:t>Immunology Overview - Medical Microbiology - NCBI Bookshelf (nih.gov)</w:t>
              </w:r>
            </w:hyperlink>
          </w:p>
        </w:tc>
      </w:tr>
      <w:tr w:rsidR="006979DC" w14:paraId="3DD2F714" w14:textId="77777777">
        <w:trPr>
          <w:cantSplit/>
          <w:tblHeader/>
        </w:trPr>
        <w:tc>
          <w:tcPr>
            <w:tcW w:w="706" w:type="dxa"/>
          </w:tcPr>
          <w:p w14:paraId="55EF777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814" w:type="dxa"/>
          </w:tcPr>
          <w:p w14:paraId="5EC81B7A"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3">
              <w:r w:rsidR="00F41286">
                <w:rPr>
                  <w:rFonts w:ascii="Times New Roman" w:eastAsia="Times New Roman" w:hAnsi="Times New Roman" w:cs="Times New Roman"/>
                  <w:sz w:val="24"/>
                  <w:szCs w:val="24"/>
                  <w:highlight w:val="white"/>
                </w:rPr>
                <w:t>Immunology - an overview | ScienceDirect Topics</w:t>
              </w:r>
            </w:hyperlink>
          </w:p>
        </w:tc>
      </w:tr>
    </w:tbl>
    <w:p w14:paraId="615D9959" w14:textId="77777777" w:rsidR="006979DC" w:rsidRDefault="006979DC">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p>
    <w:p w14:paraId="5ED0D86D"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Mapping with Programme Outcomes:</w:t>
      </w:r>
    </w:p>
    <w:tbl>
      <w:tblPr>
        <w:tblStyle w:val="affffffffd"/>
        <w:tblW w:w="10136"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
        <w:gridCol w:w="878"/>
        <w:gridCol w:w="878"/>
        <w:gridCol w:w="877"/>
        <w:gridCol w:w="877"/>
        <w:gridCol w:w="877"/>
        <w:gridCol w:w="877"/>
        <w:gridCol w:w="877"/>
        <w:gridCol w:w="877"/>
        <w:gridCol w:w="2235"/>
      </w:tblGrid>
      <w:tr w:rsidR="006979DC" w14:paraId="00FDB941" w14:textId="77777777">
        <w:trPr>
          <w:cantSplit/>
          <w:trHeight w:val="372"/>
          <w:tblHeader/>
        </w:trPr>
        <w:tc>
          <w:tcPr>
            <w:tcW w:w="883" w:type="dxa"/>
          </w:tcPr>
          <w:p w14:paraId="0D0BB96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8" w:type="dxa"/>
          </w:tcPr>
          <w:p w14:paraId="15D5265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PO1</w:t>
            </w:r>
          </w:p>
        </w:tc>
        <w:tc>
          <w:tcPr>
            <w:tcW w:w="878" w:type="dxa"/>
          </w:tcPr>
          <w:p w14:paraId="2D2BF99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PO2</w:t>
            </w:r>
          </w:p>
        </w:tc>
        <w:tc>
          <w:tcPr>
            <w:tcW w:w="877" w:type="dxa"/>
          </w:tcPr>
          <w:p w14:paraId="0B12317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PO3</w:t>
            </w:r>
          </w:p>
        </w:tc>
        <w:tc>
          <w:tcPr>
            <w:tcW w:w="877" w:type="dxa"/>
          </w:tcPr>
          <w:p w14:paraId="53FFF9B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PO4</w:t>
            </w:r>
          </w:p>
        </w:tc>
        <w:tc>
          <w:tcPr>
            <w:tcW w:w="877" w:type="dxa"/>
          </w:tcPr>
          <w:p w14:paraId="1E1AF13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PO5</w:t>
            </w:r>
          </w:p>
        </w:tc>
        <w:tc>
          <w:tcPr>
            <w:tcW w:w="877" w:type="dxa"/>
          </w:tcPr>
          <w:p w14:paraId="0AA5874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PO6</w:t>
            </w:r>
          </w:p>
        </w:tc>
        <w:tc>
          <w:tcPr>
            <w:tcW w:w="877" w:type="dxa"/>
          </w:tcPr>
          <w:p w14:paraId="0B42972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PO7</w:t>
            </w:r>
          </w:p>
        </w:tc>
        <w:tc>
          <w:tcPr>
            <w:tcW w:w="877" w:type="dxa"/>
          </w:tcPr>
          <w:p w14:paraId="14AD015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PO8</w:t>
            </w:r>
          </w:p>
        </w:tc>
        <w:tc>
          <w:tcPr>
            <w:tcW w:w="2235" w:type="dxa"/>
          </w:tcPr>
          <w:p w14:paraId="4C19487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PO9</w:t>
            </w:r>
          </w:p>
        </w:tc>
      </w:tr>
      <w:tr w:rsidR="006979DC" w14:paraId="1E6C5470" w14:textId="77777777">
        <w:trPr>
          <w:cantSplit/>
          <w:trHeight w:val="372"/>
          <w:tblHeader/>
        </w:trPr>
        <w:tc>
          <w:tcPr>
            <w:tcW w:w="883" w:type="dxa"/>
          </w:tcPr>
          <w:p w14:paraId="20B892A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878" w:type="dxa"/>
          </w:tcPr>
          <w:p w14:paraId="63E0138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8" w:type="dxa"/>
          </w:tcPr>
          <w:p w14:paraId="2659D9C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600389A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02C4523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4091CDB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348D838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33FBBCA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5B81B1C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2235" w:type="dxa"/>
          </w:tcPr>
          <w:p w14:paraId="198F02D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r w:rsidR="006979DC" w14:paraId="3EF67861" w14:textId="77777777">
        <w:trPr>
          <w:cantSplit/>
          <w:trHeight w:val="383"/>
          <w:tblHeader/>
        </w:trPr>
        <w:tc>
          <w:tcPr>
            <w:tcW w:w="883" w:type="dxa"/>
          </w:tcPr>
          <w:p w14:paraId="3CF002D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878" w:type="dxa"/>
          </w:tcPr>
          <w:p w14:paraId="5EAA984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8" w:type="dxa"/>
          </w:tcPr>
          <w:p w14:paraId="51A093E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185753B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6933A04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7C985C8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7C2231E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46E1782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52CB7F8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2235" w:type="dxa"/>
          </w:tcPr>
          <w:p w14:paraId="63E7640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r w:rsidR="006979DC" w14:paraId="1435C9C4" w14:textId="77777777">
        <w:trPr>
          <w:cantSplit/>
          <w:trHeight w:val="372"/>
          <w:tblHeader/>
        </w:trPr>
        <w:tc>
          <w:tcPr>
            <w:tcW w:w="883" w:type="dxa"/>
          </w:tcPr>
          <w:p w14:paraId="1074EE6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878" w:type="dxa"/>
          </w:tcPr>
          <w:p w14:paraId="70EB35C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8" w:type="dxa"/>
          </w:tcPr>
          <w:p w14:paraId="0A7B8C0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40B8D0B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0D2C28A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7220EB5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73F0F31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7DAACA0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1C15D83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2235" w:type="dxa"/>
          </w:tcPr>
          <w:p w14:paraId="0D15B10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5DF7AA45" w14:textId="77777777">
        <w:trPr>
          <w:cantSplit/>
          <w:trHeight w:val="372"/>
          <w:tblHeader/>
        </w:trPr>
        <w:tc>
          <w:tcPr>
            <w:tcW w:w="883" w:type="dxa"/>
          </w:tcPr>
          <w:p w14:paraId="6E8A24B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878" w:type="dxa"/>
          </w:tcPr>
          <w:p w14:paraId="44AF696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8" w:type="dxa"/>
          </w:tcPr>
          <w:p w14:paraId="186A937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4BA8254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0CAB07F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185D22D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480D531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423A594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5380A9A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2235" w:type="dxa"/>
          </w:tcPr>
          <w:p w14:paraId="09FA2F5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r w:rsidR="006979DC" w14:paraId="23B2FD07" w14:textId="77777777">
        <w:trPr>
          <w:cantSplit/>
          <w:trHeight w:val="372"/>
          <w:tblHeader/>
        </w:trPr>
        <w:tc>
          <w:tcPr>
            <w:tcW w:w="883" w:type="dxa"/>
          </w:tcPr>
          <w:p w14:paraId="014C0EB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878" w:type="dxa"/>
          </w:tcPr>
          <w:p w14:paraId="5DDCEFF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8" w:type="dxa"/>
          </w:tcPr>
          <w:p w14:paraId="7FEF027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0F3E80D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6BE0E03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77" w:type="dxa"/>
          </w:tcPr>
          <w:p w14:paraId="2D06755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6BD0A96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77" w:type="dxa"/>
          </w:tcPr>
          <w:p w14:paraId="3EFEC41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77" w:type="dxa"/>
          </w:tcPr>
          <w:p w14:paraId="4EB61FF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2235" w:type="dxa"/>
          </w:tcPr>
          <w:p w14:paraId="3BF43C1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bl>
    <w:p w14:paraId="24A1BCE0"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6BD7B437"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4D298FD3"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4E7F7695"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0AF4FF4F"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73F3309E"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539D2312"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4E57452D"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0505AECF"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460FFE69"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6E9FD95C"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056288C0"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3024D7A3"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1071504D"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66224368"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4B80D7C7"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2AF2812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e"/>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EF7EE45" w14:textId="77777777">
        <w:trPr>
          <w:cantSplit/>
          <w:tblHeader/>
          <w:jc w:val="center"/>
        </w:trPr>
        <w:tc>
          <w:tcPr>
            <w:tcW w:w="1875" w:type="dxa"/>
            <w:shd w:val="clear" w:color="auto" w:fill="auto"/>
            <w:tcMar>
              <w:top w:w="100" w:type="dxa"/>
              <w:left w:w="100" w:type="dxa"/>
              <w:bottom w:w="100" w:type="dxa"/>
              <w:right w:w="100" w:type="dxa"/>
            </w:tcMar>
          </w:tcPr>
          <w:p w14:paraId="345138F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2B0425D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92D74F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FECED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F6E11B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CAAC94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B31F4C4" w14:textId="77777777">
        <w:trPr>
          <w:cantSplit/>
          <w:trHeight w:val="285"/>
          <w:tblHeader/>
          <w:jc w:val="center"/>
        </w:trPr>
        <w:tc>
          <w:tcPr>
            <w:tcW w:w="1875" w:type="dxa"/>
            <w:shd w:val="clear" w:color="auto" w:fill="auto"/>
            <w:tcMar>
              <w:top w:w="100" w:type="dxa"/>
              <w:left w:w="100" w:type="dxa"/>
              <w:bottom w:w="100" w:type="dxa"/>
              <w:right w:w="100" w:type="dxa"/>
            </w:tcMar>
          </w:tcPr>
          <w:p w14:paraId="087CD29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23116GEC44</w:t>
            </w:r>
          </w:p>
        </w:tc>
        <w:tc>
          <w:tcPr>
            <w:tcW w:w="6285" w:type="dxa"/>
            <w:shd w:val="clear" w:color="auto" w:fill="auto"/>
            <w:tcMar>
              <w:top w:w="100" w:type="dxa"/>
              <w:left w:w="100" w:type="dxa"/>
              <w:bottom w:w="100" w:type="dxa"/>
              <w:right w:w="100" w:type="dxa"/>
            </w:tcMar>
          </w:tcPr>
          <w:p w14:paraId="37A7B8B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Biostatistics &amp;  Bioinformatics</w:t>
            </w:r>
          </w:p>
        </w:tc>
        <w:tc>
          <w:tcPr>
            <w:tcW w:w="375" w:type="dxa"/>
            <w:shd w:val="clear" w:color="auto" w:fill="auto"/>
            <w:tcMar>
              <w:top w:w="100" w:type="dxa"/>
              <w:left w:w="100" w:type="dxa"/>
              <w:bottom w:w="100" w:type="dxa"/>
              <w:right w:w="100" w:type="dxa"/>
            </w:tcMar>
          </w:tcPr>
          <w:p w14:paraId="3865C70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3391382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652302A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B28E6F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0687C4E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219A2A50"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Acquire</w:t>
      </w:r>
      <w:proofErr w:type="gramEnd"/>
      <w:r>
        <w:rPr>
          <w:rFonts w:ascii="Times New Roman" w:eastAsia="Times New Roman" w:hAnsi="Times New Roman" w:cs="Times New Roman"/>
          <w:color w:val="000000"/>
          <w:sz w:val="24"/>
          <w:szCs w:val="24"/>
          <w:highlight w:val="white"/>
        </w:rPr>
        <w:t xml:space="preserve"> knowledge about the Developments and Applications of Bioinformatics.</w:t>
      </w:r>
    </w:p>
    <w:p w14:paraId="325608B8"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Gain knowledge about the importance of the bioinformatics, databases, tools and software </w:t>
      </w:r>
    </w:p>
    <w:p w14:paraId="29994387"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of</w:t>
      </w:r>
      <w:proofErr w:type="gramEnd"/>
      <w:r>
        <w:rPr>
          <w:rFonts w:ascii="Times New Roman" w:eastAsia="Times New Roman" w:hAnsi="Times New Roman" w:cs="Times New Roman"/>
          <w:color w:val="000000"/>
          <w:sz w:val="24"/>
          <w:szCs w:val="24"/>
          <w:highlight w:val="white"/>
        </w:rPr>
        <w:t xml:space="preserve"> bioinformatics and explain different types of Biological Databases</w:t>
      </w:r>
      <w:r>
        <w:rPr>
          <w:rFonts w:ascii="Times New Roman" w:eastAsia="Times New Roman" w:hAnsi="Times New Roman" w:cs="Times New Roman"/>
          <w:b/>
          <w:color w:val="000000"/>
          <w:sz w:val="24"/>
          <w:szCs w:val="24"/>
          <w:highlight w:val="white"/>
        </w:rPr>
        <w:t>.</w:t>
      </w:r>
    </w:p>
    <w:p w14:paraId="77C04CDC"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Understand the basics of sequence alignment, sequence analysis and Protein structure prediction method.</w:t>
      </w:r>
    </w:p>
    <w:p w14:paraId="27518451"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Demonstrate the basic methods of data collection, graph construction and sampling techniques and Calculate measures of central tendency.</w:t>
      </w:r>
    </w:p>
    <w:p w14:paraId="7D4DDC95"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Correlate and analyze biological data through various statistical methods and interpret biological data via various probabilistic distribution methods.</w:t>
      </w:r>
    </w:p>
    <w:p w14:paraId="2F143312"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34F80598"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29FB59B5" w14:textId="77777777" w:rsidR="006979DC" w:rsidRDefault="00F41286">
      <w:pPr>
        <w:pBdr>
          <w:top w:val="nil"/>
          <w:left w:val="nil"/>
          <w:bottom w:val="nil"/>
          <w:right w:val="nil"/>
          <w:between w:val="nil"/>
        </w:pBdr>
        <w:spacing w:line="301"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Introduction to Bioinformatics – Genome, Transcriptome and Proteome, Gene prediction rules and software. Nucleic acid Databases – Primary and Secondary Databases – Structure Database – CATH, SCOP – Data base Searching – BLAST and FASTA, BLOSSUM.</w:t>
      </w:r>
    </w:p>
    <w:p w14:paraId="2AAD4527"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5442BF2F" w14:textId="77777777" w:rsidR="006979DC" w:rsidRDefault="00F41286">
      <w:pPr>
        <w:pBdr>
          <w:top w:val="nil"/>
          <w:left w:val="nil"/>
          <w:bottom w:val="nil"/>
          <w:right w:val="nil"/>
          <w:between w:val="nil"/>
        </w:pBdr>
        <w:spacing w:line="301"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Sequence analysis (Proteins and Nucleic acids), Protein Database: Comparison of Protein sequences and Database searching – methods for protein structure prediction - </w:t>
      </w:r>
      <w:proofErr w:type="gramStart"/>
      <w:r>
        <w:rPr>
          <w:rFonts w:ascii="Times New Roman" w:eastAsia="Times New Roman" w:hAnsi="Times New Roman" w:cs="Times New Roman"/>
          <w:color w:val="000000"/>
          <w:sz w:val="24"/>
          <w:szCs w:val="24"/>
          <w:highlight w:val="white"/>
        </w:rPr>
        <w:t>Homology  modeling</w:t>
      </w:r>
      <w:proofErr w:type="gramEnd"/>
      <w:r>
        <w:rPr>
          <w:rFonts w:ascii="Times New Roman" w:eastAsia="Times New Roman" w:hAnsi="Times New Roman" w:cs="Times New Roman"/>
          <w:color w:val="000000"/>
          <w:sz w:val="24"/>
          <w:szCs w:val="24"/>
          <w:highlight w:val="white"/>
        </w:rPr>
        <w:t xml:space="preserve"> of proteins, visualization tools (RASMOL)</w:t>
      </w:r>
    </w:p>
    <w:p w14:paraId="1FAD5BF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58AF0B05" w14:textId="77777777" w:rsidR="006979DC" w:rsidRDefault="00F4128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Multiple Sequences alignment – method of multiple sequences alignment- Evolutionary analysis, clustering methods Phylogenic trees - Methods to generate phylogenetic tree- Tools for multiple sequences alignment and phylogenetic analysis - History of Drug Discovery, Steps in Drug design - Chemical libraries – Role of molecular docking in drug design.</w:t>
      </w:r>
    </w:p>
    <w:p w14:paraId="4E46A04C"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06806984" w14:textId="77777777" w:rsidR="006979DC" w:rsidRDefault="00F41286">
      <w:pPr>
        <w:pBdr>
          <w:top w:val="nil"/>
          <w:left w:val="nil"/>
          <w:bottom w:val="nil"/>
          <w:right w:val="nil"/>
          <w:between w:val="nil"/>
        </w:pBdr>
        <w:spacing w:line="301"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Statistics – collection, classification, tabulations of Statistical Data – Diagrammatic representation – Graphs – Sampling method and standard error. Measures of central tendency – measures of dispersion.</w:t>
      </w:r>
    </w:p>
    <w:p w14:paraId="075CA1A2"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07B16B91" w14:textId="77777777" w:rsidR="006979DC" w:rsidRDefault="00F41286">
      <w:pPr>
        <w:pBdr>
          <w:top w:val="nil"/>
          <w:left w:val="nil"/>
          <w:bottom w:val="nil"/>
          <w:right w:val="nil"/>
          <w:between w:val="nil"/>
        </w:pBdr>
        <w:spacing w:line="301"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Correlations and regression. Probability distribution-Binomial, Negative binomial, multinomial distribution, Poisson distribution. Tests of significance – t tests – F tests – Chi square test. Analysis of variance – Statistical Soft wares.</w:t>
      </w:r>
    </w:p>
    <w:p w14:paraId="3C78577E" w14:textId="77777777" w:rsidR="006979DC" w:rsidRDefault="006979DC">
      <w:pPr>
        <w:pBdr>
          <w:top w:val="nil"/>
          <w:left w:val="nil"/>
          <w:bottom w:val="nil"/>
          <w:right w:val="nil"/>
          <w:between w:val="nil"/>
        </w:pBdr>
        <w:spacing w:line="360" w:lineRule="auto"/>
        <w:ind w:left="1530" w:right="4705"/>
        <w:rPr>
          <w:rFonts w:ascii="Times New Roman" w:eastAsia="Times New Roman" w:hAnsi="Times New Roman" w:cs="Times New Roman"/>
          <w:b/>
          <w:color w:val="000000"/>
          <w:sz w:val="24"/>
          <w:szCs w:val="24"/>
          <w:highlight w:val="white"/>
        </w:rPr>
      </w:pPr>
    </w:p>
    <w:tbl>
      <w:tblPr>
        <w:tblStyle w:val="afffffffff"/>
        <w:tblW w:w="10137"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9"/>
        <w:gridCol w:w="7238"/>
        <w:gridCol w:w="1590"/>
      </w:tblGrid>
      <w:tr w:rsidR="006979DC" w14:paraId="3315716B" w14:textId="77777777">
        <w:trPr>
          <w:cantSplit/>
          <w:tblHeader/>
        </w:trPr>
        <w:tc>
          <w:tcPr>
            <w:tcW w:w="10137" w:type="dxa"/>
            <w:gridSpan w:val="3"/>
          </w:tcPr>
          <w:p w14:paraId="6FC150FE"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Course Outcomes</w:t>
            </w:r>
          </w:p>
          <w:p w14:paraId="664D0068" w14:textId="77777777" w:rsidR="006979DC" w:rsidRDefault="006979DC">
            <w:pPr>
              <w:pBdr>
                <w:top w:val="nil"/>
                <w:left w:val="nil"/>
                <w:bottom w:val="nil"/>
                <w:right w:val="nil"/>
                <w:between w:val="nil"/>
              </w:pBdr>
              <w:jc w:val="center"/>
              <w:rPr>
                <w:rFonts w:ascii="Times New Roman" w:eastAsia="Times New Roman" w:hAnsi="Times New Roman" w:cs="Times New Roman"/>
                <w:b/>
                <w:highlight w:val="white"/>
              </w:rPr>
            </w:pPr>
          </w:p>
        </w:tc>
      </w:tr>
      <w:tr w:rsidR="006979DC" w14:paraId="58012692" w14:textId="77777777">
        <w:trPr>
          <w:cantSplit/>
          <w:tblHeader/>
        </w:trPr>
        <w:tc>
          <w:tcPr>
            <w:tcW w:w="1309" w:type="dxa"/>
          </w:tcPr>
          <w:p w14:paraId="58ACF554"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828" w:type="dxa"/>
            <w:gridSpan w:val="2"/>
          </w:tcPr>
          <w:p w14:paraId="7E4C8116"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781C9CAD" w14:textId="77777777">
        <w:trPr>
          <w:cantSplit/>
          <w:tblHeader/>
        </w:trPr>
        <w:tc>
          <w:tcPr>
            <w:tcW w:w="1309" w:type="dxa"/>
          </w:tcPr>
          <w:p w14:paraId="3F31995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7238" w:type="dxa"/>
          </w:tcPr>
          <w:p w14:paraId="6CD554F5" w14:textId="77777777" w:rsidR="006979DC" w:rsidRDefault="00F41286" w:rsidP="009477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importance of principal concepts about biostatistics</w:t>
            </w:r>
          </w:p>
        </w:tc>
        <w:tc>
          <w:tcPr>
            <w:tcW w:w="1590" w:type="dxa"/>
          </w:tcPr>
          <w:p w14:paraId="4F29227B"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PO1, PO4, PO6, PO9, </w:t>
            </w:r>
          </w:p>
        </w:tc>
      </w:tr>
      <w:tr w:rsidR="006979DC" w14:paraId="53DA292F" w14:textId="77777777">
        <w:trPr>
          <w:cantSplit/>
          <w:tblHeader/>
        </w:trPr>
        <w:tc>
          <w:tcPr>
            <w:tcW w:w="1309" w:type="dxa"/>
          </w:tcPr>
          <w:p w14:paraId="7CB38A70"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7238" w:type="dxa"/>
          </w:tcPr>
          <w:p w14:paraId="0ED2D29E" w14:textId="77777777" w:rsidR="006979DC" w:rsidRDefault="00F41286" w:rsidP="009477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 the knowledge about statistics and its relation with other science and research aspects</w:t>
            </w:r>
          </w:p>
        </w:tc>
        <w:tc>
          <w:tcPr>
            <w:tcW w:w="1590" w:type="dxa"/>
          </w:tcPr>
          <w:p w14:paraId="48E6A87A"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 PO4, PO5, PO9</w:t>
            </w:r>
          </w:p>
        </w:tc>
      </w:tr>
      <w:tr w:rsidR="006979DC" w14:paraId="37DC4960" w14:textId="77777777">
        <w:trPr>
          <w:cantSplit/>
          <w:tblHeader/>
        </w:trPr>
        <w:tc>
          <w:tcPr>
            <w:tcW w:w="1309" w:type="dxa"/>
          </w:tcPr>
          <w:p w14:paraId="736ADA3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7238" w:type="dxa"/>
          </w:tcPr>
          <w:p w14:paraId="65438B7C" w14:textId="77777777" w:rsidR="006979DC" w:rsidRDefault="00F41286" w:rsidP="009477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Obtain the knowledge on bioinformatics databases, perform text- and sequence-based searches </w:t>
            </w:r>
          </w:p>
        </w:tc>
        <w:tc>
          <w:tcPr>
            <w:tcW w:w="1590" w:type="dxa"/>
          </w:tcPr>
          <w:p w14:paraId="6B4B03C3"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 PO4, PO5, PO7</w:t>
            </w:r>
          </w:p>
        </w:tc>
      </w:tr>
      <w:tr w:rsidR="006979DC" w14:paraId="26F3D552" w14:textId="77777777">
        <w:trPr>
          <w:cantSplit/>
          <w:tblHeader/>
        </w:trPr>
        <w:tc>
          <w:tcPr>
            <w:tcW w:w="1309" w:type="dxa"/>
          </w:tcPr>
          <w:p w14:paraId="18F7B355"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7238" w:type="dxa"/>
          </w:tcPr>
          <w:p w14:paraId="71A773FB" w14:textId="77777777" w:rsidR="006979DC" w:rsidRDefault="00F41286" w:rsidP="009477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become familiar with the use of a wide variety of internet applications, biological databases and will be able to apply these methods to research problems.</w:t>
            </w:r>
          </w:p>
        </w:tc>
        <w:tc>
          <w:tcPr>
            <w:tcW w:w="1590" w:type="dxa"/>
          </w:tcPr>
          <w:p w14:paraId="4019558D"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 PO3, PO4, PO5, PO9</w:t>
            </w:r>
          </w:p>
        </w:tc>
      </w:tr>
      <w:tr w:rsidR="006979DC" w14:paraId="406C906C" w14:textId="77777777">
        <w:trPr>
          <w:cantSplit/>
          <w:tblHeader/>
        </w:trPr>
        <w:tc>
          <w:tcPr>
            <w:tcW w:w="1309" w:type="dxa"/>
          </w:tcPr>
          <w:p w14:paraId="734B6F1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7238" w:type="dxa"/>
          </w:tcPr>
          <w:p w14:paraId="2FF2EB47" w14:textId="77777777" w:rsidR="006979DC" w:rsidRDefault="00F41286" w:rsidP="009477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Correlate and analyze biological data through various statistical methods and interpret biological data via various probabilistic distribution methods</w:t>
            </w:r>
          </w:p>
        </w:tc>
        <w:tc>
          <w:tcPr>
            <w:tcW w:w="1590" w:type="dxa"/>
          </w:tcPr>
          <w:p w14:paraId="1538D5BE" w14:textId="77777777" w:rsidR="006979DC" w:rsidRDefault="00F41286" w:rsidP="00947700">
            <w:pPr>
              <w:pBdr>
                <w:top w:val="nil"/>
                <w:left w:val="nil"/>
                <w:bottom w:val="nil"/>
                <w:right w:val="nil"/>
                <w:between w:val="nil"/>
              </w:pBd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 PO4, PO5, PO6</w:t>
            </w:r>
          </w:p>
        </w:tc>
      </w:tr>
    </w:tbl>
    <w:p w14:paraId="1FED5421" w14:textId="77777777" w:rsidR="006979DC" w:rsidRDefault="006979DC">
      <w:pPr>
        <w:spacing w:line="360" w:lineRule="auto"/>
        <w:ind w:left="1530" w:right="4705"/>
        <w:rPr>
          <w:rFonts w:ascii="Times New Roman" w:eastAsia="Times New Roman" w:hAnsi="Times New Roman" w:cs="Times New Roman"/>
          <w:b/>
          <w:sz w:val="24"/>
          <w:szCs w:val="24"/>
          <w:highlight w:val="white"/>
        </w:rPr>
      </w:pPr>
    </w:p>
    <w:tbl>
      <w:tblPr>
        <w:tblStyle w:val="afffffffff0"/>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979DC" w14:paraId="07F83703" w14:textId="77777777">
        <w:trPr>
          <w:cantSplit/>
          <w:tblHeader/>
        </w:trPr>
        <w:tc>
          <w:tcPr>
            <w:tcW w:w="9520" w:type="dxa"/>
          </w:tcPr>
          <w:p w14:paraId="6EC1481B"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Text Books</w:t>
            </w:r>
          </w:p>
        </w:tc>
      </w:tr>
      <w:tr w:rsidR="006979DC" w14:paraId="6E5C05B9" w14:textId="77777777">
        <w:trPr>
          <w:cantSplit/>
          <w:tblHeader/>
        </w:trPr>
        <w:tc>
          <w:tcPr>
            <w:tcW w:w="9520" w:type="dxa"/>
            <w:tcBorders>
              <w:left w:val="single" w:sz="4" w:space="0" w:color="000000"/>
            </w:tcBorders>
          </w:tcPr>
          <w:p w14:paraId="586323A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Andreas D. Baxevanis And B. F. Francis Ouellette. 2001. </w:t>
            </w:r>
            <w:r>
              <w:rPr>
                <w:rFonts w:ascii="Times New Roman" w:eastAsia="Times New Roman" w:hAnsi="Times New Roman" w:cs="Times New Roman"/>
                <w:sz w:val="24"/>
                <w:szCs w:val="24"/>
                <w:highlight w:val="white"/>
              </w:rPr>
              <w:tab/>
            </w:r>
            <w:r>
              <w:rPr>
                <w:rFonts w:ascii="Times New Roman" w:eastAsia="Times New Roman" w:hAnsi="Times New Roman" w:cs="Times New Roman"/>
                <w:b/>
                <w:sz w:val="24"/>
                <w:szCs w:val="24"/>
                <w:highlight w:val="white"/>
              </w:rPr>
              <w:t>Bioinformatics.</w:t>
            </w:r>
            <w:r>
              <w:rPr>
                <w:rFonts w:ascii="Times New Roman" w:eastAsia="Times New Roman" w:hAnsi="Times New Roman" w:cs="Times New Roman"/>
                <w:sz w:val="24"/>
                <w:szCs w:val="24"/>
                <w:highlight w:val="white"/>
              </w:rPr>
              <w:t>A Practical Guide to the Analysis of Genes and Proteins (Second Edition). John Wiley &amp; Sons, Inc.</w:t>
            </w:r>
          </w:p>
        </w:tc>
      </w:tr>
      <w:tr w:rsidR="006979DC" w14:paraId="5531F12F" w14:textId="77777777">
        <w:trPr>
          <w:cantSplit/>
          <w:tblHeader/>
        </w:trPr>
        <w:tc>
          <w:tcPr>
            <w:tcW w:w="9520" w:type="dxa"/>
            <w:tcBorders>
              <w:left w:val="single" w:sz="4" w:space="0" w:color="000000"/>
            </w:tcBorders>
          </w:tcPr>
          <w:p w14:paraId="5B5489A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Arthur M. LESK, 2003 Introduction to Bioinformatics Oxford University Press</w:t>
            </w:r>
          </w:p>
        </w:tc>
      </w:tr>
      <w:tr w:rsidR="006979DC" w14:paraId="78CC3F83" w14:textId="77777777">
        <w:trPr>
          <w:cantSplit/>
          <w:tblHeader/>
        </w:trPr>
        <w:tc>
          <w:tcPr>
            <w:tcW w:w="9520" w:type="dxa"/>
            <w:tcBorders>
              <w:left w:val="single" w:sz="4" w:space="0" w:color="000000"/>
            </w:tcBorders>
          </w:tcPr>
          <w:p w14:paraId="77FE7B4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Attwood T. K. And Parry-Smith D. J.  2003. Introduction to Bioinformatics. Pearson Education (Singapore) Pvt. Ltd.</w:t>
            </w:r>
          </w:p>
        </w:tc>
      </w:tr>
      <w:tr w:rsidR="006979DC" w14:paraId="6F484E76" w14:textId="77777777">
        <w:trPr>
          <w:cantSplit/>
          <w:tblHeader/>
        </w:trPr>
        <w:tc>
          <w:tcPr>
            <w:tcW w:w="9520" w:type="dxa"/>
            <w:tcBorders>
              <w:left w:val="single" w:sz="4" w:space="0" w:color="000000"/>
            </w:tcBorders>
          </w:tcPr>
          <w:p w14:paraId="4EAD7402" w14:textId="77777777" w:rsidR="006979DC" w:rsidRDefault="00F41286">
            <w:pPr>
              <w:jc w:val="both"/>
              <w:rPr>
                <w:rFonts w:ascii="Times New Roman" w:eastAsia="Times New Roman" w:hAnsi="Times New Roman" w:cs="Times New Roman"/>
                <w:color w:val="0F1111"/>
                <w:sz w:val="21"/>
                <w:szCs w:val="21"/>
                <w:highlight w:val="white"/>
              </w:rPr>
            </w:pPr>
            <w:r>
              <w:rPr>
                <w:rFonts w:ascii="Times New Roman" w:eastAsia="Times New Roman" w:hAnsi="Times New Roman" w:cs="Times New Roman"/>
                <w:sz w:val="24"/>
                <w:szCs w:val="24"/>
                <w:highlight w:val="white"/>
              </w:rPr>
              <w:t xml:space="preserve">Balasubramanian, D., Bryce, C. F. A., Dharmalingam, K., Green, J. </w:t>
            </w:r>
            <w:r>
              <w:rPr>
                <w:rFonts w:ascii="Times New Roman" w:eastAsia="Times New Roman" w:hAnsi="Times New Roman" w:cs="Times New Roman"/>
                <w:sz w:val="24"/>
                <w:szCs w:val="24"/>
                <w:highlight w:val="white"/>
              </w:rPr>
              <w:tab/>
              <w:t xml:space="preserve">And Kunthala Jayaraman. 1996. Concepts in Biotechnology (Edts.) </w:t>
            </w:r>
            <w:r>
              <w:rPr>
                <w:rFonts w:ascii="Times New Roman" w:eastAsia="Times New Roman" w:hAnsi="Times New Roman" w:cs="Times New Roman"/>
                <w:sz w:val="24"/>
                <w:szCs w:val="24"/>
                <w:highlight w:val="white"/>
              </w:rPr>
              <w:tab/>
              <w:t>University Press (India) Ltd.</w:t>
            </w:r>
          </w:p>
        </w:tc>
      </w:tr>
      <w:tr w:rsidR="006979DC" w14:paraId="7220A82F" w14:textId="77777777">
        <w:trPr>
          <w:cantSplit/>
          <w:trHeight w:val="624"/>
          <w:tblHeader/>
        </w:trPr>
        <w:tc>
          <w:tcPr>
            <w:tcW w:w="9520" w:type="dxa"/>
            <w:tcBorders>
              <w:left w:val="single" w:sz="4" w:space="0" w:color="000000"/>
            </w:tcBorders>
          </w:tcPr>
          <w:p w14:paraId="43F6E79F" w14:textId="77777777" w:rsidR="006979DC" w:rsidRDefault="00F41286">
            <w:pPr>
              <w:jc w:val="both"/>
              <w:rPr>
                <w:rFonts w:ascii="Times New Roman" w:eastAsia="Times New Roman" w:hAnsi="Times New Roman" w:cs="Times New Roman"/>
                <w:color w:val="0F1111"/>
                <w:sz w:val="21"/>
                <w:szCs w:val="21"/>
                <w:highlight w:val="white"/>
              </w:rPr>
            </w:pPr>
            <w:r>
              <w:rPr>
                <w:rFonts w:ascii="Times New Roman" w:eastAsia="Times New Roman" w:hAnsi="Times New Roman" w:cs="Times New Roman"/>
                <w:sz w:val="24"/>
                <w:szCs w:val="24"/>
                <w:highlight w:val="white"/>
              </w:rPr>
              <w:t>Basu, O., S.K. Thukral. 2007. Bioinformatics-Databases, Tools and Algorithms. Oxford University Press, New Delhi.</w:t>
            </w:r>
          </w:p>
        </w:tc>
      </w:tr>
    </w:tbl>
    <w:p w14:paraId="69E102B7" w14:textId="77777777" w:rsidR="006979DC" w:rsidRDefault="006979DC">
      <w:pPr>
        <w:spacing w:line="360" w:lineRule="auto"/>
        <w:ind w:left="1530" w:right="4705"/>
        <w:rPr>
          <w:rFonts w:ascii="Times New Roman" w:eastAsia="Times New Roman" w:hAnsi="Times New Roman" w:cs="Times New Roman"/>
          <w:b/>
          <w:sz w:val="24"/>
          <w:szCs w:val="24"/>
          <w:highlight w:val="white"/>
        </w:rPr>
      </w:pPr>
    </w:p>
    <w:tbl>
      <w:tblPr>
        <w:tblStyle w:val="afffffffff1"/>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979DC" w14:paraId="34FD7087" w14:textId="77777777">
        <w:trPr>
          <w:cantSplit/>
          <w:tblHeader/>
        </w:trPr>
        <w:tc>
          <w:tcPr>
            <w:tcW w:w="9520" w:type="dxa"/>
          </w:tcPr>
          <w:p w14:paraId="78321931"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References Books</w:t>
            </w:r>
          </w:p>
        </w:tc>
      </w:tr>
      <w:tr w:rsidR="006979DC" w14:paraId="21FB1044" w14:textId="77777777">
        <w:trPr>
          <w:cantSplit/>
          <w:trHeight w:val="639"/>
          <w:tblHeader/>
        </w:trPr>
        <w:tc>
          <w:tcPr>
            <w:tcW w:w="9520" w:type="dxa"/>
            <w:tcBorders>
              <w:left w:val="single" w:sz="4" w:space="0" w:color="000000"/>
            </w:tcBorders>
          </w:tcPr>
          <w:p w14:paraId="79D2AB1A" w14:textId="77777777" w:rsidR="006979DC" w:rsidRDefault="00F41286">
            <w:pPr>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24"/>
                <w:szCs w:val="24"/>
                <w:highlight w:val="white"/>
              </w:rPr>
              <w:t xml:space="preserve">Bryan Bergeron, M.D. 2006. Bioinformatics Computing. 2006. Prentice Hall of India Pvt Limited, New Delhi. </w:t>
            </w:r>
          </w:p>
        </w:tc>
      </w:tr>
      <w:tr w:rsidR="006979DC" w14:paraId="50DB9E01" w14:textId="77777777">
        <w:trPr>
          <w:cantSplit/>
          <w:trHeight w:val="639"/>
          <w:tblHeader/>
        </w:trPr>
        <w:tc>
          <w:tcPr>
            <w:tcW w:w="9520" w:type="dxa"/>
            <w:tcBorders>
              <w:left w:val="single" w:sz="4" w:space="0" w:color="000000"/>
            </w:tcBorders>
          </w:tcPr>
          <w:p w14:paraId="37ABB215" w14:textId="77777777" w:rsidR="006979DC" w:rsidRDefault="00F41286">
            <w:pPr>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24"/>
                <w:szCs w:val="24"/>
                <w:highlight w:val="white"/>
              </w:rPr>
              <w:t>Gautham, N. 2006. Bioinformatics- Databases and Algorithms, Narosa Publishing House Hall of India Pvt. Ltd, New Delhi.</w:t>
            </w:r>
          </w:p>
        </w:tc>
      </w:tr>
      <w:tr w:rsidR="006979DC" w14:paraId="5EDCEAD2" w14:textId="77777777">
        <w:trPr>
          <w:cantSplit/>
          <w:tblHeader/>
        </w:trPr>
        <w:tc>
          <w:tcPr>
            <w:tcW w:w="9520" w:type="dxa"/>
            <w:tcBorders>
              <w:left w:val="single" w:sz="4" w:space="0" w:color="000000"/>
            </w:tcBorders>
          </w:tcPr>
          <w:p w14:paraId="1449660E" w14:textId="77777777" w:rsidR="006979DC" w:rsidRDefault="00F41286">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Ignacimuthu, S.S.J.  2005. Basic Bioinformatics, Narosa Publishing House, India.</w:t>
            </w:r>
          </w:p>
        </w:tc>
      </w:tr>
      <w:tr w:rsidR="006979DC" w14:paraId="39B83A36" w14:textId="77777777">
        <w:trPr>
          <w:cantSplit/>
          <w:tblHeader/>
        </w:trPr>
        <w:tc>
          <w:tcPr>
            <w:tcW w:w="9520" w:type="dxa"/>
            <w:tcBorders>
              <w:left w:val="single" w:sz="4" w:space="0" w:color="000000"/>
            </w:tcBorders>
          </w:tcPr>
          <w:p w14:paraId="5C295BEB" w14:textId="77777777" w:rsidR="006979DC" w:rsidRDefault="00F41286">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Lesk, A.M. 2006. Introduction to Bioinformatics.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Oxford University Press, New Delhi. </w:t>
            </w:r>
          </w:p>
        </w:tc>
      </w:tr>
    </w:tbl>
    <w:p w14:paraId="6B9DFC69" w14:textId="77777777" w:rsidR="006979DC" w:rsidRDefault="006979DC">
      <w:pPr>
        <w:pBdr>
          <w:top w:val="nil"/>
          <w:left w:val="nil"/>
          <w:bottom w:val="nil"/>
          <w:right w:val="nil"/>
          <w:between w:val="nil"/>
        </w:pBdr>
        <w:spacing w:line="360" w:lineRule="auto"/>
        <w:ind w:left="1530" w:right="4705"/>
        <w:rPr>
          <w:rFonts w:ascii="Times New Roman" w:eastAsia="Times New Roman" w:hAnsi="Times New Roman" w:cs="Times New Roman"/>
          <w:b/>
          <w:color w:val="000000"/>
          <w:sz w:val="24"/>
          <w:szCs w:val="24"/>
          <w:highlight w:val="white"/>
        </w:rPr>
      </w:pPr>
    </w:p>
    <w:tbl>
      <w:tblPr>
        <w:tblStyle w:val="afffffffff2"/>
        <w:tblW w:w="952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6979DC" w14:paraId="5CE2C303" w14:textId="77777777">
        <w:trPr>
          <w:cantSplit/>
          <w:tblHeader/>
        </w:trPr>
        <w:tc>
          <w:tcPr>
            <w:tcW w:w="9520" w:type="dxa"/>
          </w:tcPr>
          <w:p w14:paraId="26E93D56"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41CA1F88" w14:textId="77777777">
        <w:trPr>
          <w:cantSplit/>
          <w:tblHeader/>
        </w:trPr>
        <w:tc>
          <w:tcPr>
            <w:tcW w:w="9520" w:type="dxa"/>
          </w:tcPr>
          <w:p w14:paraId="026041D4"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https://pubmed.ncbi.nlm.nih.gov/24272431/#:~:text=Bioinformatics%20is%20an%20interdisciplinary%20field,a%20computational%20point%20of%20view.</w:t>
            </w:r>
          </w:p>
        </w:tc>
      </w:tr>
      <w:tr w:rsidR="006979DC" w14:paraId="673AF727" w14:textId="77777777">
        <w:trPr>
          <w:cantSplit/>
          <w:tblHeader/>
        </w:trPr>
        <w:tc>
          <w:tcPr>
            <w:tcW w:w="9520" w:type="dxa"/>
          </w:tcPr>
          <w:p w14:paraId="0228831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https://www.ncbi.nlm.nih.gov/protein/</w:t>
            </w:r>
          </w:p>
        </w:tc>
      </w:tr>
      <w:tr w:rsidR="006979DC" w14:paraId="1A575B73" w14:textId="77777777">
        <w:trPr>
          <w:cantSplit/>
          <w:tblHeader/>
        </w:trPr>
        <w:tc>
          <w:tcPr>
            <w:tcW w:w="9520" w:type="dxa"/>
          </w:tcPr>
          <w:p w14:paraId="5C288A88" w14:textId="77777777" w:rsidR="006979DC" w:rsidRDefault="00F41286">
            <w:pPr>
              <w:pBdr>
                <w:top w:val="nil"/>
                <w:left w:val="nil"/>
                <w:bottom w:val="nil"/>
                <w:right w:val="nil"/>
                <w:between w:val="nil"/>
              </w:pBdr>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https://www.ebi.ac.uk/Tools/msa/clustalo/</w:t>
            </w:r>
          </w:p>
        </w:tc>
      </w:tr>
      <w:tr w:rsidR="006979DC" w14:paraId="7AAB58F6" w14:textId="77777777">
        <w:trPr>
          <w:cantSplit/>
          <w:tblHeader/>
        </w:trPr>
        <w:tc>
          <w:tcPr>
            <w:tcW w:w="9520" w:type="dxa"/>
          </w:tcPr>
          <w:p w14:paraId="245C0EAA"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https://www.statisticssolutions.com/statistical-data-analysis/</w:t>
            </w:r>
          </w:p>
        </w:tc>
      </w:tr>
      <w:tr w:rsidR="006979DC" w14:paraId="58779746" w14:textId="77777777">
        <w:trPr>
          <w:cantSplit/>
          <w:tblHeader/>
        </w:trPr>
        <w:tc>
          <w:tcPr>
            <w:tcW w:w="9520" w:type="dxa"/>
          </w:tcPr>
          <w:p w14:paraId="1A80C0F8"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https://www.bmj.com/about-bmj/resources-readers/publications/statistics-square-one/11-correlation-and-regression</w:t>
            </w:r>
          </w:p>
        </w:tc>
      </w:tr>
    </w:tbl>
    <w:p w14:paraId="7EF3469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C2E32E5" w14:textId="77777777">
        <w:trPr>
          <w:cantSplit/>
          <w:tblHeader/>
          <w:jc w:val="center"/>
        </w:trPr>
        <w:tc>
          <w:tcPr>
            <w:tcW w:w="1875" w:type="dxa"/>
            <w:shd w:val="clear" w:color="auto" w:fill="auto"/>
            <w:tcMar>
              <w:top w:w="100" w:type="dxa"/>
              <w:left w:w="100" w:type="dxa"/>
              <w:bottom w:w="100" w:type="dxa"/>
              <w:right w:w="100" w:type="dxa"/>
            </w:tcMar>
          </w:tcPr>
          <w:p w14:paraId="55E74FB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25E90E7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8DDE5C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3C482E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4DF4EC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5DF222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2F335AA9" w14:textId="77777777">
        <w:trPr>
          <w:cantSplit/>
          <w:trHeight w:val="416"/>
          <w:tblHeader/>
          <w:jc w:val="center"/>
        </w:trPr>
        <w:tc>
          <w:tcPr>
            <w:tcW w:w="1875" w:type="dxa"/>
            <w:shd w:val="clear" w:color="auto" w:fill="auto"/>
            <w:tcMar>
              <w:top w:w="100" w:type="dxa"/>
              <w:left w:w="100" w:type="dxa"/>
              <w:bottom w:w="100" w:type="dxa"/>
              <w:right w:w="100" w:type="dxa"/>
            </w:tcMar>
          </w:tcPr>
          <w:p w14:paraId="0363574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23116SEC45L</w:t>
            </w:r>
          </w:p>
        </w:tc>
        <w:tc>
          <w:tcPr>
            <w:tcW w:w="6285" w:type="dxa"/>
            <w:shd w:val="clear" w:color="auto" w:fill="auto"/>
            <w:tcMar>
              <w:top w:w="100" w:type="dxa"/>
              <w:left w:w="100" w:type="dxa"/>
              <w:bottom w:w="100" w:type="dxa"/>
              <w:right w:w="100" w:type="dxa"/>
            </w:tcMar>
          </w:tcPr>
          <w:p w14:paraId="151821B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Immunology and Immunotechnology Lab</w:t>
            </w:r>
          </w:p>
        </w:tc>
        <w:tc>
          <w:tcPr>
            <w:tcW w:w="375" w:type="dxa"/>
            <w:shd w:val="clear" w:color="auto" w:fill="auto"/>
            <w:tcMar>
              <w:top w:w="100" w:type="dxa"/>
              <w:left w:w="100" w:type="dxa"/>
              <w:bottom w:w="100" w:type="dxa"/>
              <w:right w:w="100" w:type="dxa"/>
            </w:tcMar>
          </w:tcPr>
          <w:p w14:paraId="59D1A0E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5A158AD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77C2F4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422F649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6029E2C1"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41ECEC6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39358FD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To gain hands-on knowledge to identify Blood group and typing.</w:t>
      </w:r>
    </w:p>
    <w:p w14:paraId="56DC314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acquire adequate skill to perform latex agglutination reactions.</w:t>
      </w:r>
    </w:p>
    <w:p w14:paraId="585C3D0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analyze precipitation reactions in gels.</w:t>
      </w:r>
    </w:p>
    <w:p w14:paraId="659DF827"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investigate the antigen &amp; antibody reactions in electrophoresis.</w:t>
      </w:r>
    </w:p>
    <w:p w14:paraId="7845DC5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To familiarize with Separation of Lymphocytes.</w:t>
      </w:r>
    </w:p>
    <w:p w14:paraId="2B23C0B7"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15A4F9BC" w14:textId="77777777" w:rsidR="006979DC" w:rsidRDefault="00F41286">
      <w:pPr>
        <w:pBdr>
          <w:top w:val="nil"/>
          <w:left w:val="nil"/>
          <w:bottom w:val="nil"/>
          <w:right w:val="nil"/>
          <w:between w:val="nil"/>
        </w:pBdr>
        <w:spacing w:line="301"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750D5F2F"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Identification of blood group and typing. </w:t>
      </w:r>
    </w:p>
    <w:p w14:paraId="1D098FA1"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Coomb’s test. TPHA</w:t>
      </w:r>
    </w:p>
    <w:p w14:paraId="12D7C937"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7B4EFF85"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 cell identification (Demonstration) </w:t>
      </w:r>
    </w:p>
    <w:p w14:paraId="20AD8888"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CIDFont+F1" w:eastAsia="CIDFont+F1" w:hAnsi="CIDFont+F1" w:cs="CIDFont+F1"/>
          <w:color w:val="000000"/>
          <w:sz w:val="24"/>
          <w:szCs w:val="24"/>
          <w:highlight w:val="white"/>
        </w:rPr>
        <w:t>Latex Agglutination reactions- RF, ASO, CRP</w:t>
      </w:r>
    </w:p>
    <w:p w14:paraId="3C5B7C95"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1CC73C4B"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Ouchterlony’s Double Diffusion Method (antigen pattern). </w:t>
      </w:r>
    </w:p>
    <w:p w14:paraId="2260CCC2"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Single Radial Immuno Diffusion Method. </w:t>
      </w:r>
    </w:p>
    <w:p w14:paraId="769BFB33"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5900D3BA"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Electrophoresis - Serum, Counter and Immuno. </w:t>
      </w:r>
    </w:p>
    <w:p w14:paraId="0FC77EAF" w14:textId="77777777" w:rsidR="006979DC" w:rsidRDefault="00F41286">
      <w:pPr>
        <w:pBdr>
          <w:top w:val="nil"/>
          <w:left w:val="nil"/>
          <w:bottom w:val="nil"/>
          <w:right w:val="nil"/>
          <w:between w:val="nil"/>
        </w:pBdr>
        <w:spacing w:line="301"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7353B991"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Separation of Lymphocytes by gradient centrifugation method. </w:t>
      </w:r>
    </w:p>
    <w:p w14:paraId="6E02E024"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ELISA: Hepatitis/ HIV</w:t>
      </w:r>
    </w:p>
    <w:tbl>
      <w:tblPr>
        <w:tblStyle w:val="afffffffff4"/>
        <w:tblW w:w="9781"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5697"/>
        <w:gridCol w:w="2705"/>
      </w:tblGrid>
      <w:tr w:rsidR="006979DC" w14:paraId="43C63240" w14:textId="77777777">
        <w:trPr>
          <w:cantSplit/>
          <w:tblHeader/>
        </w:trPr>
        <w:tc>
          <w:tcPr>
            <w:tcW w:w="9781" w:type="dxa"/>
            <w:gridSpan w:val="3"/>
          </w:tcPr>
          <w:p w14:paraId="7F5DB7A4"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p w14:paraId="495B0471" w14:textId="77777777" w:rsidR="006979DC" w:rsidRDefault="006979DC">
            <w:pPr>
              <w:pBdr>
                <w:top w:val="nil"/>
                <w:left w:val="nil"/>
                <w:bottom w:val="nil"/>
                <w:right w:val="nil"/>
                <w:between w:val="nil"/>
              </w:pBdr>
              <w:jc w:val="center"/>
              <w:rPr>
                <w:rFonts w:ascii="Times New Roman" w:eastAsia="Times New Roman" w:hAnsi="Times New Roman" w:cs="Times New Roman"/>
                <w:highlight w:val="white"/>
              </w:rPr>
            </w:pPr>
          </w:p>
        </w:tc>
      </w:tr>
      <w:tr w:rsidR="006979DC" w14:paraId="14360F43" w14:textId="77777777" w:rsidTr="00947700">
        <w:trPr>
          <w:cantSplit/>
          <w:tblHeader/>
        </w:trPr>
        <w:tc>
          <w:tcPr>
            <w:tcW w:w="1379" w:type="dxa"/>
          </w:tcPr>
          <w:p w14:paraId="25829ADE"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402" w:type="dxa"/>
            <w:gridSpan w:val="2"/>
          </w:tcPr>
          <w:p w14:paraId="1E7BF36B"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tc>
      </w:tr>
      <w:tr w:rsidR="006979DC" w14:paraId="6899A493" w14:textId="77777777" w:rsidTr="00947700">
        <w:trPr>
          <w:cantSplit/>
          <w:tblHeader/>
        </w:trPr>
        <w:tc>
          <w:tcPr>
            <w:tcW w:w="1379" w:type="dxa"/>
          </w:tcPr>
          <w:p w14:paraId="78F44A70" w14:textId="77777777" w:rsidR="006979DC" w:rsidRDefault="006979DC">
            <w:pPr>
              <w:pBdr>
                <w:top w:val="nil"/>
                <w:left w:val="nil"/>
                <w:bottom w:val="nil"/>
                <w:right w:val="nil"/>
                <w:between w:val="nil"/>
              </w:pBdr>
              <w:jc w:val="center"/>
              <w:rPr>
                <w:rFonts w:ascii="Times New Roman" w:eastAsia="Times New Roman" w:hAnsi="Times New Roman" w:cs="Times New Roman"/>
                <w:b/>
                <w:highlight w:val="white"/>
              </w:rPr>
            </w:pPr>
          </w:p>
        </w:tc>
        <w:tc>
          <w:tcPr>
            <w:tcW w:w="8402" w:type="dxa"/>
            <w:gridSpan w:val="2"/>
          </w:tcPr>
          <w:p w14:paraId="4ED8A75E"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r w:rsidR="006979DC" w14:paraId="39A3517B" w14:textId="77777777" w:rsidTr="00947700">
        <w:trPr>
          <w:cantSplit/>
          <w:tblHeader/>
        </w:trPr>
        <w:tc>
          <w:tcPr>
            <w:tcW w:w="1379" w:type="dxa"/>
          </w:tcPr>
          <w:p w14:paraId="694B9D07"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5697" w:type="dxa"/>
          </w:tcPr>
          <w:p w14:paraId="14D3F88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 the blood groups and types</w:t>
            </w:r>
          </w:p>
        </w:tc>
        <w:tc>
          <w:tcPr>
            <w:tcW w:w="2705" w:type="dxa"/>
          </w:tcPr>
          <w:p w14:paraId="22F2047F"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PO1,PO5, PO6, PO7, PO8</w:t>
            </w:r>
          </w:p>
        </w:tc>
      </w:tr>
      <w:tr w:rsidR="006979DC" w14:paraId="04D29BAA" w14:textId="77777777" w:rsidTr="00947700">
        <w:trPr>
          <w:cantSplit/>
          <w:tblHeader/>
        </w:trPr>
        <w:tc>
          <w:tcPr>
            <w:tcW w:w="1379" w:type="dxa"/>
          </w:tcPr>
          <w:p w14:paraId="4979B140"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5697" w:type="dxa"/>
          </w:tcPr>
          <w:p w14:paraId="5C91CEB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Competently perform serological diagnostic tests such as RF, ASO, CRP</w:t>
            </w:r>
          </w:p>
        </w:tc>
        <w:tc>
          <w:tcPr>
            <w:tcW w:w="2705" w:type="dxa"/>
          </w:tcPr>
          <w:p w14:paraId="60B46D51"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PO4, PO5, PO6, PO7, PO8</w:t>
            </w:r>
          </w:p>
        </w:tc>
      </w:tr>
      <w:tr w:rsidR="006979DC" w14:paraId="7272EAC7" w14:textId="77777777" w:rsidTr="00947700">
        <w:trPr>
          <w:cantSplit/>
          <w:tblHeader/>
        </w:trPr>
        <w:tc>
          <w:tcPr>
            <w:tcW w:w="1379" w:type="dxa"/>
          </w:tcPr>
          <w:p w14:paraId="1EAA7711"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5697" w:type="dxa"/>
          </w:tcPr>
          <w:p w14:paraId="0CA68465"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Illustrate the antigen antibody reactions in gel.</w:t>
            </w:r>
          </w:p>
        </w:tc>
        <w:tc>
          <w:tcPr>
            <w:tcW w:w="2705" w:type="dxa"/>
          </w:tcPr>
          <w:p w14:paraId="6B31D986"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PO5, PO6, PO7, PO8, PO9</w:t>
            </w:r>
          </w:p>
        </w:tc>
      </w:tr>
      <w:tr w:rsidR="006979DC" w14:paraId="6A9C00BA" w14:textId="77777777" w:rsidTr="00947700">
        <w:trPr>
          <w:cantSplit/>
          <w:tblHeader/>
        </w:trPr>
        <w:tc>
          <w:tcPr>
            <w:tcW w:w="1379" w:type="dxa"/>
          </w:tcPr>
          <w:p w14:paraId="3DA5D34C"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5697" w:type="dxa"/>
          </w:tcPr>
          <w:p w14:paraId="1DA7DFF5"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&amp; contrast antigens and antibodies in electrophoresis</w:t>
            </w:r>
          </w:p>
        </w:tc>
        <w:tc>
          <w:tcPr>
            <w:tcW w:w="2705" w:type="dxa"/>
          </w:tcPr>
          <w:p w14:paraId="4C476935"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PO5, PO6, PO7, PO8, PO9</w:t>
            </w:r>
          </w:p>
        </w:tc>
      </w:tr>
      <w:tr w:rsidR="006979DC" w14:paraId="75BA9E14" w14:textId="77777777" w:rsidTr="00947700">
        <w:trPr>
          <w:cantSplit/>
          <w:tblHeader/>
        </w:trPr>
        <w:tc>
          <w:tcPr>
            <w:tcW w:w="1379" w:type="dxa"/>
          </w:tcPr>
          <w:p w14:paraId="7DD4BDA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5697" w:type="dxa"/>
          </w:tcPr>
          <w:p w14:paraId="657D9B7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Examine the concept of ELISA.</w:t>
            </w:r>
          </w:p>
        </w:tc>
        <w:tc>
          <w:tcPr>
            <w:tcW w:w="2705" w:type="dxa"/>
          </w:tcPr>
          <w:p w14:paraId="1EC13929"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PO5, PO6, PO7, PO8, PO9</w:t>
            </w:r>
          </w:p>
        </w:tc>
      </w:tr>
    </w:tbl>
    <w:p w14:paraId="134F4A59"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highlight w:val="white"/>
        </w:rPr>
      </w:pPr>
    </w:p>
    <w:tbl>
      <w:tblPr>
        <w:tblStyle w:val="afffffffff5"/>
        <w:tblW w:w="9781"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8624"/>
      </w:tblGrid>
      <w:tr w:rsidR="006979DC" w14:paraId="4444F76F" w14:textId="77777777">
        <w:trPr>
          <w:cantSplit/>
          <w:tblHeader/>
        </w:trPr>
        <w:tc>
          <w:tcPr>
            <w:tcW w:w="9781" w:type="dxa"/>
            <w:gridSpan w:val="2"/>
          </w:tcPr>
          <w:p w14:paraId="3A0DF38B" w14:textId="2212DE84" w:rsidR="006979DC" w:rsidRDefault="00F41286" w:rsidP="00947700">
            <w:pPr>
              <w:pBdr>
                <w:top w:val="nil"/>
                <w:left w:val="nil"/>
                <w:bottom w:val="nil"/>
                <w:right w:val="nil"/>
                <w:between w:val="nil"/>
              </w:pBdr>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highlight w:val="white"/>
              </w:rPr>
              <w:t>Text Books</w:t>
            </w:r>
          </w:p>
        </w:tc>
      </w:tr>
      <w:tr w:rsidR="006979DC" w14:paraId="256BFBF6" w14:textId="77777777">
        <w:trPr>
          <w:cantSplit/>
          <w:tblHeader/>
        </w:trPr>
        <w:tc>
          <w:tcPr>
            <w:tcW w:w="1157" w:type="dxa"/>
            <w:tcBorders>
              <w:right w:val="single" w:sz="4" w:space="0" w:color="000000"/>
            </w:tcBorders>
          </w:tcPr>
          <w:p w14:paraId="24D5324B"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24" w:type="dxa"/>
            <w:tcBorders>
              <w:left w:val="single" w:sz="4" w:space="0" w:color="000000"/>
            </w:tcBorders>
          </w:tcPr>
          <w:p w14:paraId="21F7405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Talwar. (2006). Hand Book of Practical and Clinical Immunology, Vol. I, 2nd edition, CBS. </w:t>
            </w:r>
          </w:p>
        </w:tc>
      </w:tr>
      <w:tr w:rsidR="006979DC" w14:paraId="51D7E1F8" w14:textId="77777777">
        <w:trPr>
          <w:cantSplit/>
          <w:tblHeader/>
        </w:trPr>
        <w:tc>
          <w:tcPr>
            <w:tcW w:w="1157" w:type="dxa"/>
            <w:tcBorders>
              <w:right w:val="single" w:sz="4" w:space="0" w:color="000000"/>
            </w:tcBorders>
          </w:tcPr>
          <w:p w14:paraId="3AADC23E"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24" w:type="dxa"/>
            <w:tcBorders>
              <w:left w:val="single" w:sz="4" w:space="0" w:color="000000"/>
            </w:tcBorders>
          </w:tcPr>
          <w:p w14:paraId="37018F01" w14:textId="77777777" w:rsidR="006979DC" w:rsidRDefault="00F41286">
            <w:pPr>
              <w:pBdr>
                <w:top w:val="nil"/>
                <w:left w:val="nil"/>
                <w:bottom w:val="nil"/>
                <w:right w:val="nil"/>
                <w:between w:val="nil"/>
              </w:pBdr>
              <w:rPr>
                <w:highlight w:val="white"/>
              </w:rPr>
            </w:pPr>
            <w:r>
              <w:rPr>
                <w:rFonts w:ascii="Times New Roman" w:eastAsia="Times New Roman" w:hAnsi="Times New Roman" w:cs="Times New Roman"/>
                <w:color w:val="0F1111"/>
                <w:sz w:val="24"/>
                <w:szCs w:val="24"/>
                <w:highlight w:val="white"/>
              </w:rPr>
              <w:t xml:space="preserve">Asim Kumar Roy. (2019). </w:t>
            </w:r>
            <w:r>
              <w:rPr>
                <w:rFonts w:ascii="Times New Roman" w:eastAsia="Times New Roman" w:hAnsi="Times New Roman" w:cs="Times New Roman"/>
                <w:sz w:val="24"/>
                <w:szCs w:val="24"/>
                <w:highlight w:val="white"/>
              </w:rPr>
              <w:t>Immunology Theory and Practical</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Kalyani Publications.</w:t>
            </w:r>
          </w:p>
        </w:tc>
      </w:tr>
      <w:tr w:rsidR="006979DC" w14:paraId="12B18CFC" w14:textId="77777777">
        <w:trPr>
          <w:cantSplit/>
          <w:tblHeader/>
        </w:trPr>
        <w:tc>
          <w:tcPr>
            <w:tcW w:w="1157" w:type="dxa"/>
            <w:tcBorders>
              <w:right w:val="single" w:sz="4" w:space="0" w:color="000000"/>
            </w:tcBorders>
          </w:tcPr>
          <w:p w14:paraId="6204C14E"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24" w:type="dxa"/>
            <w:tcBorders>
              <w:left w:val="single" w:sz="4" w:space="0" w:color="000000"/>
            </w:tcBorders>
          </w:tcPr>
          <w:p w14:paraId="6B78C1D9" w14:textId="77777777" w:rsidR="006979DC" w:rsidRDefault="00F41286">
            <w:pPr>
              <w:pBdr>
                <w:top w:val="nil"/>
                <w:left w:val="nil"/>
                <w:bottom w:val="nil"/>
                <w:right w:val="nil"/>
                <w:between w:val="nil"/>
              </w:pBdr>
              <w:rPr>
                <w:color w:val="0F1111"/>
                <w:sz w:val="21"/>
                <w:szCs w:val="21"/>
                <w:highlight w:val="white"/>
              </w:rPr>
            </w:pPr>
            <w:r>
              <w:rPr>
                <w:rFonts w:ascii="Times New Roman" w:eastAsia="Times New Roman" w:hAnsi="Times New Roman" w:cs="Times New Roman"/>
                <w:sz w:val="24"/>
                <w:szCs w:val="24"/>
                <w:highlight w:val="white"/>
              </w:rPr>
              <w:t xml:space="preserve">Richard Coico, Geoffrey Sunshine, Eli Benjamini. (2003). Immunology – A Short Course. </w:t>
            </w:r>
            <w:proofErr w:type="gramStart"/>
            <w:r>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Wiley-Blackwell, New York.</w:t>
            </w:r>
          </w:p>
        </w:tc>
      </w:tr>
      <w:tr w:rsidR="006979DC" w14:paraId="31703895" w14:textId="77777777">
        <w:trPr>
          <w:cantSplit/>
          <w:tblHeader/>
        </w:trPr>
        <w:tc>
          <w:tcPr>
            <w:tcW w:w="1157" w:type="dxa"/>
            <w:tcBorders>
              <w:right w:val="single" w:sz="4" w:space="0" w:color="000000"/>
            </w:tcBorders>
          </w:tcPr>
          <w:p w14:paraId="407A496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24" w:type="dxa"/>
            <w:tcBorders>
              <w:left w:val="single" w:sz="4" w:space="0" w:color="000000"/>
            </w:tcBorders>
          </w:tcPr>
          <w:p w14:paraId="2E5FEF68" w14:textId="77777777" w:rsidR="006979DC" w:rsidRDefault="00F41286">
            <w:pPr>
              <w:pBdr>
                <w:top w:val="nil"/>
                <w:left w:val="nil"/>
                <w:bottom w:val="nil"/>
                <w:right w:val="nil"/>
                <w:between w:val="nil"/>
              </w:pBdr>
              <w:tabs>
                <w:tab w:val="left" w:pos="2565"/>
              </w:tabs>
              <w:jc w:val="both"/>
              <w:rPr>
                <w:color w:val="0F1111"/>
                <w:sz w:val="21"/>
                <w:szCs w:val="21"/>
                <w:highlight w:val="white"/>
              </w:rPr>
            </w:pPr>
            <w:r>
              <w:rPr>
                <w:rFonts w:ascii="Times New Roman" w:eastAsia="Times New Roman" w:hAnsi="Times New Roman" w:cs="Times New Roman"/>
                <w:sz w:val="24"/>
                <w:szCs w:val="24"/>
                <w:highlight w:val="white"/>
              </w:rPr>
              <w:t xml:space="preserve">Judith A.Owen, Jenni Punt, Sharon A. Stranford, Janis Kuby. (2013). Immunology, </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 H. Freeman and Company, New York.</w:t>
            </w:r>
          </w:p>
        </w:tc>
      </w:tr>
      <w:tr w:rsidR="006979DC" w14:paraId="2485C589" w14:textId="77777777">
        <w:trPr>
          <w:cantSplit/>
          <w:tblHeader/>
        </w:trPr>
        <w:tc>
          <w:tcPr>
            <w:tcW w:w="1157" w:type="dxa"/>
            <w:tcBorders>
              <w:right w:val="single" w:sz="4" w:space="0" w:color="000000"/>
            </w:tcBorders>
          </w:tcPr>
          <w:p w14:paraId="393770C4"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24" w:type="dxa"/>
            <w:tcBorders>
              <w:left w:val="single" w:sz="4" w:space="0" w:color="000000"/>
            </w:tcBorders>
          </w:tcPr>
          <w:p w14:paraId="1EEDD15E" w14:textId="77777777" w:rsidR="006979DC" w:rsidRDefault="00F41286">
            <w:pPr>
              <w:pBdr>
                <w:top w:val="nil"/>
                <w:left w:val="nil"/>
                <w:bottom w:val="nil"/>
                <w:right w:val="nil"/>
                <w:between w:val="nil"/>
              </w:pBdr>
              <w:tabs>
                <w:tab w:val="left" w:pos="2565"/>
              </w:tabs>
              <w:jc w:val="both"/>
              <w:rPr>
                <w:color w:val="0F1111"/>
                <w:sz w:val="21"/>
                <w:szCs w:val="21"/>
                <w:highlight w:val="white"/>
              </w:rPr>
            </w:pPr>
            <w:r>
              <w:rPr>
                <w:rFonts w:ascii="Times New Roman" w:eastAsia="Times New Roman" w:hAnsi="Times New Roman" w:cs="Times New Roman"/>
                <w:sz w:val="24"/>
                <w:szCs w:val="24"/>
                <w:highlight w:val="white"/>
              </w:rPr>
              <w:t>Pravash Sen. Gupta. (2003). Clinical Immunology. Oxford University Press.</w:t>
            </w:r>
          </w:p>
        </w:tc>
      </w:tr>
      <w:tr w:rsidR="006979DC" w14:paraId="19A92514" w14:textId="77777777">
        <w:trPr>
          <w:cantSplit/>
          <w:tblHeader/>
        </w:trPr>
        <w:tc>
          <w:tcPr>
            <w:tcW w:w="9781" w:type="dxa"/>
            <w:gridSpan w:val="2"/>
          </w:tcPr>
          <w:p w14:paraId="54C160BD" w14:textId="48EF416C" w:rsidR="006979DC" w:rsidRDefault="00F41286" w:rsidP="00947700">
            <w:pPr>
              <w:pBdr>
                <w:top w:val="nil"/>
                <w:left w:val="nil"/>
                <w:bottom w:val="nil"/>
                <w:right w:val="nil"/>
                <w:between w:val="nil"/>
              </w:pBdr>
              <w:jc w:val="center"/>
              <w:rPr>
                <w:rFonts w:ascii="Times New Roman" w:eastAsia="Times New Roman" w:hAnsi="Times New Roman" w:cs="Times New Roman"/>
                <w:sz w:val="14"/>
                <w:szCs w:val="14"/>
                <w:highlight w:val="white"/>
              </w:rPr>
            </w:pPr>
            <w:r>
              <w:rPr>
                <w:rFonts w:ascii="Times New Roman" w:eastAsia="Times New Roman" w:hAnsi="Times New Roman" w:cs="Times New Roman"/>
                <w:b/>
                <w:highlight w:val="white"/>
              </w:rPr>
              <w:t>References Books</w:t>
            </w:r>
          </w:p>
        </w:tc>
      </w:tr>
      <w:tr w:rsidR="006979DC" w14:paraId="6F853C9B" w14:textId="77777777">
        <w:trPr>
          <w:cantSplit/>
          <w:tblHeader/>
        </w:trPr>
        <w:tc>
          <w:tcPr>
            <w:tcW w:w="1157" w:type="dxa"/>
            <w:tcBorders>
              <w:right w:val="single" w:sz="4" w:space="0" w:color="000000"/>
            </w:tcBorders>
          </w:tcPr>
          <w:p w14:paraId="090031C2"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24" w:type="dxa"/>
            <w:tcBorders>
              <w:left w:val="single" w:sz="4" w:space="0" w:color="000000"/>
            </w:tcBorders>
          </w:tcPr>
          <w:p w14:paraId="67818982"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Frank C. Hay</w:t>
            </w:r>
            <w:r>
              <w:rPr>
                <w:rFonts w:ascii="Times New Roman" w:eastAsia="Times New Roman" w:hAnsi="Times New Roman" w:cs="Times New Roman"/>
                <w:color w:val="414245"/>
                <w:sz w:val="24"/>
                <w:szCs w:val="24"/>
                <w:highlight w:val="white"/>
              </w:rPr>
              <w:t>, </w:t>
            </w:r>
            <w:r>
              <w:rPr>
                <w:rFonts w:ascii="Times New Roman" w:eastAsia="Times New Roman" w:hAnsi="Times New Roman" w:cs="Times New Roman"/>
                <w:sz w:val="24"/>
                <w:szCs w:val="24"/>
                <w:highlight w:val="white"/>
              </w:rPr>
              <w:t xml:space="preserve">Olwyn M. R. Westwood. (2008).Practical Immunology, 4th Edition, Wiley-Blackwell. </w:t>
            </w:r>
          </w:p>
        </w:tc>
      </w:tr>
      <w:tr w:rsidR="006979DC" w14:paraId="38965347" w14:textId="77777777">
        <w:trPr>
          <w:cantSplit/>
          <w:tblHeader/>
        </w:trPr>
        <w:tc>
          <w:tcPr>
            <w:tcW w:w="1157" w:type="dxa"/>
            <w:tcBorders>
              <w:right w:val="single" w:sz="4" w:space="0" w:color="000000"/>
            </w:tcBorders>
          </w:tcPr>
          <w:p w14:paraId="6572F43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24" w:type="dxa"/>
            <w:tcBorders>
              <w:left w:val="single" w:sz="4" w:space="0" w:color="000000"/>
            </w:tcBorders>
          </w:tcPr>
          <w:p w14:paraId="061040E5" w14:textId="77777777" w:rsidR="006979DC" w:rsidRDefault="00F41286">
            <w:pPr>
              <w:pBdr>
                <w:top w:val="nil"/>
                <w:left w:val="nil"/>
                <w:bottom w:val="nil"/>
                <w:right w:val="nil"/>
                <w:between w:val="nil"/>
              </w:pBdr>
              <w:jc w:val="both"/>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Wilmore Webley. (2016). Immunology Lab Manual, LAD Custom Publishing.</w:t>
            </w:r>
          </w:p>
        </w:tc>
      </w:tr>
      <w:tr w:rsidR="006979DC" w14:paraId="76D4427A" w14:textId="77777777">
        <w:trPr>
          <w:cantSplit/>
          <w:tblHeader/>
        </w:trPr>
        <w:tc>
          <w:tcPr>
            <w:tcW w:w="1157" w:type="dxa"/>
            <w:tcBorders>
              <w:right w:val="single" w:sz="4" w:space="0" w:color="000000"/>
            </w:tcBorders>
          </w:tcPr>
          <w:p w14:paraId="7A05AC92"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24" w:type="dxa"/>
            <w:tcBorders>
              <w:left w:val="single" w:sz="4" w:space="0" w:color="000000"/>
            </w:tcBorders>
          </w:tcPr>
          <w:p w14:paraId="46BA5ED1" w14:textId="77777777" w:rsidR="006979DC" w:rsidRDefault="00F41286">
            <w:pPr>
              <w:pBdr>
                <w:top w:val="nil"/>
                <w:left w:val="nil"/>
                <w:bottom w:val="nil"/>
                <w:right w:val="nil"/>
                <w:between w:val="nil"/>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color w:val="0F1111"/>
                <w:sz w:val="24"/>
                <w:szCs w:val="24"/>
                <w:highlight w:val="white"/>
              </w:rPr>
              <w:t xml:space="preserve">Rose. (1992). Manual of Clinical Lab Immunology, ASM.  </w:t>
            </w:r>
          </w:p>
        </w:tc>
      </w:tr>
      <w:tr w:rsidR="006979DC" w14:paraId="7BF5CACD" w14:textId="77777777">
        <w:trPr>
          <w:cantSplit/>
          <w:tblHeader/>
        </w:trPr>
        <w:tc>
          <w:tcPr>
            <w:tcW w:w="1157" w:type="dxa"/>
            <w:tcBorders>
              <w:right w:val="single" w:sz="4" w:space="0" w:color="000000"/>
            </w:tcBorders>
          </w:tcPr>
          <w:p w14:paraId="48073842"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24" w:type="dxa"/>
            <w:tcBorders>
              <w:left w:val="single" w:sz="4" w:space="0" w:color="000000"/>
            </w:tcBorders>
          </w:tcPr>
          <w:p w14:paraId="58061238" w14:textId="77777777" w:rsidR="006979DC" w:rsidRDefault="00F41286">
            <w:pPr>
              <w:pBdr>
                <w:top w:val="nil"/>
                <w:left w:val="nil"/>
                <w:bottom w:val="nil"/>
                <w:right w:val="nil"/>
                <w:between w:val="nil"/>
              </w:pBdr>
              <w:jc w:val="both"/>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sz w:val="24"/>
                <w:szCs w:val="24"/>
                <w:highlight w:val="white"/>
              </w:rPr>
              <w:t>Janeway Travers. (1997). Immunobiology- the immune system in health and disease. Current Biology Ltd. London, New York.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w:t>
            </w:r>
          </w:p>
        </w:tc>
      </w:tr>
      <w:tr w:rsidR="006979DC" w14:paraId="6C8DB37C" w14:textId="77777777">
        <w:trPr>
          <w:cantSplit/>
          <w:tblHeader/>
        </w:trPr>
        <w:tc>
          <w:tcPr>
            <w:tcW w:w="1157" w:type="dxa"/>
            <w:tcBorders>
              <w:right w:val="single" w:sz="4" w:space="0" w:color="000000"/>
            </w:tcBorders>
          </w:tcPr>
          <w:p w14:paraId="1F722039"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24" w:type="dxa"/>
            <w:tcBorders>
              <w:left w:val="single" w:sz="4" w:space="0" w:color="000000"/>
            </w:tcBorders>
          </w:tcPr>
          <w:p w14:paraId="784AE705" w14:textId="77777777" w:rsidR="006979DC" w:rsidRDefault="00F41286">
            <w:pPr>
              <w:pBdr>
                <w:top w:val="nil"/>
                <w:left w:val="nil"/>
                <w:bottom w:val="nil"/>
                <w:right w:val="nil"/>
                <w:between w:val="nil"/>
              </w:pBdr>
              <w:tabs>
                <w:tab w:val="left" w:pos="2565"/>
              </w:tabs>
              <w:jc w:val="both"/>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sz w:val="24"/>
                <w:szCs w:val="24"/>
                <w:highlight w:val="white"/>
              </w:rPr>
              <w:t>Peter J. Delves, Seamus Martin, Dennis R. Burton, </w:t>
            </w:r>
            <w:proofErr w:type="gramStart"/>
            <w:r>
              <w:rPr>
                <w:rFonts w:ascii="Times New Roman" w:eastAsia="Times New Roman" w:hAnsi="Times New Roman" w:cs="Times New Roman"/>
                <w:sz w:val="24"/>
                <w:szCs w:val="24"/>
                <w:highlight w:val="white"/>
              </w:rPr>
              <w:t>Ivan</w:t>
            </w:r>
            <w:proofErr w:type="gramEnd"/>
            <w:r>
              <w:rPr>
                <w:rFonts w:ascii="Times New Roman" w:eastAsia="Times New Roman" w:hAnsi="Times New Roman" w:cs="Times New Roman"/>
                <w:sz w:val="24"/>
                <w:szCs w:val="24"/>
                <w:highlight w:val="white"/>
              </w:rPr>
              <w:t xml:space="preserve"> M. Roitt. (2006). Roitt’s Essential Immunology, </w:t>
            </w:r>
            <w:proofErr w:type="gramStart"/>
            <w:r>
              <w:rPr>
                <w:rFonts w:ascii="Times New Roman" w:eastAsia="Times New Roman" w:hAnsi="Times New Roman" w:cs="Times New Roman"/>
                <w:sz w:val="24"/>
                <w:szCs w:val="24"/>
                <w:highlight w:val="white"/>
              </w:rPr>
              <w:t>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F1111"/>
                <w:sz w:val="24"/>
                <w:szCs w:val="24"/>
                <w:highlight w:val="white"/>
              </w:rPr>
              <w:t xml:space="preserve">Wiley-Blackwell. </w:t>
            </w:r>
          </w:p>
        </w:tc>
      </w:tr>
      <w:tr w:rsidR="006979DC" w14:paraId="07224286" w14:textId="77777777">
        <w:trPr>
          <w:cantSplit/>
          <w:tblHeader/>
        </w:trPr>
        <w:tc>
          <w:tcPr>
            <w:tcW w:w="9781" w:type="dxa"/>
            <w:gridSpan w:val="2"/>
          </w:tcPr>
          <w:p w14:paraId="132B81E1" w14:textId="77777777" w:rsidR="006979DC" w:rsidRDefault="00F41286">
            <w:pPr>
              <w:pBdr>
                <w:top w:val="nil"/>
                <w:left w:val="nil"/>
                <w:bottom w:val="nil"/>
                <w:right w:val="nil"/>
                <w:between w:val="nil"/>
              </w:pBdr>
              <w:jc w:val="center"/>
              <w:rPr>
                <w:rFonts w:ascii="Times New Roman" w:eastAsia="Times New Roman" w:hAnsi="Times New Roman" w:cs="Times New Roman"/>
                <w:b/>
                <w:sz w:val="12"/>
                <w:szCs w:val="12"/>
                <w:highlight w:val="white"/>
              </w:rPr>
            </w:pPr>
            <w:r>
              <w:rPr>
                <w:rFonts w:ascii="Times New Roman" w:eastAsia="Times New Roman" w:hAnsi="Times New Roman" w:cs="Times New Roman"/>
                <w:b/>
                <w:highlight w:val="white"/>
              </w:rPr>
              <w:t>Web Resources</w:t>
            </w:r>
          </w:p>
        </w:tc>
      </w:tr>
      <w:tr w:rsidR="006979DC" w14:paraId="60F0CD43" w14:textId="77777777">
        <w:trPr>
          <w:cantSplit/>
          <w:tblHeader/>
        </w:trPr>
        <w:tc>
          <w:tcPr>
            <w:tcW w:w="1157" w:type="dxa"/>
            <w:tcBorders>
              <w:right w:val="single" w:sz="4" w:space="0" w:color="000000"/>
            </w:tcBorders>
          </w:tcPr>
          <w:p w14:paraId="485EC17B"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24" w:type="dxa"/>
            <w:tcBorders>
              <w:left w:val="single" w:sz="4" w:space="0" w:color="000000"/>
            </w:tcBorders>
          </w:tcPr>
          <w:p w14:paraId="76316B5D"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4">
              <w:r w:rsidR="00F41286">
                <w:rPr>
                  <w:rFonts w:ascii="Times New Roman" w:eastAsia="Times New Roman" w:hAnsi="Times New Roman" w:cs="Times New Roman"/>
                  <w:sz w:val="24"/>
                  <w:szCs w:val="24"/>
                  <w:highlight w:val="white"/>
                </w:rPr>
                <w:t>https://www.researchgate.net/publication/275045725_Practical_Immunology-_A_Laboratory_Manual</w:t>
              </w:r>
            </w:hyperlink>
          </w:p>
        </w:tc>
      </w:tr>
      <w:tr w:rsidR="006979DC" w14:paraId="0742B9E2" w14:textId="77777777">
        <w:trPr>
          <w:cantSplit/>
          <w:tblHeader/>
        </w:trPr>
        <w:tc>
          <w:tcPr>
            <w:tcW w:w="1157" w:type="dxa"/>
            <w:tcBorders>
              <w:right w:val="single" w:sz="4" w:space="0" w:color="000000"/>
            </w:tcBorders>
          </w:tcPr>
          <w:p w14:paraId="10FF748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24" w:type="dxa"/>
            <w:tcBorders>
              <w:left w:val="single" w:sz="4" w:space="0" w:color="000000"/>
            </w:tcBorders>
          </w:tcPr>
          <w:p w14:paraId="33275709"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5">
              <w:r w:rsidR="00F41286">
                <w:rPr>
                  <w:rFonts w:ascii="Times New Roman" w:eastAsia="Times New Roman" w:hAnsi="Times New Roman" w:cs="Times New Roman"/>
                  <w:sz w:val="24"/>
                  <w:szCs w:val="24"/>
                  <w:highlight w:val="white"/>
                </w:rPr>
                <w:t>https://www.urmc.rochester.edu/MediaLibraries/URMCMedia/labs/frelinger-lab/documents/Immunology-Lab-Manual.pdf</w:t>
              </w:r>
            </w:hyperlink>
          </w:p>
        </w:tc>
      </w:tr>
      <w:tr w:rsidR="006979DC" w14:paraId="62188B66" w14:textId="77777777">
        <w:trPr>
          <w:cantSplit/>
          <w:tblHeader/>
        </w:trPr>
        <w:tc>
          <w:tcPr>
            <w:tcW w:w="1157" w:type="dxa"/>
            <w:tcBorders>
              <w:right w:val="single" w:sz="4" w:space="0" w:color="000000"/>
            </w:tcBorders>
          </w:tcPr>
          <w:p w14:paraId="25E1BCC3"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24" w:type="dxa"/>
            <w:tcBorders>
              <w:left w:val="single" w:sz="4" w:space="0" w:color="000000"/>
            </w:tcBorders>
          </w:tcPr>
          <w:p w14:paraId="60135E61"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6">
              <w:r w:rsidR="00F41286">
                <w:rPr>
                  <w:rFonts w:ascii="Times New Roman" w:eastAsia="Times New Roman" w:hAnsi="Times New Roman" w:cs="Times New Roman"/>
                  <w:sz w:val="24"/>
                  <w:szCs w:val="24"/>
                  <w:highlight w:val="white"/>
                </w:rPr>
                <w:t>https://webstor.srmist.edu.in/web_assets/downloads/2021/18BTC106J-lab-manual.pdf</w:t>
              </w:r>
            </w:hyperlink>
          </w:p>
        </w:tc>
      </w:tr>
      <w:tr w:rsidR="006979DC" w14:paraId="3D793F47" w14:textId="77777777">
        <w:trPr>
          <w:cantSplit/>
          <w:tblHeader/>
        </w:trPr>
        <w:tc>
          <w:tcPr>
            <w:tcW w:w="1157" w:type="dxa"/>
            <w:tcBorders>
              <w:right w:val="single" w:sz="4" w:space="0" w:color="000000"/>
            </w:tcBorders>
          </w:tcPr>
          <w:p w14:paraId="62A8B1E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24" w:type="dxa"/>
            <w:tcBorders>
              <w:left w:val="single" w:sz="4" w:space="0" w:color="000000"/>
            </w:tcBorders>
          </w:tcPr>
          <w:p w14:paraId="7CBEC42F" w14:textId="77777777" w:rsidR="006979DC" w:rsidRDefault="00852F97">
            <w:pPr>
              <w:pBdr>
                <w:top w:val="nil"/>
                <w:left w:val="nil"/>
                <w:bottom w:val="nil"/>
                <w:right w:val="nil"/>
                <w:between w:val="nil"/>
              </w:pBdr>
              <w:jc w:val="both"/>
              <w:rPr>
                <w:highlight w:val="white"/>
              </w:rPr>
            </w:pPr>
            <w:hyperlink r:id="rId117">
              <w:r w:rsidR="00F41286">
                <w:rPr>
                  <w:rFonts w:ascii="Times New Roman" w:eastAsia="Times New Roman" w:hAnsi="Times New Roman" w:cs="Times New Roman"/>
                  <w:sz w:val="24"/>
                  <w:szCs w:val="24"/>
                  <w:highlight w:val="white"/>
                </w:rPr>
                <w:t>Immunology Overview - Medical Microbiology - NCBI Bookshelf (nih.gov)</w:t>
              </w:r>
            </w:hyperlink>
          </w:p>
        </w:tc>
      </w:tr>
      <w:tr w:rsidR="006979DC" w14:paraId="2CC65A07" w14:textId="77777777">
        <w:trPr>
          <w:cantSplit/>
          <w:tblHeader/>
        </w:trPr>
        <w:tc>
          <w:tcPr>
            <w:tcW w:w="1157" w:type="dxa"/>
            <w:tcBorders>
              <w:right w:val="single" w:sz="4" w:space="0" w:color="000000"/>
            </w:tcBorders>
          </w:tcPr>
          <w:p w14:paraId="6F7D588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24" w:type="dxa"/>
            <w:tcBorders>
              <w:left w:val="single" w:sz="4" w:space="0" w:color="000000"/>
            </w:tcBorders>
          </w:tcPr>
          <w:p w14:paraId="36BA867E" w14:textId="77777777" w:rsidR="006979DC" w:rsidRDefault="00852F97">
            <w:pPr>
              <w:pBdr>
                <w:top w:val="nil"/>
                <w:left w:val="nil"/>
                <w:bottom w:val="nil"/>
                <w:right w:val="nil"/>
                <w:between w:val="nil"/>
              </w:pBdr>
              <w:jc w:val="both"/>
              <w:rPr>
                <w:highlight w:val="white"/>
              </w:rPr>
            </w:pPr>
            <w:hyperlink r:id="rId118">
              <w:r w:rsidR="00F41286">
                <w:rPr>
                  <w:rFonts w:ascii="Times New Roman" w:eastAsia="Times New Roman" w:hAnsi="Times New Roman" w:cs="Times New Roman"/>
                  <w:sz w:val="24"/>
                  <w:szCs w:val="24"/>
                  <w:highlight w:val="white"/>
                  <w:u w:val="single"/>
                </w:rPr>
                <w:t>Immunology - an overview | ScienceDirect Topics</w:t>
              </w:r>
            </w:hyperlink>
          </w:p>
        </w:tc>
      </w:tr>
    </w:tbl>
    <w:p w14:paraId="5078989B"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3D8358E3"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Mapping with Programme Outcomes:</w:t>
      </w:r>
    </w:p>
    <w:tbl>
      <w:tblPr>
        <w:tblStyle w:val="afffffffff6"/>
        <w:tblW w:w="999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858"/>
        <w:gridCol w:w="858"/>
        <w:gridCol w:w="858"/>
        <w:gridCol w:w="858"/>
        <w:gridCol w:w="858"/>
        <w:gridCol w:w="858"/>
        <w:gridCol w:w="858"/>
        <w:gridCol w:w="858"/>
        <w:gridCol w:w="2265"/>
      </w:tblGrid>
      <w:tr w:rsidR="006979DC" w14:paraId="38DA468B" w14:textId="77777777">
        <w:trPr>
          <w:cantSplit/>
          <w:trHeight w:val="368"/>
          <w:tblHeader/>
        </w:trPr>
        <w:tc>
          <w:tcPr>
            <w:tcW w:w="862" w:type="dxa"/>
          </w:tcPr>
          <w:p w14:paraId="72F5C97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5A3FB61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PO1</w:t>
            </w:r>
          </w:p>
        </w:tc>
        <w:tc>
          <w:tcPr>
            <w:tcW w:w="858" w:type="dxa"/>
          </w:tcPr>
          <w:p w14:paraId="593AAAE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PO2</w:t>
            </w:r>
          </w:p>
        </w:tc>
        <w:tc>
          <w:tcPr>
            <w:tcW w:w="858" w:type="dxa"/>
          </w:tcPr>
          <w:p w14:paraId="3ABAA85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PO3</w:t>
            </w:r>
          </w:p>
        </w:tc>
        <w:tc>
          <w:tcPr>
            <w:tcW w:w="858" w:type="dxa"/>
          </w:tcPr>
          <w:p w14:paraId="25D8342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PO4</w:t>
            </w:r>
          </w:p>
        </w:tc>
        <w:tc>
          <w:tcPr>
            <w:tcW w:w="858" w:type="dxa"/>
          </w:tcPr>
          <w:p w14:paraId="7256426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PO5</w:t>
            </w:r>
          </w:p>
        </w:tc>
        <w:tc>
          <w:tcPr>
            <w:tcW w:w="858" w:type="dxa"/>
          </w:tcPr>
          <w:p w14:paraId="723ED2D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PO6</w:t>
            </w:r>
          </w:p>
        </w:tc>
        <w:tc>
          <w:tcPr>
            <w:tcW w:w="858" w:type="dxa"/>
          </w:tcPr>
          <w:p w14:paraId="6F2A94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PO7</w:t>
            </w:r>
          </w:p>
        </w:tc>
        <w:tc>
          <w:tcPr>
            <w:tcW w:w="858" w:type="dxa"/>
          </w:tcPr>
          <w:p w14:paraId="4FA07C2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PO8</w:t>
            </w:r>
          </w:p>
        </w:tc>
        <w:tc>
          <w:tcPr>
            <w:tcW w:w="2265" w:type="dxa"/>
          </w:tcPr>
          <w:p w14:paraId="5AC7AA3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PO9</w:t>
            </w:r>
          </w:p>
        </w:tc>
      </w:tr>
      <w:tr w:rsidR="006979DC" w14:paraId="0B6F18FC" w14:textId="77777777">
        <w:trPr>
          <w:cantSplit/>
          <w:trHeight w:val="368"/>
          <w:tblHeader/>
        </w:trPr>
        <w:tc>
          <w:tcPr>
            <w:tcW w:w="862" w:type="dxa"/>
          </w:tcPr>
          <w:p w14:paraId="28D1035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858" w:type="dxa"/>
          </w:tcPr>
          <w:p w14:paraId="7578CC1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363B22E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15B755A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355CED8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491177C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3E2C494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4403458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4C8E98F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2265" w:type="dxa"/>
          </w:tcPr>
          <w:p w14:paraId="158E340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28B831DA" w14:textId="77777777">
        <w:trPr>
          <w:cantSplit/>
          <w:trHeight w:val="379"/>
          <w:tblHeader/>
        </w:trPr>
        <w:tc>
          <w:tcPr>
            <w:tcW w:w="862" w:type="dxa"/>
          </w:tcPr>
          <w:p w14:paraId="401E3B9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858" w:type="dxa"/>
          </w:tcPr>
          <w:p w14:paraId="62E1B51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07EE643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5F8778C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6B31729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6305CDD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70B699E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283C1DB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254D092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2265" w:type="dxa"/>
          </w:tcPr>
          <w:p w14:paraId="17656AA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61B38A20" w14:textId="77777777">
        <w:trPr>
          <w:cantSplit/>
          <w:trHeight w:val="368"/>
          <w:tblHeader/>
        </w:trPr>
        <w:tc>
          <w:tcPr>
            <w:tcW w:w="862" w:type="dxa"/>
          </w:tcPr>
          <w:p w14:paraId="3D5D34B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858" w:type="dxa"/>
          </w:tcPr>
          <w:p w14:paraId="3BBD078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5DD5DFB0"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70F35E7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437CF5C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2BED52E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4A92DEB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7F77923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2930F92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2265" w:type="dxa"/>
          </w:tcPr>
          <w:p w14:paraId="56D26D2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r w:rsidR="006979DC" w14:paraId="5959F7AE" w14:textId="77777777">
        <w:trPr>
          <w:cantSplit/>
          <w:trHeight w:val="368"/>
          <w:tblHeader/>
        </w:trPr>
        <w:tc>
          <w:tcPr>
            <w:tcW w:w="862" w:type="dxa"/>
          </w:tcPr>
          <w:p w14:paraId="3FC6D69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858" w:type="dxa"/>
          </w:tcPr>
          <w:p w14:paraId="4A2397C7"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5282923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763061E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3927F86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4D70CD5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7B82B1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5FF11F86"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405341B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2265" w:type="dxa"/>
          </w:tcPr>
          <w:p w14:paraId="550C710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r w:rsidR="006979DC" w14:paraId="0CBB5CB6" w14:textId="77777777">
        <w:trPr>
          <w:cantSplit/>
          <w:trHeight w:val="368"/>
          <w:tblHeader/>
        </w:trPr>
        <w:tc>
          <w:tcPr>
            <w:tcW w:w="862" w:type="dxa"/>
          </w:tcPr>
          <w:p w14:paraId="6B7FC6FE"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858" w:type="dxa"/>
          </w:tcPr>
          <w:p w14:paraId="2001F6F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066CED0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1BCCEF7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200B999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58" w:type="dxa"/>
          </w:tcPr>
          <w:p w14:paraId="78105599"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25B0D8A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58" w:type="dxa"/>
          </w:tcPr>
          <w:p w14:paraId="0C7535B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58" w:type="dxa"/>
          </w:tcPr>
          <w:p w14:paraId="0799C72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2265" w:type="dxa"/>
          </w:tcPr>
          <w:p w14:paraId="3179122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r>
    </w:tbl>
    <w:p w14:paraId="0AE0581C" w14:textId="77777777" w:rsidR="006979DC" w:rsidRDefault="006979DC">
      <w:pPr>
        <w:pBdr>
          <w:top w:val="nil"/>
          <w:left w:val="nil"/>
          <w:bottom w:val="nil"/>
          <w:right w:val="nil"/>
          <w:between w:val="nil"/>
        </w:pBdr>
        <w:jc w:val="center"/>
        <w:rPr>
          <w:rFonts w:ascii="Times New Roman" w:eastAsia="Times New Roman" w:hAnsi="Times New Roman" w:cs="Times New Roman"/>
          <w:color w:val="000000"/>
          <w:sz w:val="24"/>
          <w:szCs w:val="24"/>
          <w:highlight w:val="white"/>
        </w:rPr>
      </w:pPr>
    </w:p>
    <w:p w14:paraId="5BA0E12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5EB14E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68D931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BC8A18E" w14:textId="77777777" w:rsidR="00947700" w:rsidRDefault="009477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04FF95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tbl>
      <w:tblPr>
        <w:tblStyle w:val="afffffffff7"/>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4ED44C9" w14:textId="77777777">
        <w:trPr>
          <w:cantSplit/>
          <w:tblHeader/>
          <w:jc w:val="center"/>
        </w:trPr>
        <w:tc>
          <w:tcPr>
            <w:tcW w:w="1875" w:type="dxa"/>
            <w:shd w:val="clear" w:color="auto" w:fill="auto"/>
            <w:tcMar>
              <w:top w:w="100" w:type="dxa"/>
              <w:left w:w="100" w:type="dxa"/>
              <w:bottom w:w="100" w:type="dxa"/>
              <w:right w:w="100" w:type="dxa"/>
            </w:tcMar>
          </w:tcPr>
          <w:p w14:paraId="771E979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6BA9584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AACD4C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36C355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947B41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ED4632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0CEFBB3" w14:textId="77777777">
        <w:trPr>
          <w:cantSplit/>
          <w:trHeight w:val="416"/>
          <w:tblHeader/>
          <w:jc w:val="center"/>
        </w:trPr>
        <w:tc>
          <w:tcPr>
            <w:tcW w:w="1875" w:type="dxa"/>
            <w:shd w:val="clear" w:color="auto" w:fill="auto"/>
            <w:tcMar>
              <w:top w:w="100" w:type="dxa"/>
              <w:left w:w="100" w:type="dxa"/>
              <w:bottom w:w="100" w:type="dxa"/>
              <w:right w:w="100" w:type="dxa"/>
            </w:tcMar>
          </w:tcPr>
          <w:p w14:paraId="3D74968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23116SEC46L</w:t>
            </w:r>
          </w:p>
        </w:tc>
        <w:tc>
          <w:tcPr>
            <w:tcW w:w="6285" w:type="dxa"/>
            <w:shd w:val="clear" w:color="auto" w:fill="auto"/>
            <w:tcMar>
              <w:top w:w="100" w:type="dxa"/>
              <w:left w:w="100" w:type="dxa"/>
              <w:bottom w:w="100" w:type="dxa"/>
              <w:right w:w="100" w:type="dxa"/>
            </w:tcMar>
          </w:tcPr>
          <w:p w14:paraId="3CBFAC2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Biostatistics &amp;  Bioinformatics  Lab</w:t>
            </w:r>
          </w:p>
        </w:tc>
        <w:tc>
          <w:tcPr>
            <w:tcW w:w="375" w:type="dxa"/>
            <w:shd w:val="clear" w:color="auto" w:fill="auto"/>
            <w:tcMar>
              <w:top w:w="100" w:type="dxa"/>
              <w:left w:w="100" w:type="dxa"/>
              <w:bottom w:w="100" w:type="dxa"/>
              <w:right w:w="100" w:type="dxa"/>
            </w:tcMar>
          </w:tcPr>
          <w:p w14:paraId="203B6E3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22FF1F7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30673E59"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5" w:type="dxa"/>
            <w:shd w:val="clear" w:color="auto" w:fill="auto"/>
            <w:tcMar>
              <w:top w:w="100" w:type="dxa"/>
              <w:left w:w="100" w:type="dxa"/>
              <w:bottom w:w="100" w:type="dxa"/>
              <w:right w:w="100" w:type="dxa"/>
            </w:tcMar>
          </w:tcPr>
          <w:p w14:paraId="03CFAA9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2F9AF45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669D9B0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sz w:val="24"/>
          <w:szCs w:val="24"/>
          <w:highlight w:val="white"/>
        </w:rPr>
        <w:t>Analyze</w:t>
      </w:r>
      <w:proofErr w:type="gramEnd"/>
      <w:r>
        <w:rPr>
          <w:rFonts w:ascii="Times New Roman" w:eastAsia="Times New Roman" w:hAnsi="Times New Roman" w:cs="Times New Roman"/>
          <w:color w:val="000000"/>
          <w:sz w:val="24"/>
          <w:szCs w:val="24"/>
          <w:highlight w:val="white"/>
        </w:rPr>
        <w:t xml:space="preserve"> the Biological databases</w:t>
      </w:r>
    </w:p>
    <w:p w14:paraId="4751566D"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Able to perform BLAST and FASTA</w:t>
      </w:r>
    </w:p>
    <w:p w14:paraId="166D693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Represent data in to graphical form</w:t>
      </w:r>
    </w:p>
    <w:p w14:paraId="7E6B3A99"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Test the level of significance of biological data and interpret the results.</w:t>
      </w:r>
    </w:p>
    <w:p w14:paraId="72B3FFE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Determine averages of the biological data</w:t>
      </w:r>
    </w:p>
    <w:p w14:paraId="7E6E538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69867A6A"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67132CC4" w14:textId="77777777" w:rsidR="006979DC" w:rsidRDefault="00F41286">
      <w:pPr>
        <w:numPr>
          <w:ilvl w:val="0"/>
          <w:numId w:val="56"/>
        </w:num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Biological databases (NCBI, Swissprot and PDB)</w:t>
      </w:r>
    </w:p>
    <w:p w14:paraId="65A9497F"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2A75755D" w14:textId="77777777" w:rsidR="006979DC" w:rsidRDefault="00F41286">
      <w:pPr>
        <w:numPr>
          <w:ilvl w:val="0"/>
          <w:numId w:val="5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BLAST FASTA</w:t>
      </w:r>
    </w:p>
    <w:p w14:paraId="77243DA9"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445E642C" w14:textId="77777777" w:rsidR="006979DC" w:rsidRDefault="00F41286">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Identification of functional domains in nucleotide binding proteins using a domain analysis server like SMART</w:t>
      </w:r>
    </w:p>
    <w:p w14:paraId="7435B57C"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B805D84" w14:textId="77777777" w:rsidR="006979DC" w:rsidRDefault="00F41286">
      <w:pPr>
        <w:numPr>
          <w:ilvl w:val="0"/>
          <w:numId w:val="2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Preparation of bar diagram, line diagram and pie diagram using MS EXCEL.</w:t>
      </w:r>
    </w:p>
    <w:p w14:paraId="16907A61" w14:textId="77777777" w:rsidR="006979DC" w:rsidRDefault="00F41286">
      <w:pPr>
        <w:numPr>
          <w:ilvl w:val="0"/>
          <w:numId w:val="2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Calculation of Central tendency- mean, geometric mean, median using MS EXCEL</w:t>
      </w:r>
    </w:p>
    <w:p w14:paraId="3FB3A485"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69BB4E84" w14:textId="77777777" w:rsidR="006979DC" w:rsidRDefault="00F41286">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Calculation of dispersion – Mean deviation, quartile deviation and standard deviation using MS EXCEL</w:t>
      </w:r>
    </w:p>
    <w:p w14:paraId="51C013BD" w14:textId="77777777" w:rsidR="006979DC" w:rsidRDefault="00F41286">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Calculation of student’s t test using MS EXCEL</w:t>
      </w:r>
    </w:p>
    <w:p w14:paraId="50C2282E" w14:textId="77777777" w:rsidR="006979DC" w:rsidRDefault="006979DC">
      <w:pPr>
        <w:pBdr>
          <w:top w:val="nil"/>
          <w:left w:val="nil"/>
          <w:bottom w:val="nil"/>
          <w:right w:val="nil"/>
          <w:between w:val="nil"/>
        </w:pBdr>
        <w:spacing w:line="240" w:lineRule="auto"/>
        <w:ind w:left="720"/>
        <w:jc w:val="both"/>
        <w:rPr>
          <w:rFonts w:ascii="Times New Roman" w:eastAsia="Times New Roman" w:hAnsi="Times New Roman" w:cs="Times New Roman"/>
          <w:sz w:val="24"/>
          <w:szCs w:val="24"/>
          <w:highlight w:val="white"/>
        </w:rPr>
      </w:pPr>
    </w:p>
    <w:tbl>
      <w:tblPr>
        <w:tblStyle w:val="afffffffff8"/>
        <w:tblW w:w="1014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6495"/>
        <w:gridCol w:w="2340"/>
      </w:tblGrid>
      <w:tr w:rsidR="006979DC" w14:paraId="77058632" w14:textId="77777777">
        <w:trPr>
          <w:cantSplit/>
          <w:tblHeader/>
        </w:trPr>
        <w:tc>
          <w:tcPr>
            <w:tcW w:w="10140" w:type="dxa"/>
            <w:gridSpan w:val="3"/>
          </w:tcPr>
          <w:p w14:paraId="438C437A"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769A24AE" w14:textId="77777777">
        <w:trPr>
          <w:cantSplit/>
          <w:tblHeader/>
        </w:trPr>
        <w:tc>
          <w:tcPr>
            <w:tcW w:w="1305" w:type="dxa"/>
          </w:tcPr>
          <w:p w14:paraId="29FA1511"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835" w:type="dxa"/>
            <w:gridSpan w:val="2"/>
          </w:tcPr>
          <w:p w14:paraId="7A06EC0A"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CCD57AF" w14:textId="77777777">
        <w:trPr>
          <w:cantSplit/>
          <w:tblHeader/>
        </w:trPr>
        <w:tc>
          <w:tcPr>
            <w:tcW w:w="1305" w:type="dxa"/>
          </w:tcPr>
          <w:p w14:paraId="127E1A87"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495" w:type="dxa"/>
          </w:tcPr>
          <w:p w14:paraId="0ACC758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identify the protein sequence of the species using PIR and Swissprot /</w:t>
            </w:r>
          </w:p>
        </w:tc>
        <w:tc>
          <w:tcPr>
            <w:tcW w:w="2340" w:type="dxa"/>
          </w:tcPr>
          <w:p w14:paraId="60C47BC6"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PO1, PO4, PO6, PO9, </w:t>
            </w:r>
          </w:p>
        </w:tc>
      </w:tr>
      <w:tr w:rsidR="006979DC" w14:paraId="07FFB07C" w14:textId="77777777">
        <w:trPr>
          <w:cantSplit/>
          <w:tblHeader/>
        </w:trPr>
        <w:tc>
          <w:tcPr>
            <w:tcW w:w="1305" w:type="dxa"/>
          </w:tcPr>
          <w:p w14:paraId="1CA9BEF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495" w:type="dxa"/>
          </w:tcPr>
          <w:p w14:paraId="37102D9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understand the nucleotide sequence data of the given species using NCBI / EMBL / DDBJ.</w:t>
            </w:r>
          </w:p>
        </w:tc>
        <w:tc>
          <w:tcPr>
            <w:tcW w:w="2340" w:type="dxa"/>
          </w:tcPr>
          <w:p w14:paraId="02B229F1"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PO9</w:t>
            </w:r>
          </w:p>
        </w:tc>
      </w:tr>
      <w:tr w:rsidR="006979DC" w14:paraId="3CE3552B" w14:textId="77777777">
        <w:trPr>
          <w:cantSplit/>
          <w:tblHeader/>
        </w:trPr>
        <w:tc>
          <w:tcPr>
            <w:tcW w:w="1305" w:type="dxa"/>
          </w:tcPr>
          <w:p w14:paraId="772245C9"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495" w:type="dxa"/>
          </w:tcPr>
          <w:p w14:paraId="78DC1E74" w14:textId="77777777" w:rsidR="006979DC" w:rsidRDefault="00F41286">
            <w:pPr>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study the multivariate analysis in biostatistics</w:t>
            </w:r>
          </w:p>
        </w:tc>
        <w:tc>
          <w:tcPr>
            <w:tcW w:w="2340" w:type="dxa"/>
          </w:tcPr>
          <w:p w14:paraId="2F892F2B"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PO7</w:t>
            </w:r>
          </w:p>
        </w:tc>
      </w:tr>
      <w:tr w:rsidR="006979DC" w14:paraId="34D07526" w14:textId="77777777">
        <w:trPr>
          <w:cantSplit/>
          <w:tblHeader/>
        </w:trPr>
        <w:tc>
          <w:tcPr>
            <w:tcW w:w="1305" w:type="dxa"/>
          </w:tcPr>
          <w:p w14:paraId="78473693"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6495" w:type="dxa"/>
          </w:tcPr>
          <w:p w14:paraId="5F058B14" w14:textId="77777777" w:rsidR="006979DC" w:rsidRDefault="00F41286">
            <w:pPr>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analysis the data from experiments and interpretation of the </w:t>
            </w:r>
            <w:r>
              <w:rPr>
                <w:rFonts w:ascii="Times New Roman" w:eastAsia="Times New Roman" w:hAnsi="Times New Roman" w:cs="Times New Roman"/>
                <w:i/>
                <w:sz w:val="24"/>
                <w:szCs w:val="24"/>
                <w:highlight w:val="white"/>
              </w:rPr>
              <w:t>results</w:t>
            </w:r>
          </w:p>
        </w:tc>
        <w:tc>
          <w:tcPr>
            <w:tcW w:w="2340" w:type="dxa"/>
          </w:tcPr>
          <w:p w14:paraId="72B56AD5"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PO3, PO4, PO5, PO9</w:t>
            </w:r>
          </w:p>
        </w:tc>
      </w:tr>
      <w:tr w:rsidR="006979DC" w14:paraId="2D29B09D" w14:textId="77777777">
        <w:trPr>
          <w:cantSplit/>
          <w:tblHeader/>
        </w:trPr>
        <w:tc>
          <w:tcPr>
            <w:tcW w:w="1305" w:type="dxa"/>
          </w:tcPr>
          <w:p w14:paraId="3C2B11B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495" w:type="dxa"/>
          </w:tcPr>
          <w:p w14:paraId="5B545ED1" w14:textId="77777777" w:rsidR="006979DC" w:rsidRDefault="00F41286">
            <w:pPr>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Read and learn statistical measures individually.</w:t>
            </w:r>
          </w:p>
        </w:tc>
        <w:tc>
          <w:tcPr>
            <w:tcW w:w="2340" w:type="dxa"/>
          </w:tcPr>
          <w:p w14:paraId="4EC66BFD"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PO1, PO4, PO5, PO6</w:t>
            </w:r>
          </w:p>
        </w:tc>
      </w:tr>
    </w:tbl>
    <w:p w14:paraId="3369397F" w14:textId="77777777" w:rsidR="006979DC" w:rsidRDefault="006979DC">
      <w:pPr>
        <w:pBdr>
          <w:top w:val="nil"/>
          <w:left w:val="nil"/>
          <w:bottom w:val="nil"/>
          <w:right w:val="nil"/>
          <w:between w:val="nil"/>
        </w:pBdr>
        <w:spacing w:line="360" w:lineRule="auto"/>
        <w:ind w:left="1530" w:right="4705"/>
        <w:rPr>
          <w:rFonts w:ascii="Times New Roman" w:eastAsia="Times New Roman" w:hAnsi="Times New Roman" w:cs="Times New Roman"/>
          <w:b/>
          <w:color w:val="000000"/>
          <w:sz w:val="24"/>
          <w:szCs w:val="24"/>
          <w:highlight w:val="white"/>
        </w:rPr>
      </w:pPr>
    </w:p>
    <w:tbl>
      <w:tblPr>
        <w:tblStyle w:val="afffffffff9"/>
        <w:tblW w:w="9250" w:type="dxa"/>
        <w:tblInd w:w="-25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8612"/>
      </w:tblGrid>
      <w:tr w:rsidR="006979DC" w14:paraId="420910B6" w14:textId="77777777">
        <w:trPr>
          <w:cantSplit/>
          <w:trHeight w:val="170"/>
          <w:tblHeader/>
        </w:trPr>
        <w:tc>
          <w:tcPr>
            <w:tcW w:w="638" w:type="dxa"/>
          </w:tcPr>
          <w:p w14:paraId="66CF9B65" w14:textId="77777777" w:rsidR="006979DC" w:rsidRDefault="006979DC">
            <w:pPr>
              <w:pBdr>
                <w:top w:val="nil"/>
                <w:left w:val="nil"/>
                <w:bottom w:val="nil"/>
                <w:right w:val="nil"/>
                <w:between w:val="nil"/>
              </w:pBdr>
              <w:jc w:val="center"/>
              <w:rPr>
                <w:rFonts w:ascii="Times New Roman" w:eastAsia="Times New Roman" w:hAnsi="Times New Roman" w:cs="Times New Roman"/>
                <w:b/>
                <w:highlight w:val="white"/>
              </w:rPr>
            </w:pPr>
          </w:p>
        </w:tc>
        <w:tc>
          <w:tcPr>
            <w:tcW w:w="8612" w:type="dxa"/>
          </w:tcPr>
          <w:p w14:paraId="45895EDD"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6673EF83" w14:textId="77777777">
        <w:trPr>
          <w:cantSplit/>
          <w:tblHeader/>
        </w:trPr>
        <w:tc>
          <w:tcPr>
            <w:tcW w:w="638" w:type="dxa"/>
          </w:tcPr>
          <w:p w14:paraId="70D2FA72"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612" w:type="dxa"/>
          </w:tcPr>
          <w:p w14:paraId="68DEC991" w14:textId="77777777" w:rsidR="006979DC" w:rsidRDefault="006979DC">
            <w:pPr>
              <w:pBdr>
                <w:top w:val="nil"/>
                <w:left w:val="nil"/>
                <w:bottom w:val="nil"/>
                <w:right w:val="nil"/>
                <w:between w:val="nil"/>
              </w:pBdr>
              <w:spacing w:after="200" w:line="18" w:lineRule="auto"/>
              <w:ind w:left="160" w:right="140" w:hanging="20"/>
              <w:jc w:val="both"/>
              <w:rPr>
                <w:rFonts w:ascii="Times New Roman" w:eastAsia="Times New Roman" w:hAnsi="Times New Roman" w:cs="Times New Roman"/>
                <w:sz w:val="24"/>
                <w:szCs w:val="24"/>
                <w:highlight w:val="white"/>
              </w:rPr>
            </w:pPr>
          </w:p>
          <w:p w14:paraId="45E7BE14" w14:textId="77777777" w:rsidR="006979DC" w:rsidRDefault="00F41286">
            <w:pPr>
              <w:pBdr>
                <w:top w:val="nil"/>
                <w:left w:val="nil"/>
                <w:bottom w:val="nil"/>
                <w:right w:val="nil"/>
                <w:between w:val="nil"/>
              </w:pBdr>
              <w:spacing w:after="200" w:line="18" w:lineRule="auto"/>
              <w:ind w:right="1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https://www.ncbi.nlm.nih.gov/pmc/articles/PMC102476/</w:t>
            </w:r>
          </w:p>
        </w:tc>
      </w:tr>
      <w:tr w:rsidR="006979DC" w14:paraId="56474B88" w14:textId="77777777">
        <w:trPr>
          <w:cantSplit/>
          <w:tblHeader/>
        </w:trPr>
        <w:tc>
          <w:tcPr>
            <w:tcW w:w="638" w:type="dxa"/>
          </w:tcPr>
          <w:p w14:paraId="08B86429"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612" w:type="dxa"/>
          </w:tcPr>
          <w:p w14:paraId="24E73E21"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https://pediaa.com/difference-between-blast-and-fasta/</w:t>
            </w:r>
          </w:p>
        </w:tc>
      </w:tr>
    </w:tbl>
    <w:p w14:paraId="08298E8E"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3D4E9183"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tbl>
      <w:tblPr>
        <w:tblStyle w:val="afffffffffa"/>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32793428" w14:textId="77777777">
        <w:trPr>
          <w:cantSplit/>
          <w:tblHeader/>
          <w:jc w:val="center"/>
        </w:trPr>
        <w:tc>
          <w:tcPr>
            <w:tcW w:w="1875" w:type="dxa"/>
            <w:shd w:val="clear" w:color="auto" w:fill="auto"/>
            <w:tcMar>
              <w:top w:w="100" w:type="dxa"/>
              <w:left w:w="100" w:type="dxa"/>
              <w:bottom w:w="100" w:type="dxa"/>
              <w:right w:w="100" w:type="dxa"/>
            </w:tcMar>
          </w:tcPr>
          <w:p w14:paraId="4E04722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1B9B38F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CE5924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E28B3B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A84114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796E26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4C9C4CD" w14:textId="77777777" w:rsidTr="00947700">
        <w:trPr>
          <w:cantSplit/>
          <w:trHeight w:val="20"/>
          <w:tblHeader/>
          <w:jc w:val="center"/>
        </w:trPr>
        <w:tc>
          <w:tcPr>
            <w:tcW w:w="1875" w:type="dxa"/>
            <w:shd w:val="clear" w:color="auto" w:fill="auto"/>
            <w:tcMar>
              <w:top w:w="100" w:type="dxa"/>
              <w:left w:w="100" w:type="dxa"/>
              <w:bottom w:w="100" w:type="dxa"/>
              <w:right w:w="100" w:type="dxa"/>
            </w:tcMar>
          </w:tcPr>
          <w:p w14:paraId="6ED2C41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23116SEC47</w:t>
            </w:r>
          </w:p>
        </w:tc>
        <w:tc>
          <w:tcPr>
            <w:tcW w:w="6285" w:type="dxa"/>
            <w:shd w:val="clear" w:color="auto" w:fill="auto"/>
            <w:tcMar>
              <w:top w:w="100" w:type="dxa"/>
              <w:left w:w="100" w:type="dxa"/>
              <w:bottom w:w="100" w:type="dxa"/>
              <w:right w:w="100" w:type="dxa"/>
            </w:tcMar>
          </w:tcPr>
          <w:p w14:paraId="26B96C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Vaccine Technology</w:t>
            </w:r>
          </w:p>
        </w:tc>
        <w:tc>
          <w:tcPr>
            <w:tcW w:w="375" w:type="dxa"/>
            <w:shd w:val="clear" w:color="auto" w:fill="auto"/>
            <w:tcMar>
              <w:top w:w="100" w:type="dxa"/>
              <w:left w:w="100" w:type="dxa"/>
              <w:bottom w:w="100" w:type="dxa"/>
              <w:right w:w="100" w:type="dxa"/>
            </w:tcMar>
          </w:tcPr>
          <w:p w14:paraId="3292314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2D79463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2087622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04CD5886"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5B8FC82F"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35FF9981" w14:textId="77777777" w:rsidR="006979DC" w:rsidRDefault="00F41286">
      <w:p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29B0A8F4"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To</w:t>
      </w:r>
      <w:proofErr w:type="gramEnd"/>
      <w:r>
        <w:rPr>
          <w:rFonts w:ascii="Times New Roman" w:eastAsia="Times New Roman" w:hAnsi="Times New Roman" w:cs="Times New Roman"/>
          <w:color w:val="000000"/>
          <w:sz w:val="24"/>
          <w:szCs w:val="24"/>
          <w:highlight w:val="white"/>
        </w:rPr>
        <w:t xml:space="preserve"> provide knowledge on the basics of immunization and induction of immunity.</w:t>
      </w:r>
    </w:p>
    <w:p w14:paraId="794E703B"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To learn the types of vaccines, its immunological effects and regulatory guidelines.</w:t>
      </w:r>
    </w:p>
    <w:p w14:paraId="51346E3C"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learn the role of rDNA in vaccine technology.</w:t>
      </w:r>
    </w:p>
    <w:p w14:paraId="6375D5BA"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provide the knowledge on conventional to recent technology of vaccine production</w:t>
      </w:r>
    </w:p>
    <w:p w14:paraId="3A9529EC" w14:textId="77777777" w:rsidR="006979DC" w:rsidRDefault="00F41286">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To learn about ethical issues and regulations in vaccine production and clinical trials </w:t>
      </w:r>
    </w:p>
    <w:p w14:paraId="0776050D"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55AC6DAE"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52F8A19F"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275D42CE"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History of vaccination, Active and passive immunization; requirements for induction of immunity, Epitopes, linear and conformational epitopes, characterization and location of APC, MHC and immunogenicity.</w:t>
      </w:r>
    </w:p>
    <w:p w14:paraId="3FD89DD8"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742C4C78"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Viral/bacterial/parasite vaccine differences, methods of vaccine preparation – Live, killed, attenuated, sub unit vaccines;Licensed vaccines, Viral Vaccine - Poliovirus vaccine-inactivated &amp; Live, Rabies vaccines, Hepatitis A &amp; B vaccines, Bacterial Vaccine - Anthrax vaccines, Cholera vaccines, Diphtheria toxoid, Parasitic vaccine - Malaria Vaccine.</w:t>
      </w:r>
    </w:p>
    <w:p w14:paraId="627E921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CB7C8B0" w14:textId="77777777" w:rsidR="006979DC" w:rsidRDefault="00F41286">
      <w:pPr>
        <w:pBdr>
          <w:top w:val="nil"/>
          <w:left w:val="nil"/>
          <w:bottom w:val="nil"/>
          <w:right w:val="nil"/>
          <w:between w:val="nil"/>
        </w:pBdr>
        <w:shd w:val="clear" w:color="auto" w:fill="FFFFFF"/>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Vaccine technology- Role and properties of adjuvants, recombinant DNA and protein-based vaccines, plant-based vaccines, reverse vaccinology; Peptide vaccines, conjugate vaccines. Recent advances in Malaria, Tuberculosis, </w:t>
      </w:r>
      <w:proofErr w:type="gramStart"/>
      <w:r>
        <w:rPr>
          <w:rFonts w:ascii="Times New Roman" w:eastAsia="Times New Roman" w:hAnsi="Times New Roman" w:cs="Times New Roman"/>
          <w:color w:val="000000"/>
          <w:sz w:val="24"/>
          <w:szCs w:val="24"/>
          <w:highlight w:val="white"/>
        </w:rPr>
        <w:t>HIV</w:t>
      </w:r>
      <w:proofErr w:type="gramEnd"/>
      <w:r>
        <w:rPr>
          <w:rFonts w:ascii="Times New Roman" w:eastAsia="Times New Roman" w:hAnsi="Times New Roman" w:cs="Times New Roman"/>
          <w:color w:val="000000"/>
          <w:sz w:val="24"/>
          <w:szCs w:val="24"/>
          <w:highlight w:val="white"/>
        </w:rPr>
        <w:t>.</w:t>
      </w:r>
    </w:p>
    <w:p w14:paraId="219AC83A"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4A002D11"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Fundamental research to rational vaccine design. Antigen identification and delivery, T-Cell expression cloning for identification of vaccine targets for intracellular pathogens</w:t>
      </w:r>
      <w:proofErr w:type="gramStart"/>
      <w:r>
        <w:rPr>
          <w:rFonts w:ascii="Times New Roman" w:eastAsia="Times New Roman" w:hAnsi="Times New Roman" w:cs="Times New Roman"/>
          <w:color w:val="000000"/>
          <w:sz w:val="24"/>
          <w:szCs w:val="24"/>
          <w:highlight w:val="white"/>
        </w:rPr>
        <w:t>,Rationale</w:t>
      </w:r>
      <w:proofErr w:type="gramEnd"/>
      <w:r>
        <w:rPr>
          <w:rFonts w:ascii="Times New Roman" w:eastAsia="Times New Roman" w:hAnsi="Times New Roman" w:cs="Times New Roman"/>
          <w:color w:val="000000"/>
          <w:sz w:val="24"/>
          <w:szCs w:val="24"/>
          <w:highlight w:val="white"/>
        </w:rPr>
        <w:t xml:space="preserve"> vaccine design based on clinical requirements: Scope of future vaccine strategies.</w:t>
      </w:r>
    </w:p>
    <w:p w14:paraId="03CDB068"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04F54759" w14:textId="77777777" w:rsidR="006979DC" w:rsidRDefault="00F41286">
      <w:pPr>
        <w:pBdr>
          <w:top w:val="nil"/>
          <w:left w:val="nil"/>
          <w:bottom w:val="nil"/>
          <w:right w:val="nil"/>
          <w:between w:val="nil"/>
        </w:pBdr>
        <w:shd w:val="clear" w:color="auto" w:fill="FFFFFF"/>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Vaccine additives and manufacturing residuals, Regulation and testing of vaccines, Regulation of vaccines in developing countries, Quality control and regulations in vaccine research, Animal testing, Rational design to clinical trials, Large scale production, Commercialization. Vaccine safety ethics and Legal issues.</w:t>
      </w:r>
    </w:p>
    <w:tbl>
      <w:tblPr>
        <w:tblStyle w:val="afffffffffb"/>
        <w:tblW w:w="9615"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6935"/>
        <w:gridCol w:w="1335"/>
      </w:tblGrid>
      <w:tr w:rsidR="006979DC" w14:paraId="4397FF24" w14:textId="77777777">
        <w:trPr>
          <w:cantSplit/>
          <w:trHeight w:val="431"/>
          <w:tblHeader/>
        </w:trPr>
        <w:tc>
          <w:tcPr>
            <w:tcW w:w="9615" w:type="dxa"/>
            <w:gridSpan w:val="3"/>
          </w:tcPr>
          <w:p w14:paraId="50BED256"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62639184" w14:textId="77777777" w:rsidTr="00947700">
        <w:trPr>
          <w:cantSplit/>
          <w:trHeight w:val="440"/>
          <w:tblHeader/>
        </w:trPr>
        <w:tc>
          <w:tcPr>
            <w:tcW w:w="1345" w:type="dxa"/>
          </w:tcPr>
          <w:p w14:paraId="3923D003"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270" w:type="dxa"/>
            <w:gridSpan w:val="2"/>
          </w:tcPr>
          <w:p w14:paraId="2DEFC4F4"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tc>
      </w:tr>
      <w:tr w:rsidR="006979DC" w14:paraId="229AA348" w14:textId="77777777" w:rsidTr="00947700">
        <w:trPr>
          <w:cantSplit/>
          <w:trHeight w:val="698"/>
          <w:tblHeader/>
        </w:trPr>
        <w:tc>
          <w:tcPr>
            <w:tcW w:w="1345" w:type="dxa"/>
          </w:tcPr>
          <w:p w14:paraId="20D25CBB"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935" w:type="dxa"/>
          </w:tcPr>
          <w:p w14:paraId="413C3B5D"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significance of critical antigens, immunogens and adjuvants in developing effective vaccines.</w:t>
            </w:r>
          </w:p>
        </w:tc>
        <w:tc>
          <w:tcPr>
            <w:tcW w:w="1335" w:type="dxa"/>
          </w:tcPr>
          <w:p w14:paraId="3EBE38ED"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PO1,PO10</w:t>
            </w:r>
          </w:p>
        </w:tc>
      </w:tr>
      <w:tr w:rsidR="006979DC" w14:paraId="6364ECC1" w14:textId="77777777" w:rsidTr="00947700">
        <w:trPr>
          <w:cantSplit/>
          <w:trHeight w:val="358"/>
          <w:tblHeader/>
        </w:trPr>
        <w:tc>
          <w:tcPr>
            <w:tcW w:w="1345" w:type="dxa"/>
          </w:tcPr>
          <w:p w14:paraId="2176CA10"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935" w:type="dxa"/>
          </w:tcPr>
          <w:p w14:paraId="65329789"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types of vaccines.</w:t>
            </w:r>
          </w:p>
        </w:tc>
        <w:tc>
          <w:tcPr>
            <w:tcW w:w="1335" w:type="dxa"/>
          </w:tcPr>
          <w:p w14:paraId="60EC46CC"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PO5</w:t>
            </w:r>
          </w:p>
        </w:tc>
      </w:tr>
      <w:tr w:rsidR="006979DC" w14:paraId="58EE2CB4" w14:textId="77777777" w:rsidTr="00947700">
        <w:trPr>
          <w:cantSplit/>
          <w:trHeight w:val="348"/>
          <w:tblHeader/>
        </w:trPr>
        <w:tc>
          <w:tcPr>
            <w:tcW w:w="1345" w:type="dxa"/>
          </w:tcPr>
          <w:p w14:paraId="31DB907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935" w:type="dxa"/>
          </w:tcPr>
          <w:p w14:paraId="4F42E639"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Construct vaccine applying rDNA technology.</w:t>
            </w:r>
          </w:p>
        </w:tc>
        <w:tc>
          <w:tcPr>
            <w:tcW w:w="1335" w:type="dxa"/>
          </w:tcPr>
          <w:p w14:paraId="5486F83D"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PO7,PO10</w:t>
            </w:r>
          </w:p>
        </w:tc>
      </w:tr>
      <w:tr w:rsidR="006979DC" w14:paraId="1DED2D82" w14:textId="77777777" w:rsidTr="00947700">
        <w:trPr>
          <w:cantSplit/>
          <w:trHeight w:val="706"/>
          <w:tblHeader/>
        </w:trPr>
        <w:tc>
          <w:tcPr>
            <w:tcW w:w="1345" w:type="dxa"/>
          </w:tcPr>
          <w:p w14:paraId="4435C87C"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6935" w:type="dxa"/>
          </w:tcPr>
          <w:p w14:paraId="5E5927BE"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Formulate the strategies for developing an innovative vaccine technology with different mode of vaccine delivery.</w:t>
            </w:r>
          </w:p>
        </w:tc>
        <w:tc>
          <w:tcPr>
            <w:tcW w:w="1335" w:type="dxa"/>
          </w:tcPr>
          <w:p w14:paraId="1D56970A"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PO9,PO10</w:t>
            </w:r>
          </w:p>
        </w:tc>
      </w:tr>
      <w:tr w:rsidR="006979DC" w14:paraId="3A4A972B" w14:textId="77777777" w:rsidTr="00947700">
        <w:trPr>
          <w:cantSplit/>
          <w:trHeight w:val="521"/>
          <w:tblHeader/>
        </w:trPr>
        <w:tc>
          <w:tcPr>
            <w:tcW w:w="1345" w:type="dxa"/>
          </w:tcPr>
          <w:p w14:paraId="2EF783A8"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935" w:type="dxa"/>
          </w:tcPr>
          <w:p w14:paraId="68829D0B"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regulatory issues and guidelines for the management of vaccine production.</w:t>
            </w:r>
          </w:p>
        </w:tc>
        <w:tc>
          <w:tcPr>
            <w:tcW w:w="1335" w:type="dxa"/>
          </w:tcPr>
          <w:p w14:paraId="75CFA71A"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PO3,PO5</w:t>
            </w:r>
          </w:p>
        </w:tc>
      </w:tr>
    </w:tbl>
    <w:p w14:paraId="5A9616E0"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tbl>
      <w:tblPr>
        <w:tblStyle w:val="afffffffffc"/>
        <w:tblW w:w="9601"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755"/>
      </w:tblGrid>
      <w:tr w:rsidR="006979DC" w14:paraId="36F1D444" w14:textId="77777777">
        <w:trPr>
          <w:cantSplit/>
          <w:trHeight w:val="211"/>
          <w:tblHeader/>
        </w:trPr>
        <w:tc>
          <w:tcPr>
            <w:tcW w:w="9601" w:type="dxa"/>
            <w:gridSpan w:val="2"/>
          </w:tcPr>
          <w:p w14:paraId="4AF86970"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Text Books</w:t>
            </w:r>
          </w:p>
        </w:tc>
      </w:tr>
      <w:tr w:rsidR="006979DC" w14:paraId="45B9DBC8" w14:textId="77777777">
        <w:trPr>
          <w:cantSplit/>
          <w:trHeight w:val="358"/>
          <w:tblHeader/>
        </w:trPr>
        <w:tc>
          <w:tcPr>
            <w:tcW w:w="846" w:type="dxa"/>
            <w:tcBorders>
              <w:right w:val="single" w:sz="4" w:space="0" w:color="000000"/>
            </w:tcBorders>
          </w:tcPr>
          <w:p w14:paraId="766901B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755" w:type="dxa"/>
            <w:tcBorders>
              <w:left w:val="single" w:sz="4" w:space="0" w:color="000000"/>
            </w:tcBorders>
          </w:tcPr>
          <w:p w14:paraId="35743249"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Ronald W. Ellis</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2001). New Vaccine Technologies.Landes Bioscience.</w:t>
            </w:r>
          </w:p>
        </w:tc>
      </w:tr>
      <w:tr w:rsidR="006979DC" w14:paraId="77C41EE3" w14:textId="77777777">
        <w:trPr>
          <w:cantSplit/>
          <w:trHeight w:val="706"/>
          <w:tblHeader/>
        </w:trPr>
        <w:tc>
          <w:tcPr>
            <w:tcW w:w="846" w:type="dxa"/>
            <w:tcBorders>
              <w:right w:val="single" w:sz="4" w:space="0" w:color="000000"/>
            </w:tcBorders>
          </w:tcPr>
          <w:p w14:paraId="06316984"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755" w:type="dxa"/>
            <w:tcBorders>
              <w:left w:val="single" w:sz="4" w:space="0" w:color="000000"/>
            </w:tcBorders>
          </w:tcPr>
          <w:p w14:paraId="30A9A8F9"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Cheryl Barton. (2009). Advances in Vaccine Technology and Delivery.Espicom Business Intelligence.</w:t>
            </w:r>
          </w:p>
        </w:tc>
      </w:tr>
      <w:tr w:rsidR="006979DC" w14:paraId="22BF5271" w14:textId="77777777">
        <w:trPr>
          <w:cantSplit/>
          <w:trHeight w:val="348"/>
          <w:tblHeader/>
        </w:trPr>
        <w:tc>
          <w:tcPr>
            <w:tcW w:w="846" w:type="dxa"/>
            <w:tcBorders>
              <w:right w:val="single" w:sz="4" w:space="0" w:color="000000"/>
            </w:tcBorders>
          </w:tcPr>
          <w:p w14:paraId="39E1E0C7"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755" w:type="dxa"/>
            <w:tcBorders>
              <w:left w:val="single" w:sz="4" w:space="0" w:color="000000"/>
            </w:tcBorders>
          </w:tcPr>
          <w:p w14:paraId="297904F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 David. Ed. (2007). Immunology.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Mosby Publication.</w:t>
            </w:r>
          </w:p>
        </w:tc>
      </w:tr>
      <w:tr w:rsidR="006979DC" w14:paraId="78F82107" w14:textId="77777777">
        <w:trPr>
          <w:cantSplit/>
          <w:trHeight w:val="348"/>
          <w:tblHeader/>
        </w:trPr>
        <w:tc>
          <w:tcPr>
            <w:tcW w:w="846" w:type="dxa"/>
            <w:tcBorders>
              <w:right w:val="single" w:sz="4" w:space="0" w:color="000000"/>
            </w:tcBorders>
          </w:tcPr>
          <w:p w14:paraId="20CA7811"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755" w:type="dxa"/>
            <w:tcBorders>
              <w:left w:val="single" w:sz="4" w:space="0" w:color="000000"/>
            </w:tcBorders>
          </w:tcPr>
          <w:p w14:paraId="126CF4C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Kuby, RA Goldsby, Thomas J. Kindt, Barbara, A. Osborne. (2002). Immunology. 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Freeman. </w:t>
            </w:r>
          </w:p>
        </w:tc>
      </w:tr>
      <w:tr w:rsidR="006979DC" w14:paraId="78C19151" w14:textId="77777777">
        <w:trPr>
          <w:cantSplit/>
          <w:trHeight w:val="348"/>
          <w:tblHeader/>
        </w:trPr>
        <w:tc>
          <w:tcPr>
            <w:tcW w:w="846" w:type="dxa"/>
            <w:tcBorders>
              <w:right w:val="single" w:sz="4" w:space="0" w:color="000000"/>
            </w:tcBorders>
          </w:tcPr>
          <w:p w14:paraId="62181176"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755" w:type="dxa"/>
            <w:tcBorders>
              <w:left w:val="single" w:sz="4" w:space="0" w:color="000000"/>
            </w:tcBorders>
          </w:tcPr>
          <w:p w14:paraId="5062C8E3"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Brostoff J, Seaddin JK, Male D, Roitt IM. (2002). Clinical Immunology. 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Gower Medical Publishing.</w:t>
            </w:r>
          </w:p>
        </w:tc>
      </w:tr>
      <w:tr w:rsidR="006979DC" w14:paraId="128F641F" w14:textId="77777777">
        <w:trPr>
          <w:cantSplit/>
          <w:trHeight w:val="431"/>
          <w:tblHeader/>
        </w:trPr>
        <w:tc>
          <w:tcPr>
            <w:tcW w:w="9601" w:type="dxa"/>
            <w:gridSpan w:val="2"/>
          </w:tcPr>
          <w:p w14:paraId="34F0BCFF"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References Books</w:t>
            </w:r>
          </w:p>
        </w:tc>
      </w:tr>
      <w:tr w:rsidR="006979DC" w14:paraId="742F4EAA" w14:textId="77777777">
        <w:trPr>
          <w:cantSplit/>
          <w:trHeight w:val="541"/>
          <w:tblHeader/>
        </w:trPr>
        <w:tc>
          <w:tcPr>
            <w:tcW w:w="846" w:type="dxa"/>
            <w:tcBorders>
              <w:right w:val="single" w:sz="4" w:space="0" w:color="000000"/>
            </w:tcBorders>
          </w:tcPr>
          <w:p w14:paraId="2200B8CE"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755" w:type="dxa"/>
            <w:tcBorders>
              <w:left w:val="single" w:sz="4" w:space="0" w:color="000000"/>
            </w:tcBorders>
          </w:tcPr>
          <w:p w14:paraId="10BE6B84"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Stanley A. Plotkin, Walter Orenstein&amp; Paul A. Offit</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2013). Vaccines, 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BMA Medical Book Awards Highly Commended in Public Health. Elsevier Publication.</w:t>
            </w:r>
          </w:p>
        </w:tc>
      </w:tr>
      <w:tr w:rsidR="006979DC" w14:paraId="449F9FC9" w14:textId="77777777">
        <w:trPr>
          <w:cantSplit/>
          <w:trHeight w:val="275"/>
          <w:tblHeader/>
        </w:trPr>
        <w:tc>
          <w:tcPr>
            <w:tcW w:w="846" w:type="dxa"/>
            <w:tcBorders>
              <w:right w:val="single" w:sz="4" w:space="0" w:color="000000"/>
            </w:tcBorders>
          </w:tcPr>
          <w:p w14:paraId="55E9B3F0"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755" w:type="dxa"/>
            <w:tcBorders>
              <w:left w:val="single" w:sz="4" w:space="0" w:color="000000"/>
            </w:tcBorders>
          </w:tcPr>
          <w:p w14:paraId="01A8D27C"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Coico, R. etal. (2003). Immunology: A Short Course.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Wiley – Liss.</w:t>
            </w:r>
          </w:p>
        </w:tc>
      </w:tr>
      <w:tr w:rsidR="006979DC" w14:paraId="2DB10852" w14:textId="77777777">
        <w:trPr>
          <w:cantSplit/>
          <w:trHeight w:val="266"/>
          <w:tblHeader/>
        </w:trPr>
        <w:tc>
          <w:tcPr>
            <w:tcW w:w="846" w:type="dxa"/>
            <w:tcBorders>
              <w:right w:val="single" w:sz="4" w:space="0" w:color="000000"/>
            </w:tcBorders>
          </w:tcPr>
          <w:p w14:paraId="3AC1B976"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755" w:type="dxa"/>
            <w:tcBorders>
              <w:left w:val="single" w:sz="4" w:space="0" w:color="000000"/>
            </w:tcBorders>
          </w:tcPr>
          <w:p w14:paraId="34F4C832"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Parham, Peter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2005). The Immune System.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Garland Science.</w:t>
            </w:r>
          </w:p>
        </w:tc>
      </w:tr>
      <w:tr w:rsidR="006979DC" w14:paraId="7D8CCA20" w14:textId="77777777">
        <w:trPr>
          <w:cantSplit/>
          <w:trHeight w:val="275"/>
          <w:tblHeader/>
        </w:trPr>
        <w:tc>
          <w:tcPr>
            <w:tcW w:w="846" w:type="dxa"/>
            <w:tcBorders>
              <w:right w:val="single" w:sz="4" w:space="0" w:color="000000"/>
            </w:tcBorders>
          </w:tcPr>
          <w:p w14:paraId="7B9909AD"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755" w:type="dxa"/>
            <w:tcBorders>
              <w:left w:val="single" w:sz="4" w:space="0" w:color="000000"/>
            </w:tcBorders>
          </w:tcPr>
          <w:p w14:paraId="39153486"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Abbas, A.K. etal. (2007). The Cellular and Molecular Immunology. 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Sanders / Elsevier.</w:t>
            </w:r>
          </w:p>
        </w:tc>
      </w:tr>
      <w:tr w:rsidR="006979DC" w14:paraId="1CA6E93B" w14:textId="77777777">
        <w:trPr>
          <w:cantSplit/>
          <w:trHeight w:val="266"/>
          <w:tblHeader/>
        </w:trPr>
        <w:tc>
          <w:tcPr>
            <w:tcW w:w="846" w:type="dxa"/>
            <w:tcBorders>
              <w:right w:val="single" w:sz="4" w:space="0" w:color="000000"/>
            </w:tcBorders>
          </w:tcPr>
          <w:p w14:paraId="1D33187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755" w:type="dxa"/>
            <w:tcBorders>
              <w:left w:val="single" w:sz="4" w:space="0" w:color="000000"/>
            </w:tcBorders>
          </w:tcPr>
          <w:p w14:paraId="4C3EB4B2" w14:textId="77777777" w:rsidR="006979DC" w:rsidRDefault="00F41286">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Weir, D.M. and Stewart, John (2000). Immunology.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Churchill Pvt. Ltd.</w:t>
            </w:r>
          </w:p>
        </w:tc>
      </w:tr>
      <w:tr w:rsidR="006979DC" w14:paraId="3895E105" w14:textId="77777777">
        <w:trPr>
          <w:cantSplit/>
          <w:trHeight w:val="211"/>
          <w:tblHeader/>
        </w:trPr>
        <w:tc>
          <w:tcPr>
            <w:tcW w:w="9601" w:type="dxa"/>
            <w:gridSpan w:val="2"/>
          </w:tcPr>
          <w:p w14:paraId="4A4E4ABC"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4DFD5905" w14:textId="77777777">
        <w:trPr>
          <w:cantSplit/>
          <w:trHeight w:val="358"/>
          <w:tblHeader/>
        </w:trPr>
        <w:tc>
          <w:tcPr>
            <w:tcW w:w="846" w:type="dxa"/>
            <w:tcBorders>
              <w:right w:val="single" w:sz="4" w:space="0" w:color="000000"/>
            </w:tcBorders>
          </w:tcPr>
          <w:p w14:paraId="68E644AC"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755" w:type="dxa"/>
            <w:tcBorders>
              <w:left w:val="single" w:sz="4" w:space="0" w:color="000000"/>
            </w:tcBorders>
          </w:tcPr>
          <w:p w14:paraId="64E55BBD"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https://www.slideshare.net/adammbbs/pathogenesis-3-rd-internal-updated-43458567 </w:t>
            </w:r>
          </w:p>
        </w:tc>
      </w:tr>
      <w:tr w:rsidR="006979DC" w14:paraId="508ED4FD" w14:textId="77777777">
        <w:trPr>
          <w:cantSplit/>
          <w:trHeight w:val="348"/>
          <w:tblHeader/>
        </w:trPr>
        <w:tc>
          <w:tcPr>
            <w:tcW w:w="846" w:type="dxa"/>
            <w:tcBorders>
              <w:right w:val="single" w:sz="4" w:space="0" w:color="000000"/>
            </w:tcBorders>
          </w:tcPr>
          <w:p w14:paraId="0B4CFC39"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755" w:type="dxa"/>
            <w:tcBorders>
              <w:left w:val="single" w:sz="4" w:space="0" w:color="000000"/>
            </w:tcBorders>
          </w:tcPr>
          <w:p w14:paraId="2374BD4C"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19">
              <w:r w:rsidR="00F41286">
                <w:rPr>
                  <w:rFonts w:ascii="Times New Roman" w:eastAsia="Times New Roman" w:hAnsi="Times New Roman" w:cs="Times New Roman"/>
                  <w:sz w:val="24"/>
                  <w:szCs w:val="24"/>
                  <w:highlight w:val="white"/>
                </w:rPr>
                <w:t>https://www.bio.fiocruz.br/en/images/stories/pdfs/mpti/2013/selecao/vaccine-processtechnology.pdf</w:t>
              </w:r>
            </w:hyperlink>
          </w:p>
        </w:tc>
      </w:tr>
      <w:tr w:rsidR="006979DC" w14:paraId="6155949A" w14:textId="77777777">
        <w:trPr>
          <w:cantSplit/>
          <w:trHeight w:val="706"/>
          <w:tblHeader/>
        </w:trPr>
        <w:tc>
          <w:tcPr>
            <w:tcW w:w="846" w:type="dxa"/>
            <w:tcBorders>
              <w:right w:val="single" w:sz="4" w:space="0" w:color="000000"/>
            </w:tcBorders>
          </w:tcPr>
          <w:p w14:paraId="128DD996"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755" w:type="dxa"/>
            <w:tcBorders>
              <w:left w:val="single" w:sz="4" w:space="0" w:color="000000"/>
            </w:tcBorders>
          </w:tcPr>
          <w:p w14:paraId="66E103A4"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20">
              <w:r w:rsidR="00F41286">
                <w:rPr>
                  <w:rFonts w:ascii="Times New Roman" w:eastAsia="Times New Roman" w:hAnsi="Times New Roman" w:cs="Times New Roman"/>
                  <w:sz w:val="24"/>
                  <w:szCs w:val="24"/>
                  <w:highlight w:val="white"/>
                </w:rPr>
                <w:t>https://www.dcvmn.org/IMG/pdf/ge_healthcare_dcvmn_introduction_to_pd_for_vaccine_ production_29256323aa_10mar2017.pdf</w:t>
              </w:r>
            </w:hyperlink>
          </w:p>
        </w:tc>
      </w:tr>
      <w:tr w:rsidR="006979DC" w14:paraId="7CE1157C" w14:textId="77777777">
        <w:trPr>
          <w:cantSplit/>
          <w:trHeight w:val="358"/>
          <w:tblHeader/>
        </w:trPr>
        <w:tc>
          <w:tcPr>
            <w:tcW w:w="846" w:type="dxa"/>
            <w:tcBorders>
              <w:right w:val="single" w:sz="4" w:space="0" w:color="000000"/>
            </w:tcBorders>
          </w:tcPr>
          <w:p w14:paraId="2B32B29C"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755" w:type="dxa"/>
            <w:tcBorders>
              <w:left w:val="single" w:sz="4" w:space="0" w:color="000000"/>
            </w:tcBorders>
          </w:tcPr>
          <w:p w14:paraId="52FADC45"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21">
              <w:r w:rsidR="00F41286">
                <w:rPr>
                  <w:rFonts w:ascii="Times New Roman" w:eastAsia="Times New Roman" w:hAnsi="Times New Roman" w:cs="Times New Roman"/>
                  <w:sz w:val="24"/>
                  <w:szCs w:val="24"/>
                  <w:highlight w:val="white"/>
                </w:rPr>
                <w:t>https://www.sciencedirect.com/science/article/pii/B9780128021743000059</w:t>
              </w:r>
            </w:hyperlink>
          </w:p>
        </w:tc>
      </w:tr>
      <w:tr w:rsidR="006979DC" w14:paraId="11DFE7EE" w14:textId="77777777">
        <w:trPr>
          <w:cantSplit/>
          <w:trHeight w:val="348"/>
          <w:tblHeader/>
        </w:trPr>
        <w:tc>
          <w:tcPr>
            <w:tcW w:w="846" w:type="dxa"/>
            <w:tcBorders>
              <w:right w:val="single" w:sz="4" w:space="0" w:color="000000"/>
            </w:tcBorders>
          </w:tcPr>
          <w:p w14:paraId="62022EC1"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755" w:type="dxa"/>
            <w:tcBorders>
              <w:left w:val="single" w:sz="4" w:space="0" w:color="000000"/>
            </w:tcBorders>
          </w:tcPr>
          <w:p w14:paraId="08C893EF"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https://www.researchgate.net/publication/313470959_Vaccine_Scaleup_and_Manufacturing</w:t>
            </w:r>
          </w:p>
        </w:tc>
      </w:tr>
    </w:tbl>
    <w:p w14:paraId="55D16077"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Mapping with Programme Outcomes</w:t>
      </w:r>
    </w:p>
    <w:tbl>
      <w:tblPr>
        <w:tblStyle w:val="afffffffffd"/>
        <w:tblW w:w="9576"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674"/>
        <w:gridCol w:w="674"/>
        <w:gridCol w:w="674"/>
        <w:gridCol w:w="674"/>
        <w:gridCol w:w="674"/>
        <w:gridCol w:w="674"/>
        <w:gridCol w:w="674"/>
        <w:gridCol w:w="674"/>
        <w:gridCol w:w="674"/>
        <w:gridCol w:w="795"/>
        <w:gridCol w:w="2015"/>
      </w:tblGrid>
      <w:tr w:rsidR="006979DC" w14:paraId="42832C39" w14:textId="77777777">
        <w:trPr>
          <w:cantSplit/>
          <w:trHeight w:val="373"/>
          <w:tblHeader/>
        </w:trPr>
        <w:tc>
          <w:tcPr>
            <w:tcW w:w="700" w:type="dxa"/>
            <w:tcBorders>
              <w:top w:val="single" w:sz="4" w:space="0" w:color="000000"/>
              <w:left w:val="single" w:sz="4" w:space="0" w:color="000000"/>
              <w:bottom w:val="single" w:sz="4" w:space="0" w:color="000000"/>
              <w:right w:val="single" w:sz="4" w:space="0" w:color="000000"/>
            </w:tcBorders>
          </w:tcPr>
          <w:p w14:paraId="5C6E8840"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76DE2F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w:t>
            </w:r>
          </w:p>
        </w:tc>
        <w:tc>
          <w:tcPr>
            <w:tcW w:w="674" w:type="dxa"/>
            <w:tcBorders>
              <w:top w:val="single" w:sz="4" w:space="0" w:color="000000"/>
              <w:left w:val="single" w:sz="4" w:space="0" w:color="000000"/>
              <w:bottom w:val="single" w:sz="4" w:space="0" w:color="000000"/>
              <w:right w:val="single" w:sz="4" w:space="0" w:color="000000"/>
            </w:tcBorders>
          </w:tcPr>
          <w:p w14:paraId="6DA987F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PO2</w:t>
            </w:r>
          </w:p>
        </w:tc>
        <w:tc>
          <w:tcPr>
            <w:tcW w:w="674" w:type="dxa"/>
            <w:tcBorders>
              <w:top w:val="single" w:sz="4" w:space="0" w:color="000000"/>
              <w:left w:val="single" w:sz="4" w:space="0" w:color="000000"/>
              <w:bottom w:val="single" w:sz="4" w:space="0" w:color="000000"/>
              <w:right w:val="single" w:sz="4" w:space="0" w:color="000000"/>
            </w:tcBorders>
          </w:tcPr>
          <w:p w14:paraId="1BD1948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PO3</w:t>
            </w:r>
          </w:p>
        </w:tc>
        <w:tc>
          <w:tcPr>
            <w:tcW w:w="674" w:type="dxa"/>
            <w:tcBorders>
              <w:top w:val="single" w:sz="4" w:space="0" w:color="000000"/>
              <w:left w:val="single" w:sz="4" w:space="0" w:color="000000"/>
              <w:bottom w:val="single" w:sz="4" w:space="0" w:color="000000"/>
              <w:right w:val="single" w:sz="4" w:space="0" w:color="000000"/>
            </w:tcBorders>
          </w:tcPr>
          <w:p w14:paraId="523ACBE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PO4</w:t>
            </w:r>
          </w:p>
        </w:tc>
        <w:tc>
          <w:tcPr>
            <w:tcW w:w="674" w:type="dxa"/>
            <w:tcBorders>
              <w:top w:val="single" w:sz="4" w:space="0" w:color="000000"/>
              <w:left w:val="single" w:sz="4" w:space="0" w:color="000000"/>
              <w:bottom w:val="single" w:sz="4" w:space="0" w:color="000000"/>
              <w:right w:val="single" w:sz="4" w:space="0" w:color="000000"/>
            </w:tcBorders>
          </w:tcPr>
          <w:p w14:paraId="34ACB80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PO5</w:t>
            </w:r>
          </w:p>
        </w:tc>
        <w:tc>
          <w:tcPr>
            <w:tcW w:w="674" w:type="dxa"/>
            <w:tcBorders>
              <w:top w:val="single" w:sz="4" w:space="0" w:color="000000"/>
              <w:left w:val="single" w:sz="4" w:space="0" w:color="000000"/>
              <w:bottom w:val="single" w:sz="4" w:space="0" w:color="000000"/>
              <w:right w:val="single" w:sz="4" w:space="0" w:color="000000"/>
            </w:tcBorders>
          </w:tcPr>
          <w:p w14:paraId="611DBCD6"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PO6</w:t>
            </w:r>
          </w:p>
        </w:tc>
        <w:tc>
          <w:tcPr>
            <w:tcW w:w="674" w:type="dxa"/>
            <w:tcBorders>
              <w:top w:val="single" w:sz="4" w:space="0" w:color="000000"/>
              <w:left w:val="single" w:sz="4" w:space="0" w:color="000000"/>
              <w:bottom w:val="single" w:sz="4" w:space="0" w:color="000000"/>
              <w:right w:val="single" w:sz="4" w:space="0" w:color="000000"/>
            </w:tcBorders>
          </w:tcPr>
          <w:p w14:paraId="4CE2501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PO7</w:t>
            </w:r>
          </w:p>
        </w:tc>
        <w:tc>
          <w:tcPr>
            <w:tcW w:w="674" w:type="dxa"/>
            <w:tcBorders>
              <w:top w:val="single" w:sz="4" w:space="0" w:color="000000"/>
              <w:left w:val="single" w:sz="4" w:space="0" w:color="000000"/>
              <w:bottom w:val="single" w:sz="4" w:space="0" w:color="000000"/>
              <w:right w:val="single" w:sz="4" w:space="0" w:color="000000"/>
            </w:tcBorders>
          </w:tcPr>
          <w:p w14:paraId="2127168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PO8</w:t>
            </w:r>
          </w:p>
        </w:tc>
        <w:tc>
          <w:tcPr>
            <w:tcW w:w="674" w:type="dxa"/>
            <w:tcBorders>
              <w:top w:val="single" w:sz="4" w:space="0" w:color="000000"/>
              <w:left w:val="single" w:sz="4" w:space="0" w:color="000000"/>
              <w:bottom w:val="single" w:sz="4" w:space="0" w:color="000000"/>
              <w:right w:val="single" w:sz="4" w:space="0" w:color="000000"/>
            </w:tcBorders>
          </w:tcPr>
          <w:p w14:paraId="7397741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PO9</w:t>
            </w:r>
          </w:p>
        </w:tc>
        <w:tc>
          <w:tcPr>
            <w:tcW w:w="795" w:type="dxa"/>
            <w:tcBorders>
              <w:top w:val="single" w:sz="4" w:space="0" w:color="000000"/>
              <w:left w:val="single" w:sz="4" w:space="0" w:color="000000"/>
              <w:bottom w:val="single" w:sz="4" w:space="0" w:color="000000"/>
              <w:right w:val="single" w:sz="4" w:space="0" w:color="000000"/>
            </w:tcBorders>
          </w:tcPr>
          <w:p w14:paraId="144E2BD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PO10</w:t>
            </w:r>
          </w:p>
        </w:tc>
        <w:tc>
          <w:tcPr>
            <w:tcW w:w="2015" w:type="dxa"/>
            <w:tcBorders>
              <w:top w:val="single" w:sz="4" w:space="0" w:color="000000"/>
              <w:left w:val="single" w:sz="4" w:space="0" w:color="000000"/>
              <w:bottom w:val="single" w:sz="4" w:space="0" w:color="000000"/>
              <w:right w:val="single" w:sz="4" w:space="0" w:color="000000"/>
            </w:tcBorders>
          </w:tcPr>
          <w:p w14:paraId="15F3BC1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PO11</w:t>
            </w:r>
          </w:p>
        </w:tc>
      </w:tr>
      <w:tr w:rsidR="006979DC" w14:paraId="42CB1388" w14:textId="77777777">
        <w:trPr>
          <w:cantSplit/>
          <w:trHeight w:val="373"/>
          <w:tblHeader/>
        </w:trPr>
        <w:tc>
          <w:tcPr>
            <w:tcW w:w="700" w:type="dxa"/>
            <w:tcBorders>
              <w:top w:val="single" w:sz="4" w:space="0" w:color="000000"/>
              <w:left w:val="single" w:sz="4" w:space="0" w:color="000000"/>
              <w:bottom w:val="single" w:sz="4" w:space="0" w:color="000000"/>
              <w:right w:val="single" w:sz="4" w:space="0" w:color="000000"/>
            </w:tcBorders>
          </w:tcPr>
          <w:p w14:paraId="3D44623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74" w:type="dxa"/>
            <w:tcBorders>
              <w:top w:val="single" w:sz="4" w:space="0" w:color="000000"/>
              <w:left w:val="single" w:sz="4" w:space="0" w:color="000000"/>
              <w:bottom w:val="single" w:sz="4" w:space="0" w:color="000000"/>
              <w:right w:val="single" w:sz="4" w:space="0" w:color="000000"/>
            </w:tcBorders>
          </w:tcPr>
          <w:p w14:paraId="0377E9B1"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674" w:type="dxa"/>
            <w:tcBorders>
              <w:top w:val="single" w:sz="4" w:space="0" w:color="000000"/>
              <w:left w:val="single" w:sz="4" w:space="0" w:color="000000"/>
              <w:bottom w:val="single" w:sz="4" w:space="0" w:color="000000"/>
              <w:right w:val="single" w:sz="4" w:space="0" w:color="000000"/>
            </w:tcBorders>
          </w:tcPr>
          <w:p w14:paraId="2A4CD064"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FE362CB"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3151F71D"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3081E68F"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0276B952"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FB02933"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4295C07"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01BC4280"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2E4FE6B1"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2015" w:type="dxa"/>
            <w:tcBorders>
              <w:top w:val="single" w:sz="4" w:space="0" w:color="000000"/>
              <w:left w:val="single" w:sz="4" w:space="0" w:color="000000"/>
              <w:bottom w:val="single" w:sz="4" w:space="0" w:color="000000"/>
              <w:right w:val="single" w:sz="4" w:space="0" w:color="000000"/>
            </w:tcBorders>
          </w:tcPr>
          <w:p w14:paraId="4A51E500"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r w:rsidR="006979DC" w14:paraId="5F48177C" w14:textId="77777777">
        <w:trPr>
          <w:cantSplit/>
          <w:trHeight w:val="390"/>
          <w:tblHeader/>
        </w:trPr>
        <w:tc>
          <w:tcPr>
            <w:tcW w:w="700" w:type="dxa"/>
            <w:tcBorders>
              <w:top w:val="single" w:sz="4" w:space="0" w:color="000000"/>
              <w:left w:val="single" w:sz="4" w:space="0" w:color="000000"/>
              <w:bottom w:val="single" w:sz="4" w:space="0" w:color="000000"/>
              <w:right w:val="single" w:sz="4" w:space="0" w:color="000000"/>
            </w:tcBorders>
          </w:tcPr>
          <w:p w14:paraId="03B91CC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74" w:type="dxa"/>
            <w:tcBorders>
              <w:top w:val="single" w:sz="4" w:space="0" w:color="000000"/>
              <w:left w:val="single" w:sz="4" w:space="0" w:color="000000"/>
              <w:bottom w:val="single" w:sz="4" w:space="0" w:color="000000"/>
              <w:right w:val="single" w:sz="4" w:space="0" w:color="000000"/>
            </w:tcBorders>
          </w:tcPr>
          <w:p w14:paraId="6F91C5FF"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665C152"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8B64007"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2C33333"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658FD928"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74" w:type="dxa"/>
            <w:tcBorders>
              <w:top w:val="single" w:sz="4" w:space="0" w:color="000000"/>
              <w:left w:val="single" w:sz="4" w:space="0" w:color="000000"/>
              <w:bottom w:val="single" w:sz="4" w:space="0" w:color="000000"/>
              <w:right w:val="single" w:sz="4" w:space="0" w:color="000000"/>
            </w:tcBorders>
          </w:tcPr>
          <w:p w14:paraId="5A8AC51F"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8B91E31"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0C7EECF"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612126BB"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4FD7C23A"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2015" w:type="dxa"/>
            <w:tcBorders>
              <w:top w:val="single" w:sz="4" w:space="0" w:color="000000"/>
              <w:left w:val="single" w:sz="4" w:space="0" w:color="000000"/>
              <w:bottom w:val="single" w:sz="4" w:space="0" w:color="000000"/>
              <w:right w:val="single" w:sz="4" w:space="0" w:color="000000"/>
            </w:tcBorders>
          </w:tcPr>
          <w:p w14:paraId="2343134C"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r w:rsidR="006979DC" w14:paraId="79DE90FC" w14:textId="77777777">
        <w:trPr>
          <w:cantSplit/>
          <w:trHeight w:val="390"/>
          <w:tblHeader/>
        </w:trPr>
        <w:tc>
          <w:tcPr>
            <w:tcW w:w="700" w:type="dxa"/>
            <w:tcBorders>
              <w:top w:val="single" w:sz="4" w:space="0" w:color="000000"/>
              <w:left w:val="single" w:sz="4" w:space="0" w:color="000000"/>
              <w:bottom w:val="single" w:sz="4" w:space="0" w:color="000000"/>
              <w:right w:val="single" w:sz="4" w:space="0" w:color="000000"/>
            </w:tcBorders>
          </w:tcPr>
          <w:p w14:paraId="6BB9D7D2"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74" w:type="dxa"/>
            <w:tcBorders>
              <w:top w:val="single" w:sz="4" w:space="0" w:color="000000"/>
              <w:left w:val="single" w:sz="4" w:space="0" w:color="000000"/>
              <w:bottom w:val="single" w:sz="4" w:space="0" w:color="000000"/>
              <w:right w:val="single" w:sz="4" w:space="0" w:color="000000"/>
            </w:tcBorders>
          </w:tcPr>
          <w:p w14:paraId="53998315"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34696C5"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0612CAC1"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9F8F0A8"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7E352CC0"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902CC24"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B5E6DCC"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674" w:type="dxa"/>
            <w:tcBorders>
              <w:top w:val="single" w:sz="4" w:space="0" w:color="000000"/>
              <w:left w:val="single" w:sz="4" w:space="0" w:color="000000"/>
              <w:bottom w:val="single" w:sz="4" w:space="0" w:color="000000"/>
              <w:right w:val="single" w:sz="4" w:space="0" w:color="000000"/>
            </w:tcBorders>
          </w:tcPr>
          <w:p w14:paraId="50A71A74"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35AEAAD5"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08DC8D4A"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2015" w:type="dxa"/>
            <w:tcBorders>
              <w:top w:val="single" w:sz="4" w:space="0" w:color="000000"/>
              <w:left w:val="single" w:sz="4" w:space="0" w:color="000000"/>
              <w:bottom w:val="single" w:sz="4" w:space="0" w:color="000000"/>
              <w:right w:val="single" w:sz="4" w:space="0" w:color="000000"/>
            </w:tcBorders>
          </w:tcPr>
          <w:p w14:paraId="1025168B"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r w:rsidR="006979DC" w14:paraId="2409DE08" w14:textId="77777777">
        <w:trPr>
          <w:cantSplit/>
          <w:trHeight w:val="373"/>
          <w:tblHeader/>
        </w:trPr>
        <w:tc>
          <w:tcPr>
            <w:tcW w:w="700" w:type="dxa"/>
            <w:tcBorders>
              <w:top w:val="single" w:sz="4" w:space="0" w:color="000000"/>
              <w:left w:val="single" w:sz="4" w:space="0" w:color="000000"/>
              <w:bottom w:val="single" w:sz="4" w:space="0" w:color="000000"/>
              <w:right w:val="single" w:sz="4" w:space="0" w:color="000000"/>
            </w:tcBorders>
          </w:tcPr>
          <w:p w14:paraId="6A6D001E"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CO4 </w:t>
            </w:r>
          </w:p>
        </w:tc>
        <w:tc>
          <w:tcPr>
            <w:tcW w:w="674" w:type="dxa"/>
            <w:tcBorders>
              <w:top w:val="single" w:sz="4" w:space="0" w:color="000000"/>
              <w:left w:val="single" w:sz="4" w:space="0" w:color="000000"/>
              <w:bottom w:val="single" w:sz="4" w:space="0" w:color="000000"/>
              <w:right w:val="single" w:sz="4" w:space="0" w:color="000000"/>
            </w:tcBorders>
          </w:tcPr>
          <w:p w14:paraId="72AA6061"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0D404F25"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7728F31D"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790393F8"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19509BCA"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4755040"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6394861B"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3E9B85D"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852999B"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L</w:t>
            </w:r>
          </w:p>
        </w:tc>
        <w:tc>
          <w:tcPr>
            <w:tcW w:w="795" w:type="dxa"/>
            <w:tcBorders>
              <w:top w:val="single" w:sz="4" w:space="0" w:color="000000"/>
              <w:left w:val="single" w:sz="4" w:space="0" w:color="000000"/>
              <w:bottom w:val="single" w:sz="4" w:space="0" w:color="000000"/>
              <w:right w:val="single" w:sz="4" w:space="0" w:color="000000"/>
            </w:tcBorders>
          </w:tcPr>
          <w:p w14:paraId="23DBB6A3"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2015" w:type="dxa"/>
            <w:tcBorders>
              <w:top w:val="single" w:sz="4" w:space="0" w:color="000000"/>
              <w:left w:val="single" w:sz="4" w:space="0" w:color="000000"/>
              <w:bottom w:val="single" w:sz="4" w:space="0" w:color="000000"/>
              <w:right w:val="single" w:sz="4" w:space="0" w:color="000000"/>
            </w:tcBorders>
          </w:tcPr>
          <w:p w14:paraId="3EFA5133"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r w:rsidR="006979DC" w14:paraId="52365818" w14:textId="77777777">
        <w:trPr>
          <w:cantSplit/>
          <w:trHeight w:val="390"/>
          <w:tblHeader/>
        </w:trPr>
        <w:tc>
          <w:tcPr>
            <w:tcW w:w="700" w:type="dxa"/>
            <w:tcBorders>
              <w:top w:val="single" w:sz="4" w:space="0" w:color="000000"/>
              <w:left w:val="single" w:sz="4" w:space="0" w:color="000000"/>
              <w:bottom w:val="single" w:sz="4" w:space="0" w:color="000000"/>
              <w:right w:val="single" w:sz="4" w:space="0" w:color="000000"/>
            </w:tcBorders>
          </w:tcPr>
          <w:p w14:paraId="29979DD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74" w:type="dxa"/>
            <w:tcBorders>
              <w:top w:val="single" w:sz="4" w:space="0" w:color="000000"/>
              <w:left w:val="single" w:sz="4" w:space="0" w:color="000000"/>
              <w:bottom w:val="single" w:sz="4" w:space="0" w:color="000000"/>
              <w:right w:val="single" w:sz="4" w:space="0" w:color="000000"/>
            </w:tcBorders>
          </w:tcPr>
          <w:p w14:paraId="388F1F24"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65AA8057"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90A88C2"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L</w:t>
            </w:r>
          </w:p>
        </w:tc>
        <w:tc>
          <w:tcPr>
            <w:tcW w:w="674" w:type="dxa"/>
            <w:tcBorders>
              <w:top w:val="single" w:sz="4" w:space="0" w:color="000000"/>
              <w:left w:val="single" w:sz="4" w:space="0" w:color="000000"/>
              <w:bottom w:val="single" w:sz="4" w:space="0" w:color="000000"/>
              <w:right w:val="single" w:sz="4" w:space="0" w:color="000000"/>
            </w:tcBorders>
          </w:tcPr>
          <w:p w14:paraId="042D5DB0"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5B6FC8EE"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674" w:type="dxa"/>
            <w:tcBorders>
              <w:top w:val="single" w:sz="4" w:space="0" w:color="000000"/>
              <w:left w:val="single" w:sz="4" w:space="0" w:color="000000"/>
              <w:bottom w:val="single" w:sz="4" w:space="0" w:color="000000"/>
              <w:right w:val="single" w:sz="4" w:space="0" w:color="000000"/>
            </w:tcBorders>
          </w:tcPr>
          <w:p w14:paraId="6A7C41CD"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3BF55287"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4D6BE4F3"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674" w:type="dxa"/>
            <w:tcBorders>
              <w:top w:val="single" w:sz="4" w:space="0" w:color="000000"/>
              <w:left w:val="single" w:sz="4" w:space="0" w:color="000000"/>
              <w:bottom w:val="single" w:sz="4" w:space="0" w:color="000000"/>
              <w:right w:val="single" w:sz="4" w:space="0" w:color="000000"/>
            </w:tcBorders>
          </w:tcPr>
          <w:p w14:paraId="3F3B2B4C"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5BF8E776"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c>
          <w:tcPr>
            <w:tcW w:w="2015" w:type="dxa"/>
            <w:tcBorders>
              <w:top w:val="single" w:sz="4" w:space="0" w:color="000000"/>
              <w:left w:val="single" w:sz="4" w:space="0" w:color="000000"/>
              <w:bottom w:val="single" w:sz="4" w:space="0" w:color="000000"/>
              <w:right w:val="single" w:sz="4" w:space="0" w:color="000000"/>
            </w:tcBorders>
          </w:tcPr>
          <w:p w14:paraId="76D4866F" w14:textId="77777777" w:rsidR="006979DC" w:rsidRDefault="006979DC">
            <w:pPr>
              <w:pBdr>
                <w:top w:val="nil"/>
                <w:left w:val="nil"/>
                <w:bottom w:val="nil"/>
                <w:right w:val="nil"/>
                <w:between w:val="nil"/>
              </w:pBdr>
              <w:rPr>
                <w:rFonts w:ascii="Times New Roman" w:eastAsia="Times New Roman" w:hAnsi="Times New Roman" w:cs="Times New Roman"/>
                <w:highlight w:val="white"/>
              </w:rPr>
            </w:pPr>
          </w:p>
        </w:tc>
      </w:tr>
    </w:tbl>
    <w:p w14:paraId="09DE6FA8"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356E38D4"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6086EAB7"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32E7562F"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6FE20B88"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4DE16507"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fe"/>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570678EB" w14:textId="77777777">
        <w:trPr>
          <w:cantSplit/>
          <w:tblHeader/>
          <w:jc w:val="center"/>
        </w:trPr>
        <w:tc>
          <w:tcPr>
            <w:tcW w:w="1875" w:type="dxa"/>
            <w:shd w:val="clear" w:color="auto" w:fill="auto"/>
            <w:tcMar>
              <w:top w:w="100" w:type="dxa"/>
              <w:left w:w="100" w:type="dxa"/>
              <w:bottom w:w="100" w:type="dxa"/>
              <w:right w:w="100" w:type="dxa"/>
            </w:tcMar>
          </w:tcPr>
          <w:p w14:paraId="5AEDAAD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6AC0BAA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EC54E6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25D353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CD00FA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4F5067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54747D5" w14:textId="77777777">
        <w:trPr>
          <w:cantSplit/>
          <w:trHeight w:val="416"/>
          <w:tblHeader/>
          <w:jc w:val="center"/>
        </w:trPr>
        <w:tc>
          <w:tcPr>
            <w:tcW w:w="1875" w:type="dxa"/>
            <w:shd w:val="clear" w:color="auto" w:fill="auto"/>
            <w:tcMar>
              <w:top w:w="100" w:type="dxa"/>
              <w:left w:w="100" w:type="dxa"/>
              <w:bottom w:w="100" w:type="dxa"/>
              <w:right w:w="100" w:type="dxa"/>
            </w:tcMar>
          </w:tcPr>
          <w:p w14:paraId="2E59C03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23116SEC48</w:t>
            </w:r>
          </w:p>
        </w:tc>
        <w:tc>
          <w:tcPr>
            <w:tcW w:w="6285" w:type="dxa"/>
            <w:shd w:val="clear" w:color="auto" w:fill="auto"/>
            <w:tcMar>
              <w:top w:w="100" w:type="dxa"/>
              <w:left w:w="100" w:type="dxa"/>
              <w:bottom w:w="100" w:type="dxa"/>
              <w:right w:w="100" w:type="dxa"/>
            </w:tcMar>
          </w:tcPr>
          <w:p w14:paraId="442FC69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Apiculture</w:t>
            </w:r>
          </w:p>
        </w:tc>
        <w:tc>
          <w:tcPr>
            <w:tcW w:w="375" w:type="dxa"/>
            <w:shd w:val="clear" w:color="auto" w:fill="auto"/>
            <w:tcMar>
              <w:top w:w="100" w:type="dxa"/>
              <w:left w:w="100" w:type="dxa"/>
              <w:bottom w:w="100" w:type="dxa"/>
              <w:right w:w="100" w:type="dxa"/>
            </w:tcMar>
          </w:tcPr>
          <w:p w14:paraId="77E242B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3E25E7E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4F3E742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29FA6025"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1A9B686F" w14:textId="77777777" w:rsidR="006979DC" w:rsidRDefault="006979DC">
      <w:pPr>
        <w:pBdr>
          <w:top w:val="nil"/>
          <w:left w:val="nil"/>
          <w:bottom w:val="nil"/>
          <w:right w:val="nil"/>
          <w:between w:val="nil"/>
        </w:pBdr>
        <w:rPr>
          <w:rFonts w:ascii="Times New Roman" w:eastAsia="Times New Roman" w:hAnsi="Times New Roman" w:cs="Times New Roman"/>
          <w:b/>
          <w:color w:val="000000"/>
          <w:sz w:val="24"/>
          <w:szCs w:val="24"/>
          <w:highlight w:val="white"/>
        </w:rPr>
      </w:pPr>
    </w:p>
    <w:p w14:paraId="57022AB0"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092C7CE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To understand the biology of honey bees.</w:t>
      </w:r>
    </w:p>
    <w:p w14:paraId="0AC0710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To </w:t>
      </w:r>
      <w:r>
        <w:rPr>
          <w:rFonts w:ascii="Times New Roman" w:eastAsia="Times New Roman" w:hAnsi="Times New Roman" w:cs="Times New Roman"/>
          <w:sz w:val="24"/>
          <w:szCs w:val="24"/>
          <w:highlight w:val="white"/>
        </w:rPr>
        <w:t>study honey</w:t>
      </w:r>
      <w:r>
        <w:rPr>
          <w:rFonts w:ascii="Times New Roman" w:eastAsia="Times New Roman" w:hAnsi="Times New Roman" w:cs="Times New Roman"/>
          <w:color w:val="000000"/>
          <w:sz w:val="24"/>
          <w:szCs w:val="24"/>
          <w:highlight w:val="white"/>
        </w:rPr>
        <w:t xml:space="preserve"> bee colony establishment.</w:t>
      </w:r>
    </w:p>
    <w:p w14:paraId="13BCDB7C"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develop knowledge on honey extraction.</w:t>
      </w:r>
    </w:p>
    <w:p w14:paraId="4F3CD18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To understand the diseases of honey bees and their control.</w:t>
      </w:r>
    </w:p>
    <w:p w14:paraId="6B3F0BB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 xml:space="preserve">To gain information on financial assistance and funding agencies for </w:t>
      </w:r>
      <w:r>
        <w:rPr>
          <w:rFonts w:ascii="Times New Roman" w:eastAsia="Times New Roman" w:hAnsi="Times New Roman" w:cs="Times New Roman"/>
          <w:sz w:val="24"/>
          <w:szCs w:val="24"/>
          <w:highlight w:val="white"/>
        </w:rPr>
        <w:t>beekeeping</w:t>
      </w:r>
      <w:r>
        <w:rPr>
          <w:rFonts w:ascii="Times New Roman" w:eastAsia="Times New Roman" w:hAnsi="Times New Roman" w:cs="Times New Roman"/>
          <w:color w:val="000000"/>
          <w:sz w:val="24"/>
          <w:szCs w:val="24"/>
          <w:highlight w:val="white"/>
        </w:rPr>
        <w:t xml:space="preserve"> industry.</w:t>
      </w:r>
    </w:p>
    <w:p w14:paraId="6CB09BD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4E571112"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7D36BF85"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Biology of Bees: Honeybee – Systematic position – Species of Honey bees – Life history of Honey bee – behaviour – swarming – Pheromone.</w:t>
      </w:r>
    </w:p>
    <w:p w14:paraId="385E454E"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1395A212"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Social life in Bees</w:t>
      </w:r>
      <w:proofErr w:type="gramStart"/>
      <w:r>
        <w:rPr>
          <w:rFonts w:ascii="Times New Roman" w:eastAsia="Times New Roman" w:hAnsi="Times New Roman" w:cs="Times New Roman"/>
          <w:color w:val="000000"/>
          <w:sz w:val="24"/>
          <w:szCs w:val="24"/>
          <w:highlight w:val="white"/>
        </w:rPr>
        <w:t>:Bee</w:t>
      </w:r>
      <w:proofErr w:type="gramEnd"/>
      <w:r>
        <w:rPr>
          <w:rFonts w:ascii="Times New Roman" w:eastAsia="Times New Roman" w:hAnsi="Times New Roman" w:cs="Times New Roman"/>
          <w:color w:val="000000"/>
          <w:sz w:val="24"/>
          <w:szCs w:val="24"/>
          <w:highlight w:val="white"/>
        </w:rPr>
        <w:t xml:space="preserve"> colony – Castes – natural colonies and their yield – Types of bee hives – Structure – location, care and management.</w:t>
      </w:r>
    </w:p>
    <w:p w14:paraId="6E77531E"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72BCAA25"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Bee Rearing:Apiary – Care and Management – Artificial bee hives – types – construction of spaceframes – Selection of sites – Handling – Maintenance – Instruments employed in Apiary  – Extraction instruments.</w:t>
      </w:r>
    </w:p>
    <w:p w14:paraId="4AD83E35"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64D75F54"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Bee Economy: Honey – Composition – uses – Bee wax and its uses – yield in national and international market – Diseases of honey bees and their control methods. Economics of bee culture.</w:t>
      </w:r>
    </w:p>
    <w:p w14:paraId="3570FED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4AEC87F1"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highlight w:val="white"/>
        </w:rPr>
        <w:t>Entrepreneurship: venture – Preparing proposals for financial assistance and funding agencies – Bee Keeping Industry – Recent Efforts, Modern Methods in employing artificial Beehives for cross pollination in horticultural gardens.</w:t>
      </w:r>
    </w:p>
    <w:tbl>
      <w:tblPr>
        <w:tblStyle w:val="affffffffff"/>
        <w:tblW w:w="10383"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6784"/>
        <w:gridCol w:w="2408"/>
      </w:tblGrid>
      <w:tr w:rsidR="006979DC" w14:paraId="701E0366" w14:textId="77777777">
        <w:trPr>
          <w:cantSplit/>
          <w:tblHeader/>
        </w:trPr>
        <w:tc>
          <w:tcPr>
            <w:tcW w:w="10383" w:type="dxa"/>
            <w:gridSpan w:val="3"/>
          </w:tcPr>
          <w:p w14:paraId="6F281798"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198BDD87" w14:textId="77777777">
        <w:trPr>
          <w:cantSplit/>
          <w:tblHeader/>
        </w:trPr>
        <w:tc>
          <w:tcPr>
            <w:tcW w:w="1191" w:type="dxa"/>
          </w:tcPr>
          <w:p w14:paraId="4A755086"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9192" w:type="dxa"/>
            <w:gridSpan w:val="2"/>
          </w:tcPr>
          <w:p w14:paraId="119EF0E3"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tc>
      </w:tr>
      <w:tr w:rsidR="006979DC" w14:paraId="3B29B129" w14:textId="77777777">
        <w:trPr>
          <w:cantSplit/>
          <w:tblHeader/>
        </w:trPr>
        <w:tc>
          <w:tcPr>
            <w:tcW w:w="1191" w:type="dxa"/>
          </w:tcPr>
          <w:p w14:paraId="25BE4C33"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CO1</w:t>
            </w:r>
          </w:p>
        </w:tc>
        <w:tc>
          <w:tcPr>
            <w:tcW w:w="6784" w:type="dxa"/>
          </w:tcPr>
          <w:p w14:paraId="107E174C"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systematic position and life history of honey bee.</w:t>
            </w:r>
          </w:p>
        </w:tc>
        <w:tc>
          <w:tcPr>
            <w:tcW w:w="2408" w:type="dxa"/>
          </w:tcPr>
          <w:p w14:paraId="50507F1F"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PO1, PO2, PO10</w:t>
            </w:r>
          </w:p>
        </w:tc>
      </w:tr>
      <w:tr w:rsidR="006979DC" w14:paraId="22133518" w14:textId="77777777">
        <w:trPr>
          <w:cantSplit/>
          <w:tblHeader/>
        </w:trPr>
        <w:tc>
          <w:tcPr>
            <w:tcW w:w="1191" w:type="dxa"/>
          </w:tcPr>
          <w:p w14:paraId="497E571F"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CO2</w:t>
            </w:r>
          </w:p>
        </w:tc>
        <w:tc>
          <w:tcPr>
            <w:tcW w:w="6784" w:type="dxa"/>
          </w:tcPr>
          <w:p w14:paraId="0EE12951"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Reveal the different stages and types of bees and discuss about the care and management of apiculture.</w:t>
            </w:r>
          </w:p>
        </w:tc>
        <w:tc>
          <w:tcPr>
            <w:tcW w:w="2408" w:type="dxa"/>
          </w:tcPr>
          <w:p w14:paraId="6EFAAEDD"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PO1, PO2, PO4, PO5</w:t>
            </w:r>
          </w:p>
        </w:tc>
      </w:tr>
      <w:tr w:rsidR="006979DC" w14:paraId="65FA1423" w14:textId="77777777">
        <w:trPr>
          <w:cantSplit/>
          <w:tblHeader/>
        </w:trPr>
        <w:tc>
          <w:tcPr>
            <w:tcW w:w="1191" w:type="dxa"/>
          </w:tcPr>
          <w:p w14:paraId="55E8A745"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CO3</w:t>
            </w:r>
          </w:p>
        </w:tc>
        <w:tc>
          <w:tcPr>
            <w:tcW w:w="6784" w:type="dxa"/>
          </w:tcPr>
          <w:p w14:paraId="5965DBD4"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practice of bee rearing process and analyze instruments employed in apiary.</w:t>
            </w:r>
          </w:p>
        </w:tc>
        <w:tc>
          <w:tcPr>
            <w:tcW w:w="2408" w:type="dxa"/>
          </w:tcPr>
          <w:p w14:paraId="33AF4515"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PO2,PO4, PO5, PO10, PO11</w:t>
            </w:r>
          </w:p>
        </w:tc>
      </w:tr>
      <w:tr w:rsidR="006979DC" w14:paraId="4DE541BF" w14:textId="77777777">
        <w:trPr>
          <w:cantSplit/>
          <w:tblHeader/>
        </w:trPr>
        <w:tc>
          <w:tcPr>
            <w:tcW w:w="1191" w:type="dxa"/>
          </w:tcPr>
          <w:p w14:paraId="45E376EE"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CO4</w:t>
            </w:r>
          </w:p>
        </w:tc>
        <w:tc>
          <w:tcPr>
            <w:tcW w:w="6784" w:type="dxa"/>
          </w:tcPr>
          <w:p w14:paraId="425657BC"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and contrast the composition of honey and bee wax and interpret the yield in National and International markets.</w:t>
            </w:r>
          </w:p>
        </w:tc>
        <w:tc>
          <w:tcPr>
            <w:tcW w:w="2408" w:type="dxa"/>
          </w:tcPr>
          <w:p w14:paraId="0570A7E2"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PO4, PO5, PO7, PO8, PO10</w:t>
            </w:r>
          </w:p>
        </w:tc>
      </w:tr>
      <w:tr w:rsidR="006979DC" w14:paraId="79BA1BBA" w14:textId="77777777">
        <w:trPr>
          <w:cantSplit/>
          <w:trHeight w:val="619"/>
          <w:tblHeader/>
        </w:trPr>
        <w:tc>
          <w:tcPr>
            <w:tcW w:w="1191" w:type="dxa"/>
          </w:tcPr>
          <w:p w14:paraId="6F182283"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CO5</w:t>
            </w:r>
          </w:p>
        </w:tc>
        <w:tc>
          <w:tcPr>
            <w:tcW w:w="6784" w:type="dxa"/>
          </w:tcPr>
          <w:p w14:paraId="0BF0EB89"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Clarify the proposal for financial assistance and funding agencies and reveal the modern methods employed in artificial bee hives.</w:t>
            </w:r>
          </w:p>
        </w:tc>
        <w:tc>
          <w:tcPr>
            <w:tcW w:w="2408" w:type="dxa"/>
          </w:tcPr>
          <w:p w14:paraId="3488A8A2" w14:textId="77777777" w:rsidR="006979DC" w:rsidRDefault="00F41286">
            <w:pPr>
              <w:pBdr>
                <w:top w:val="nil"/>
                <w:left w:val="nil"/>
                <w:bottom w:val="nil"/>
                <w:right w:val="nil"/>
                <w:between w:val="nil"/>
              </w:pBdr>
              <w:rPr>
                <w:rFonts w:ascii="Times New Roman" w:eastAsia="Times New Roman" w:hAnsi="Times New Roman" w:cs="Times New Roman"/>
                <w:b/>
                <w:highlight w:val="white"/>
              </w:rPr>
            </w:pPr>
            <w:r>
              <w:rPr>
                <w:rFonts w:ascii="Times New Roman" w:eastAsia="Times New Roman" w:hAnsi="Times New Roman" w:cs="Times New Roman"/>
                <w:b/>
                <w:highlight w:val="white"/>
              </w:rPr>
              <w:t>PO5, PO8, PO9, PO10, PO11</w:t>
            </w:r>
          </w:p>
        </w:tc>
      </w:tr>
    </w:tbl>
    <w:p w14:paraId="73C69658" w14:textId="77777777" w:rsidR="006979DC" w:rsidRDefault="006979DC">
      <w:pPr>
        <w:spacing w:after="200"/>
        <w:rPr>
          <w:rFonts w:ascii="Times New Roman" w:eastAsia="Times New Roman" w:hAnsi="Times New Roman" w:cs="Times New Roman"/>
          <w:highlight w:val="white"/>
        </w:rPr>
      </w:pPr>
    </w:p>
    <w:tbl>
      <w:tblPr>
        <w:tblStyle w:val="affffffffff0"/>
        <w:tblW w:w="10383"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9192"/>
      </w:tblGrid>
      <w:tr w:rsidR="006979DC" w14:paraId="41EDFBED" w14:textId="77777777">
        <w:trPr>
          <w:cantSplit/>
          <w:tblHeader/>
        </w:trPr>
        <w:tc>
          <w:tcPr>
            <w:tcW w:w="10383" w:type="dxa"/>
            <w:gridSpan w:val="2"/>
          </w:tcPr>
          <w:p w14:paraId="24829DD7"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lastRenderedPageBreak/>
              <w:t>Text Books</w:t>
            </w:r>
          </w:p>
        </w:tc>
      </w:tr>
      <w:tr w:rsidR="006979DC" w14:paraId="5CED1E61" w14:textId="77777777">
        <w:trPr>
          <w:cantSplit/>
          <w:trHeight w:val="386"/>
          <w:tblHeader/>
        </w:trPr>
        <w:tc>
          <w:tcPr>
            <w:tcW w:w="1191" w:type="dxa"/>
            <w:tcBorders>
              <w:right w:val="single" w:sz="4" w:space="0" w:color="000000"/>
            </w:tcBorders>
          </w:tcPr>
          <w:p w14:paraId="61E67D20"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192" w:type="dxa"/>
            <w:tcBorders>
              <w:left w:val="single" w:sz="4" w:space="0" w:color="000000"/>
            </w:tcBorders>
            <w:vAlign w:val="center"/>
          </w:tcPr>
          <w:p w14:paraId="625B202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Dewey M. Caron. (2013). Honey Bee Biology and Beekeeping. Revised Edition. Wicwas Press, Kalamazoo. ISBN 10: 1878075292</w:t>
            </w:r>
          </w:p>
        </w:tc>
      </w:tr>
      <w:tr w:rsidR="006979DC" w14:paraId="5E2389EE" w14:textId="77777777">
        <w:trPr>
          <w:cantSplit/>
          <w:trHeight w:val="424"/>
          <w:tblHeader/>
        </w:trPr>
        <w:tc>
          <w:tcPr>
            <w:tcW w:w="1191" w:type="dxa"/>
            <w:tcBorders>
              <w:right w:val="single" w:sz="4" w:space="0" w:color="000000"/>
            </w:tcBorders>
          </w:tcPr>
          <w:p w14:paraId="0FB36182"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9192" w:type="dxa"/>
            <w:tcBorders>
              <w:left w:val="single" w:sz="4" w:space="0" w:color="000000"/>
            </w:tcBorders>
            <w:vAlign w:val="center"/>
          </w:tcPr>
          <w:p w14:paraId="6FB06BC6" w14:textId="77777777" w:rsidR="006979DC" w:rsidRDefault="00F41286">
            <w:pPr>
              <w:shd w:val="clear" w:color="auto" w:fill="FFFFFF"/>
              <w:spacing w:after="83"/>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 A. Morse. (1993)</w:t>
            </w:r>
            <w:proofErr w:type="gramStart"/>
            <w:r>
              <w:rPr>
                <w:rFonts w:ascii="Times New Roman" w:eastAsia="Times New Roman" w:hAnsi="Times New Roman" w:cs="Times New Roman"/>
                <w:sz w:val="24"/>
                <w:szCs w:val="24"/>
                <w:highlight w:val="white"/>
              </w:rPr>
              <w:t>.  Rearing</w:t>
            </w:r>
            <w:proofErr w:type="gramEnd"/>
            <w:r>
              <w:rPr>
                <w:rFonts w:ascii="Times New Roman" w:eastAsia="Times New Roman" w:hAnsi="Times New Roman" w:cs="Times New Roman"/>
                <w:sz w:val="24"/>
                <w:szCs w:val="24"/>
                <w:highlight w:val="white"/>
              </w:rPr>
              <w:t xml:space="preserve"> queen honey bees. Wicwas press, NY. ISBN-10 ‏ : </w:t>
            </w:r>
            <w:r>
              <w:rPr>
                <w:sz w:val="24"/>
                <w:szCs w:val="24"/>
                <w:highlight w:val="white"/>
              </w:rPr>
              <w:t>‎ 1878075055</w:t>
            </w:r>
          </w:p>
        </w:tc>
      </w:tr>
      <w:tr w:rsidR="006979DC" w14:paraId="7018E9E8" w14:textId="77777777">
        <w:trPr>
          <w:cantSplit/>
          <w:tblHeader/>
        </w:trPr>
        <w:tc>
          <w:tcPr>
            <w:tcW w:w="1191" w:type="dxa"/>
            <w:tcBorders>
              <w:right w:val="single" w:sz="4" w:space="0" w:color="000000"/>
            </w:tcBorders>
          </w:tcPr>
          <w:p w14:paraId="146F6B2C"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9192" w:type="dxa"/>
            <w:tcBorders>
              <w:left w:val="single" w:sz="4" w:space="0" w:color="000000"/>
            </w:tcBorders>
            <w:vAlign w:val="center"/>
          </w:tcPr>
          <w:p w14:paraId="116F263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Ted Hooper. (2010). Guide to Bees &amp; Honey: The World's Best Selling Guide to Beekeeping. Northern Bee Books. Oxford. ISBN 10: 1904846513</w:t>
            </w:r>
          </w:p>
        </w:tc>
      </w:tr>
      <w:tr w:rsidR="006979DC" w14:paraId="361B7F00" w14:textId="77777777">
        <w:trPr>
          <w:cantSplit/>
          <w:tblHeader/>
        </w:trPr>
        <w:tc>
          <w:tcPr>
            <w:tcW w:w="1191" w:type="dxa"/>
            <w:tcBorders>
              <w:right w:val="single" w:sz="4" w:space="0" w:color="000000"/>
            </w:tcBorders>
          </w:tcPr>
          <w:p w14:paraId="06D26DC2"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9192" w:type="dxa"/>
            <w:tcBorders>
              <w:left w:val="single" w:sz="4" w:space="0" w:color="000000"/>
            </w:tcBorders>
            <w:vAlign w:val="center"/>
          </w:tcPr>
          <w:p w14:paraId="51C96459" w14:textId="77777777" w:rsidR="006979DC" w:rsidRDefault="00F41286">
            <w:pPr>
              <w:pStyle w:val="Heading1"/>
              <w:shd w:val="clear" w:color="auto" w:fill="FFFFFF"/>
              <w:spacing w:before="0"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Jayashree K. V., Tharadevi C.S. and Arumugam N. (2014) Apiculture. Saras Publication</w:t>
            </w:r>
          </w:p>
        </w:tc>
      </w:tr>
      <w:tr w:rsidR="006979DC" w14:paraId="00AB9279" w14:textId="77777777">
        <w:trPr>
          <w:cantSplit/>
          <w:tblHeader/>
        </w:trPr>
        <w:tc>
          <w:tcPr>
            <w:tcW w:w="1191" w:type="dxa"/>
            <w:tcBorders>
              <w:right w:val="single" w:sz="4" w:space="0" w:color="000000"/>
            </w:tcBorders>
          </w:tcPr>
          <w:p w14:paraId="57E40694"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9192" w:type="dxa"/>
            <w:tcBorders>
              <w:left w:val="single" w:sz="4" w:space="0" w:color="000000"/>
            </w:tcBorders>
            <w:vAlign w:val="center"/>
          </w:tcPr>
          <w:p w14:paraId="61DD44F7" w14:textId="77777777" w:rsidR="006979DC" w:rsidRDefault="00F41286">
            <w:pPr>
              <w:pStyle w:val="Heading1"/>
              <w:spacing w:before="0" w:after="0"/>
              <w:rPr>
                <w:rFonts w:ascii="Times New Roman" w:eastAsia="Times New Roman" w:hAnsi="Times New Roman" w:cs="Times New Roman"/>
                <w:sz w:val="24"/>
                <w:szCs w:val="24"/>
                <w:highlight w:val="white"/>
              </w:rPr>
            </w:pPr>
            <w:bookmarkStart w:id="13" w:name="_heading=h.h9w2la9iys2x" w:colFirst="0" w:colLast="0"/>
            <w:bookmarkEnd w:id="13"/>
            <w:r>
              <w:rPr>
                <w:rFonts w:ascii="Times New Roman" w:eastAsia="Times New Roman" w:hAnsi="Times New Roman" w:cs="Times New Roman"/>
                <w:sz w:val="24"/>
                <w:szCs w:val="24"/>
                <w:highlight w:val="white"/>
              </w:rPr>
              <w:t>Raj H. (2020). Vinesh Text Book of Apiculture. S. Vinesh and Co.</w:t>
            </w:r>
            <w:hyperlink r:id="rId122">
              <w:r>
                <w:rPr>
                  <w:rFonts w:ascii="Times New Roman" w:eastAsia="Times New Roman" w:hAnsi="Times New Roman" w:cs="Times New Roman"/>
                  <w:i/>
                  <w:sz w:val="24"/>
                  <w:szCs w:val="24"/>
                  <w:highlight w:val="white"/>
                </w:rPr>
                <w:br/>
              </w:r>
            </w:hyperlink>
          </w:p>
        </w:tc>
      </w:tr>
    </w:tbl>
    <w:p w14:paraId="511EDE29" w14:textId="77777777" w:rsidR="006979DC" w:rsidRDefault="006979DC">
      <w:pPr>
        <w:spacing w:after="200"/>
        <w:rPr>
          <w:rFonts w:ascii="Times New Roman" w:eastAsia="Times New Roman" w:hAnsi="Times New Roman" w:cs="Times New Roman"/>
          <w:highlight w:val="white"/>
        </w:rPr>
      </w:pPr>
    </w:p>
    <w:tbl>
      <w:tblPr>
        <w:tblStyle w:val="affffffffff1"/>
        <w:tblW w:w="10383"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119"/>
        <w:gridCol w:w="8956"/>
      </w:tblGrid>
      <w:tr w:rsidR="006979DC" w14:paraId="5E2AF159" w14:textId="77777777">
        <w:trPr>
          <w:cantSplit/>
          <w:tblHeader/>
        </w:trPr>
        <w:tc>
          <w:tcPr>
            <w:tcW w:w="10383" w:type="dxa"/>
            <w:gridSpan w:val="3"/>
          </w:tcPr>
          <w:p w14:paraId="283D9933"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References Books</w:t>
            </w:r>
          </w:p>
        </w:tc>
      </w:tr>
      <w:tr w:rsidR="006979DC" w14:paraId="5949D061" w14:textId="77777777">
        <w:trPr>
          <w:cantSplit/>
          <w:tblHeader/>
        </w:trPr>
        <w:tc>
          <w:tcPr>
            <w:tcW w:w="1308" w:type="dxa"/>
            <w:tcBorders>
              <w:right w:val="single" w:sz="4" w:space="0" w:color="000000"/>
            </w:tcBorders>
          </w:tcPr>
          <w:p w14:paraId="3079C989"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075" w:type="dxa"/>
            <w:gridSpan w:val="2"/>
            <w:tcBorders>
              <w:left w:val="single" w:sz="4" w:space="0" w:color="000000"/>
            </w:tcBorders>
            <w:vAlign w:val="center"/>
          </w:tcPr>
          <w:p w14:paraId="4B355D5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Dewey M. Caron. (2020). The Complete Bee Handbook: History, Recipes, Beekeeping Basics, and More</w:t>
            </w:r>
            <w:proofErr w:type="gramStart"/>
            <w:r>
              <w:rPr>
                <w:rFonts w:ascii="Times New Roman" w:eastAsia="Times New Roman" w:hAnsi="Times New Roman" w:cs="Times New Roman"/>
                <w:sz w:val="24"/>
                <w:szCs w:val="24"/>
                <w:highlight w:val="white"/>
              </w:rPr>
              <w:t>,Rockridge</w:t>
            </w:r>
            <w:proofErr w:type="gramEnd"/>
            <w:r>
              <w:rPr>
                <w:rFonts w:ascii="Times New Roman" w:eastAsia="Times New Roman" w:hAnsi="Times New Roman" w:cs="Times New Roman"/>
                <w:sz w:val="24"/>
                <w:szCs w:val="24"/>
                <w:highlight w:val="white"/>
              </w:rPr>
              <w:t xml:space="preserve"> Press. ISBN-10 ‏ : </w:t>
            </w:r>
            <w:r>
              <w:rPr>
                <w:b/>
                <w:sz w:val="24"/>
                <w:szCs w:val="24"/>
                <w:highlight w:val="white"/>
              </w:rPr>
              <w:t>‎ 1646119878</w:t>
            </w:r>
          </w:p>
        </w:tc>
      </w:tr>
      <w:tr w:rsidR="006979DC" w14:paraId="0ECD864E" w14:textId="77777777">
        <w:trPr>
          <w:cantSplit/>
          <w:tblHeader/>
        </w:trPr>
        <w:tc>
          <w:tcPr>
            <w:tcW w:w="1308" w:type="dxa"/>
            <w:tcBorders>
              <w:right w:val="single" w:sz="4" w:space="0" w:color="000000"/>
            </w:tcBorders>
          </w:tcPr>
          <w:p w14:paraId="7FCBFEE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9075" w:type="dxa"/>
            <w:gridSpan w:val="2"/>
            <w:tcBorders>
              <w:left w:val="single" w:sz="4" w:space="0" w:color="000000"/>
            </w:tcBorders>
            <w:vAlign w:val="center"/>
          </w:tcPr>
          <w:p w14:paraId="4FFF4381" w14:textId="77777777" w:rsidR="006979DC" w:rsidRDefault="00F41286">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Joachim Petterson. (2016). Beekeeping: A Handbook on Honey, Hives &amp; Helping the Bees, Weldon Owen.</w:t>
            </w:r>
          </w:p>
        </w:tc>
      </w:tr>
      <w:tr w:rsidR="006979DC" w14:paraId="6E63F9CF" w14:textId="77777777">
        <w:trPr>
          <w:cantSplit/>
          <w:tblHeader/>
        </w:trPr>
        <w:tc>
          <w:tcPr>
            <w:tcW w:w="1308" w:type="dxa"/>
            <w:tcBorders>
              <w:right w:val="single" w:sz="4" w:space="0" w:color="000000"/>
            </w:tcBorders>
          </w:tcPr>
          <w:p w14:paraId="7DA61B06"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9075" w:type="dxa"/>
            <w:gridSpan w:val="2"/>
            <w:tcBorders>
              <w:left w:val="single" w:sz="4" w:space="0" w:color="000000"/>
            </w:tcBorders>
            <w:vAlign w:val="center"/>
          </w:tcPr>
          <w:p w14:paraId="6867BA53" w14:textId="77777777" w:rsidR="006979DC" w:rsidRDefault="00F41286">
            <w:pPr>
              <w:pBdr>
                <w:top w:val="nil"/>
                <w:left w:val="nil"/>
                <w:bottom w:val="nil"/>
                <w:right w:val="nil"/>
                <w:between w:val="nil"/>
              </w:pBdr>
              <w:shd w:val="clear" w:color="auto" w:fill="FFFFFF"/>
              <w:spacing w:after="83"/>
              <w:rPr>
                <w:rFonts w:ascii="Times New Roman" w:eastAsia="Times New Roman" w:hAnsi="Times New Roman" w:cs="Times New Roman"/>
                <w:sz w:val="21"/>
                <w:szCs w:val="21"/>
                <w:highlight w:val="white"/>
              </w:rPr>
            </w:pPr>
            <w:r>
              <w:rPr>
                <w:rFonts w:ascii="Times New Roman" w:eastAsia="Times New Roman" w:hAnsi="Times New Roman" w:cs="Times New Roman"/>
                <w:sz w:val="24"/>
                <w:szCs w:val="24"/>
                <w:highlight w:val="white"/>
              </w:rPr>
              <w:t>Eva Crane. (1999). The World History of Beekeeping and Honey Hunting. Routledge. India.</w:t>
            </w:r>
            <w:r>
              <w:rPr>
                <w:rFonts w:ascii="Times New Roman" w:eastAsia="Times New Roman" w:hAnsi="Times New Roman" w:cs="Times New Roman"/>
                <w:sz w:val="21"/>
                <w:szCs w:val="21"/>
                <w:highlight w:val="white"/>
              </w:rPr>
              <w:t>ISBN-10 ‏ : ‎ 0415924677</w:t>
            </w:r>
          </w:p>
        </w:tc>
      </w:tr>
      <w:tr w:rsidR="006979DC" w14:paraId="5CFDA843" w14:textId="77777777">
        <w:trPr>
          <w:cantSplit/>
          <w:tblHeader/>
        </w:trPr>
        <w:tc>
          <w:tcPr>
            <w:tcW w:w="1308" w:type="dxa"/>
            <w:tcBorders>
              <w:right w:val="single" w:sz="4" w:space="0" w:color="000000"/>
            </w:tcBorders>
          </w:tcPr>
          <w:p w14:paraId="0C737D7A"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9075" w:type="dxa"/>
            <w:gridSpan w:val="2"/>
            <w:tcBorders>
              <w:left w:val="single" w:sz="4" w:space="0" w:color="000000"/>
            </w:tcBorders>
            <w:vAlign w:val="center"/>
          </w:tcPr>
          <w:p w14:paraId="45A16DCA" w14:textId="77777777" w:rsidR="006979DC" w:rsidRDefault="00F41286">
            <w:pPr>
              <w:pStyle w:val="Heading1"/>
              <w:shd w:val="clear" w:color="auto" w:fill="FFFFFF"/>
              <w:spacing w:before="0" w:after="0"/>
              <w:rPr>
                <w:rFonts w:ascii="Times New Roman" w:eastAsia="Times New Roman" w:hAnsi="Times New Roman" w:cs="Times New Roman"/>
                <w:sz w:val="24"/>
                <w:szCs w:val="24"/>
                <w:highlight w:val="white"/>
              </w:rPr>
            </w:pPr>
            <w:r>
              <w:rPr>
                <w:rFonts w:ascii="Times New Roman" w:eastAsia="Times New Roman" w:hAnsi="Times New Roman" w:cs="Times New Roman"/>
                <w:color w:val="0F1111"/>
                <w:sz w:val="24"/>
                <w:szCs w:val="24"/>
                <w:highlight w:val="white"/>
              </w:rPr>
              <w:t xml:space="preserve">Pagar B. S. (2016). Textbook </w:t>
            </w:r>
            <w:proofErr w:type="gramStart"/>
            <w:r>
              <w:rPr>
                <w:rFonts w:ascii="Times New Roman" w:eastAsia="Times New Roman" w:hAnsi="Times New Roman" w:cs="Times New Roman"/>
                <w:color w:val="0F1111"/>
                <w:sz w:val="24"/>
                <w:szCs w:val="24"/>
                <w:highlight w:val="white"/>
              </w:rPr>
              <w:t>Of</w:t>
            </w:r>
            <w:proofErr w:type="gramEnd"/>
            <w:r>
              <w:rPr>
                <w:rFonts w:ascii="Times New Roman" w:eastAsia="Times New Roman" w:hAnsi="Times New Roman" w:cs="Times New Roman"/>
                <w:color w:val="0F1111"/>
                <w:sz w:val="24"/>
                <w:szCs w:val="24"/>
                <w:highlight w:val="white"/>
              </w:rPr>
              <w:t xml:space="preserve"> Apiculture. Sahitya Sagar.</w:t>
            </w:r>
          </w:p>
        </w:tc>
      </w:tr>
      <w:tr w:rsidR="006979DC" w14:paraId="238AA187" w14:textId="77777777">
        <w:trPr>
          <w:cantSplit/>
          <w:tblHeader/>
        </w:trPr>
        <w:tc>
          <w:tcPr>
            <w:tcW w:w="1308" w:type="dxa"/>
            <w:tcBorders>
              <w:right w:val="single" w:sz="4" w:space="0" w:color="000000"/>
            </w:tcBorders>
          </w:tcPr>
          <w:p w14:paraId="0A2CEFEE" w14:textId="77777777" w:rsidR="006979DC" w:rsidRDefault="00F41286">
            <w:pPr>
              <w:pBdr>
                <w:top w:val="nil"/>
                <w:left w:val="nil"/>
                <w:bottom w:val="nil"/>
                <w:right w:val="nil"/>
                <w:between w:val="nil"/>
              </w:pBd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9075" w:type="dxa"/>
            <w:gridSpan w:val="2"/>
            <w:tcBorders>
              <w:left w:val="single" w:sz="4" w:space="0" w:color="000000"/>
            </w:tcBorders>
            <w:vAlign w:val="center"/>
          </w:tcPr>
          <w:p w14:paraId="78FD2BEA" w14:textId="77777777" w:rsidR="006979DC" w:rsidRDefault="00F41286">
            <w:pPr>
              <w:pStyle w:val="Heading1"/>
              <w:shd w:val="clear" w:color="auto" w:fill="FFFFFF"/>
              <w:spacing w:before="0" w:after="0"/>
              <w:rPr>
                <w:rFonts w:ascii="Times New Roman" w:eastAsia="Times New Roman" w:hAnsi="Times New Roman" w:cs="Times New Roman"/>
                <w:sz w:val="24"/>
                <w:szCs w:val="24"/>
                <w:highlight w:val="white"/>
              </w:rPr>
            </w:pPr>
            <w:bookmarkStart w:id="14" w:name="_heading=h.q25yxflp2dl" w:colFirst="0" w:colLast="0"/>
            <w:bookmarkEnd w:id="14"/>
            <w:r>
              <w:rPr>
                <w:rFonts w:ascii="Times New Roman" w:eastAsia="Times New Roman" w:hAnsi="Times New Roman" w:cs="Times New Roman"/>
                <w:color w:val="0F1111"/>
                <w:sz w:val="24"/>
                <w:szCs w:val="24"/>
                <w:highlight w:val="white"/>
              </w:rPr>
              <w:t xml:space="preserve">Sehgal P.K. (2018). Text Book of Sericulture, Apiculture </w:t>
            </w:r>
            <w:r>
              <w:rPr>
                <w:rFonts w:ascii="Cambria" w:eastAsia="Cambria" w:hAnsi="Cambria" w:cs="Cambria"/>
                <w:b/>
                <w:color w:val="0F1111"/>
                <w:sz w:val="24"/>
                <w:szCs w:val="24"/>
                <w:highlight w:val="white"/>
              </w:rPr>
              <w:t>a</w:t>
            </w:r>
            <w:r>
              <w:rPr>
                <w:rFonts w:ascii="Times New Roman" w:eastAsia="Times New Roman" w:hAnsi="Times New Roman" w:cs="Times New Roman"/>
                <w:color w:val="0F1111"/>
                <w:sz w:val="24"/>
                <w:szCs w:val="24"/>
                <w:highlight w:val="white"/>
              </w:rPr>
              <w:t>nd Entomology. Kalayani.</w:t>
            </w:r>
          </w:p>
        </w:tc>
      </w:tr>
      <w:tr w:rsidR="006979DC" w14:paraId="3A349293" w14:textId="77777777">
        <w:trPr>
          <w:cantSplit/>
          <w:tblHeader/>
        </w:trPr>
        <w:tc>
          <w:tcPr>
            <w:tcW w:w="10383" w:type="dxa"/>
            <w:gridSpan w:val="3"/>
          </w:tcPr>
          <w:p w14:paraId="186372B7" w14:textId="77777777" w:rsidR="006979DC" w:rsidRDefault="00F41286">
            <w:pPr>
              <w:pBdr>
                <w:top w:val="nil"/>
                <w:left w:val="nil"/>
                <w:bottom w:val="nil"/>
                <w:right w:val="nil"/>
                <w:between w:val="nil"/>
              </w:pBd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31325CB4" w14:textId="77777777">
        <w:trPr>
          <w:cantSplit/>
          <w:tblHeader/>
        </w:trPr>
        <w:tc>
          <w:tcPr>
            <w:tcW w:w="1427" w:type="dxa"/>
            <w:gridSpan w:val="2"/>
            <w:tcBorders>
              <w:right w:val="single" w:sz="4" w:space="0" w:color="000000"/>
            </w:tcBorders>
            <w:vAlign w:val="center"/>
          </w:tcPr>
          <w:p w14:paraId="0DE7DECF"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956" w:type="dxa"/>
            <w:tcBorders>
              <w:left w:val="single" w:sz="4" w:space="0" w:color="000000"/>
            </w:tcBorders>
            <w:vAlign w:val="center"/>
          </w:tcPr>
          <w:p w14:paraId="135B50AB" w14:textId="77777777" w:rsidR="006979DC" w:rsidRDefault="00F41286">
            <w:pPr>
              <w:pBdr>
                <w:top w:val="nil"/>
                <w:left w:val="nil"/>
                <w:bottom w:val="nil"/>
                <w:right w:val="nil"/>
                <w:between w:val="nil"/>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Bee Keeping Basics. Retrieved from:</w:t>
            </w:r>
            <w:hyperlink r:id="rId123">
              <w:r>
                <w:rPr>
                  <w:rFonts w:ascii="Times New Roman" w:eastAsia="Times New Roman" w:hAnsi="Times New Roman" w:cs="Times New Roman"/>
                  <w:sz w:val="24"/>
                  <w:szCs w:val="24"/>
                  <w:highlight w:val="white"/>
                </w:rPr>
                <w:t>https://denton.agrilife.org/files/2013/08/beekeeping-basics.pdf</w:t>
              </w:r>
            </w:hyperlink>
          </w:p>
        </w:tc>
      </w:tr>
      <w:tr w:rsidR="006979DC" w14:paraId="3DA6E302" w14:textId="77777777">
        <w:trPr>
          <w:cantSplit/>
          <w:tblHeader/>
        </w:trPr>
        <w:tc>
          <w:tcPr>
            <w:tcW w:w="1427" w:type="dxa"/>
            <w:gridSpan w:val="2"/>
            <w:tcBorders>
              <w:right w:val="single" w:sz="4" w:space="0" w:color="000000"/>
            </w:tcBorders>
            <w:vAlign w:val="center"/>
          </w:tcPr>
          <w:p w14:paraId="741B4226"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956" w:type="dxa"/>
            <w:tcBorders>
              <w:left w:val="single" w:sz="4" w:space="0" w:color="000000"/>
            </w:tcBorders>
            <w:vAlign w:val="center"/>
          </w:tcPr>
          <w:p w14:paraId="54C5A71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Beekeeping as an Entrepreneurship, Retrieved from: </w:t>
            </w:r>
            <w:hyperlink r:id="rId124">
              <w:r>
                <w:rPr>
                  <w:rFonts w:ascii="Times New Roman" w:eastAsia="Times New Roman" w:hAnsi="Times New Roman" w:cs="Times New Roman"/>
                  <w:sz w:val="24"/>
                  <w:szCs w:val="24"/>
                  <w:highlight w:val="white"/>
                </w:rPr>
                <w:t>https://lupinepublishers.com/agriculture-journal/pdf/CIACR.MS.ID.000270.pdf</w:t>
              </w:r>
            </w:hyperlink>
          </w:p>
        </w:tc>
      </w:tr>
      <w:tr w:rsidR="006979DC" w14:paraId="5CFF542E" w14:textId="77777777">
        <w:trPr>
          <w:cantSplit/>
          <w:tblHeader/>
        </w:trPr>
        <w:tc>
          <w:tcPr>
            <w:tcW w:w="1427" w:type="dxa"/>
            <w:gridSpan w:val="2"/>
            <w:tcBorders>
              <w:right w:val="single" w:sz="4" w:space="0" w:color="000000"/>
            </w:tcBorders>
            <w:vAlign w:val="center"/>
          </w:tcPr>
          <w:p w14:paraId="465FA788"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956" w:type="dxa"/>
            <w:tcBorders>
              <w:left w:val="single" w:sz="4" w:space="0" w:color="000000"/>
            </w:tcBorders>
            <w:vAlign w:val="center"/>
          </w:tcPr>
          <w:p w14:paraId="5EAAE425"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Raising Bumble Bees at Home: A Guide to Getting Started. Retrieved from: </w:t>
            </w:r>
            <w:hyperlink r:id="rId125">
              <w:r>
                <w:rPr>
                  <w:rFonts w:ascii="Times New Roman" w:eastAsia="Times New Roman" w:hAnsi="Times New Roman" w:cs="Times New Roman"/>
                  <w:sz w:val="24"/>
                  <w:szCs w:val="24"/>
                  <w:highlight w:val="white"/>
                </w:rPr>
                <w:t>https://www.ars.usda.gov/ARSUserFiles/20800500/BumbleBeeRearingGuide.pdf</w:t>
              </w:r>
            </w:hyperlink>
          </w:p>
        </w:tc>
      </w:tr>
      <w:tr w:rsidR="006979DC" w14:paraId="424612CD" w14:textId="77777777">
        <w:trPr>
          <w:cantSplit/>
          <w:tblHeader/>
        </w:trPr>
        <w:tc>
          <w:tcPr>
            <w:tcW w:w="1427" w:type="dxa"/>
            <w:gridSpan w:val="2"/>
            <w:tcBorders>
              <w:right w:val="single" w:sz="4" w:space="0" w:color="000000"/>
            </w:tcBorders>
            <w:vAlign w:val="center"/>
          </w:tcPr>
          <w:p w14:paraId="4A4D4266"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956" w:type="dxa"/>
            <w:tcBorders>
              <w:left w:val="single" w:sz="4" w:space="0" w:color="000000"/>
            </w:tcBorders>
            <w:vAlign w:val="center"/>
          </w:tcPr>
          <w:p w14:paraId="10F92D28"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26">
              <w:r w:rsidR="00F41286">
                <w:rPr>
                  <w:rFonts w:ascii="Times New Roman" w:eastAsia="Times New Roman" w:hAnsi="Times New Roman" w:cs="Times New Roman"/>
                  <w:sz w:val="24"/>
                  <w:szCs w:val="24"/>
                  <w:highlight w:val="white"/>
                </w:rPr>
                <w:t>Apiculture – Biology for Everybody (homeomagnet.com)</w:t>
              </w:r>
            </w:hyperlink>
          </w:p>
        </w:tc>
      </w:tr>
      <w:tr w:rsidR="006979DC" w14:paraId="5BCB97BA" w14:textId="77777777">
        <w:trPr>
          <w:cantSplit/>
          <w:tblHeader/>
        </w:trPr>
        <w:tc>
          <w:tcPr>
            <w:tcW w:w="1427" w:type="dxa"/>
            <w:gridSpan w:val="2"/>
            <w:tcBorders>
              <w:right w:val="single" w:sz="4" w:space="0" w:color="000000"/>
            </w:tcBorders>
            <w:vAlign w:val="center"/>
          </w:tcPr>
          <w:p w14:paraId="154C0FF4" w14:textId="77777777" w:rsidR="006979DC" w:rsidRDefault="00F41286">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956" w:type="dxa"/>
            <w:tcBorders>
              <w:left w:val="single" w:sz="4" w:space="0" w:color="000000"/>
            </w:tcBorders>
            <w:vAlign w:val="center"/>
          </w:tcPr>
          <w:p w14:paraId="220CB013"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27">
              <w:r w:rsidR="00F41286">
                <w:rPr>
                  <w:rFonts w:ascii="Times New Roman" w:eastAsia="Times New Roman" w:hAnsi="Times New Roman" w:cs="Times New Roman"/>
                  <w:sz w:val="24"/>
                  <w:szCs w:val="24"/>
                  <w:highlight w:val="white"/>
                </w:rPr>
                <w:t>Apiculture: Introduction to Apiculture (iasri.res.in)</w:t>
              </w:r>
            </w:hyperlink>
          </w:p>
        </w:tc>
      </w:tr>
    </w:tbl>
    <w:p w14:paraId="2C8897B5"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p w14:paraId="0F30CC21"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Mapping with Programme Outcomes:</w:t>
      </w:r>
    </w:p>
    <w:tbl>
      <w:tblPr>
        <w:tblStyle w:val="affffffffff2"/>
        <w:tblW w:w="10432" w:type="dxa"/>
        <w:tblInd w:w="-216"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842"/>
        <w:gridCol w:w="843"/>
        <w:gridCol w:w="843"/>
        <w:gridCol w:w="843"/>
        <w:gridCol w:w="843"/>
        <w:gridCol w:w="843"/>
        <w:gridCol w:w="843"/>
        <w:gridCol w:w="843"/>
        <w:gridCol w:w="687"/>
        <w:gridCol w:w="762"/>
        <w:gridCol w:w="1382"/>
      </w:tblGrid>
      <w:tr w:rsidR="006979DC" w14:paraId="144A2FFE" w14:textId="77777777">
        <w:trPr>
          <w:cantSplit/>
          <w:trHeight w:val="418"/>
          <w:tblHeader/>
        </w:trPr>
        <w:tc>
          <w:tcPr>
            <w:tcW w:w="858" w:type="dxa"/>
          </w:tcPr>
          <w:p w14:paraId="5E13CB81" w14:textId="77777777" w:rsidR="006979DC" w:rsidRDefault="006979DC">
            <w:pPr>
              <w:pBdr>
                <w:top w:val="nil"/>
                <w:left w:val="nil"/>
                <w:bottom w:val="nil"/>
                <w:right w:val="nil"/>
                <w:between w:val="nil"/>
              </w:pBdr>
              <w:spacing w:line="360" w:lineRule="auto"/>
              <w:rPr>
                <w:rFonts w:ascii="Times New Roman" w:eastAsia="Times New Roman" w:hAnsi="Times New Roman" w:cs="Times New Roman"/>
                <w:highlight w:val="white"/>
              </w:rPr>
            </w:pPr>
          </w:p>
        </w:tc>
        <w:tc>
          <w:tcPr>
            <w:tcW w:w="842" w:type="dxa"/>
          </w:tcPr>
          <w:p w14:paraId="3872F29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PO1</w:t>
            </w:r>
          </w:p>
        </w:tc>
        <w:tc>
          <w:tcPr>
            <w:tcW w:w="843" w:type="dxa"/>
          </w:tcPr>
          <w:p w14:paraId="2CD0BBA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PO2</w:t>
            </w:r>
          </w:p>
        </w:tc>
        <w:tc>
          <w:tcPr>
            <w:tcW w:w="843" w:type="dxa"/>
          </w:tcPr>
          <w:p w14:paraId="5EBBF61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PO3</w:t>
            </w:r>
          </w:p>
        </w:tc>
        <w:tc>
          <w:tcPr>
            <w:tcW w:w="843" w:type="dxa"/>
          </w:tcPr>
          <w:p w14:paraId="6BDCDD4B"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PO4</w:t>
            </w:r>
          </w:p>
        </w:tc>
        <w:tc>
          <w:tcPr>
            <w:tcW w:w="843" w:type="dxa"/>
          </w:tcPr>
          <w:p w14:paraId="132279A4"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PO5</w:t>
            </w:r>
          </w:p>
        </w:tc>
        <w:tc>
          <w:tcPr>
            <w:tcW w:w="843" w:type="dxa"/>
          </w:tcPr>
          <w:p w14:paraId="2CA1319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PO6</w:t>
            </w:r>
          </w:p>
        </w:tc>
        <w:tc>
          <w:tcPr>
            <w:tcW w:w="843" w:type="dxa"/>
          </w:tcPr>
          <w:p w14:paraId="3EF748D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PO7</w:t>
            </w:r>
          </w:p>
        </w:tc>
        <w:tc>
          <w:tcPr>
            <w:tcW w:w="843" w:type="dxa"/>
          </w:tcPr>
          <w:p w14:paraId="2FB3212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PO8</w:t>
            </w:r>
          </w:p>
        </w:tc>
        <w:tc>
          <w:tcPr>
            <w:tcW w:w="687" w:type="dxa"/>
          </w:tcPr>
          <w:p w14:paraId="060C7B7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PO9</w:t>
            </w:r>
          </w:p>
        </w:tc>
        <w:tc>
          <w:tcPr>
            <w:tcW w:w="762" w:type="dxa"/>
          </w:tcPr>
          <w:p w14:paraId="27EA307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PO10</w:t>
            </w:r>
          </w:p>
        </w:tc>
        <w:tc>
          <w:tcPr>
            <w:tcW w:w="1382" w:type="dxa"/>
          </w:tcPr>
          <w:p w14:paraId="5E523F10"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PO11</w:t>
            </w:r>
          </w:p>
        </w:tc>
      </w:tr>
      <w:tr w:rsidR="006979DC" w14:paraId="6287F3F9" w14:textId="77777777">
        <w:trPr>
          <w:cantSplit/>
          <w:trHeight w:val="438"/>
          <w:tblHeader/>
        </w:trPr>
        <w:tc>
          <w:tcPr>
            <w:tcW w:w="858" w:type="dxa"/>
          </w:tcPr>
          <w:p w14:paraId="7D1FDB51"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CO1</w:t>
            </w:r>
          </w:p>
        </w:tc>
        <w:tc>
          <w:tcPr>
            <w:tcW w:w="842" w:type="dxa"/>
          </w:tcPr>
          <w:p w14:paraId="4A2DAD8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55672507"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7104699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51539CD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0FB5065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2EC081A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2A3AEC44"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3186A53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687" w:type="dxa"/>
          </w:tcPr>
          <w:p w14:paraId="157C6DB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62" w:type="dxa"/>
          </w:tcPr>
          <w:p w14:paraId="6189FDAA"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82" w:type="dxa"/>
          </w:tcPr>
          <w:p w14:paraId="05D54A16"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40A7E660" w14:textId="77777777">
        <w:trPr>
          <w:cantSplit/>
          <w:trHeight w:val="418"/>
          <w:tblHeader/>
        </w:trPr>
        <w:tc>
          <w:tcPr>
            <w:tcW w:w="858" w:type="dxa"/>
          </w:tcPr>
          <w:p w14:paraId="14A78A53"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CO2</w:t>
            </w:r>
          </w:p>
        </w:tc>
        <w:tc>
          <w:tcPr>
            <w:tcW w:w="842" w:type="dxa"/>
          </w:tcPr>
          <w:p w14:paraId="7A72571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0F83C508"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4D2A75E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70F93ED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24ED5D02"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4115DC8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7EBA403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4A3DA27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687" w:type="dxa"/>
          </w:tcPr>
          <w:p w14:paraId="398F9E0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62" w:type="dxa"/>
          </w:tcPr>
          <w:p w14:paraId="55AD6B3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1382" w:type="dxa"/>
          </w:tcPr>
          <w:p w14:paraId="78F741E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4776ED59" w14:textId="77777777">
        <w:trPr>
          <w:cantSplit/>
          <w:trHeight w:val="418"/>
          <w:tblHeader/>
        </w:trPr>
        <w:tc>
          <w:tcPr>
            <w:tcW w:w="858" w:type="dxa"/>
          </w:tcPr>
          <w:p w14:paraId="043DD835"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CO3</w:t>
            </w:r>
          </w:p>
        </w:tc>
        <w:tc>
          <w:tcPr>
            <w:tcW w:w="842" w:type="dxa"/>
          </w:tcPr>
          <w:p w14:paraId="539C08D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240D45E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2C3E8DA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76CDDD84"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52B80F9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43" w:type="dxa"/>
          </w:tcPr>
          <w:p w14:paraId="7A3AA01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361B9D5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5C6F110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687" w:type="dxa"/>
          </w:tcPr>
          <w:p w14:paraId="2BEE1DC1"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62" w:type="dxa"/>
          </w:tcPr>
          <w:p w14:paraId="68F83C85"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82" w:type="dxa"/>
          </w:tcPr>
          <w:p w14:paraId="16369821"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r>
      <w:tr w:rsidR="006979DC" w14:paraId="754FC1A3" w14:textId="77777777">
        <w:trPr>
          <w:cantSplit/>
          <w:trHeight w:val="438"/>
          <w:tblHeader/>
        </w:trPr>
        <w:tc>
          <w:tcPr>
            <w:tcW w:w="858" w:type="dxa"/>
          </w:tcPr>
          <w:p w14:paraId="387C547C"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CO4 </w:t>
            </w:r>
          </w:p>
        </w:tc>
        <w:tc>
          <w:tcPr>
            <w:tcW w:w="842" w:type="dxa"/>
          </w:tcPr>
          <w:p w14:paraId="14C1FB2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70CBF1E8"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5B0C5813"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039BC86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0A64597C"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43" w:type="dxa"/>
          </w:tcPr>
          <w:p w14:paraId="46C9AEC2"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4242119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7BAA4BE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87" w:type="dxa"/>
          </w:tcPr>
          <w:p w14:paraId="4F300DDA"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762" w:type="dxa"/>
          </w:tcPr>
          <w:p w14:paraId="0190521F"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1382" w:type="dxa"/>
          </w:tcPr>
          <w:p w14:paraId="18AB0E49"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r>
      <w:tr w:rsidR="006979DC" w14:paraId="6ECCBB44" w14:textId="77777777">
        <w:trPr>
          <w:cantSplit/>
          <w:trHeight w:val="438"/>
          <w:tblHeader/>
        </w:trPr>
        <w:tc>
          <w:tcPr>
            <w:tcW w:w="858" w:type="dxa"/>
          </w:tcPr>
          <w:p w14:paraId="0FC47B9F"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CO5</w:t>
            </w:r>
          </w:p>
        </w:tc>
        <w:tc>
          <w:tcPr>
            <w:tcW w:w="842" w:type="dxa"/>
          </w:tcPr>
          <w:p w14:paraId="7FC7461E"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1AD9F86B"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371BDCBD"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42F01D85"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10A94F83"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43" w:type="dxa"/>
          </w:tcPr>
          <w:p w14:paraId="4A5C000C"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467AB3AF" w14:textId="77777777" w:rsidR="006979DC" w:rsidRDefault="006979DC">
            <w:pPr>
              <w:pBdr>
                <w:top w:val="nil"/>
                <w:left w:val="nil"/>
                <w:bottom w:val="nil"/>
                <w:right w:val="nil"/>
                <w:between w:val="nil"/>
              </w:pBdr>
              <w:spacing w:line="360" w:lineRule="auto"/>
              <w:jc w:val="center"/>
              <w:rPr>
                <w:rFonts w:ascii="Times New Roman" w:eastAsia="Times New Roman" w:hAnsi="Times New Roman" w:cs="Times New Roman"/>
                <w:highlight w:val="white"/>
              </w:rPr>
            </w:pPr>
          </w:p>
        </w:tc>
        <w:tc>
          <w:tcPr>
            <w:tcW w:w="843" w:type="dxa"/>
          </w:tcPr>
          <w:p w14:paraId="6C4C2CE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687" w:type="dxa"/>
          </w:tcPr>
          <w:p w14:paraId="4164263D"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62" w:type="dxa"/>
          </w:tcPr>
          <w:p w14:paraId="3A1BB72B"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82" w:type="dxa"/>
          </w:tcPr>
          <w:p w14:paraId="544ED1A0" w14:textId="77777777" w:rsidR="006979DC" w:rsidRDefault="00F41286">
            <w:pPr>
              <w:pBdr>
                <w:top w:val="nil"/>
                <w:left w:val="nil"/>
                <w:bottom w:val="nil"/>
                <w:right w:val="nil"/>
                <w:between w:val="nil"/>
              </w:pBd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r>
    </w:tbl>
    <w:p w14:paraId="3F391F3B"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0D6FFA45"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tbl>
      <w:tblPr>
        <w:tblStyle w:val="affffff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9E31B30" w14:textId="77777777">
        <w:trPr>
          <w:cantSplit/>
          <w:tblHeader/>
          <w:jc w:val="center"/>
        </w:trPr>
        <w:tc>
          <w:tcPr>
            <w:tcW w:w="1875" w:type="dxa"/>
            <w:shd w:val="clear" w:color="auto" w:fill="auto"/>
            <w:tcMar>
              <w:top w:w="100" w:type="dxa"/>
              <w:left w:w="100" w:type="dxa"/>
              <w:bottom w:w="100" w:type="dxa"/>
              <w:right w:w="100" w:type="dxa"/>
            </w:tcMar>
          </w:tcPr>
          <w:p w14:paraId="35BEC13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206335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2ED6A5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1914CF9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4E6C9AD0"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377BF7ED"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2198CCA" w14:textId="77777777">
        <w:trPr>
          <w:cantSplit/>
          <w:trHeight w:val="416"/>
          <w:tblHeader/>
          <w:jc w:val="center"/>
        </w:trPr>
        <w:tc>
          <w:tcPr>
            <w:tcW w:w="1875" w:type="dxa"/>
            <w:vAlign w:val="center"/>
          </w:tcPr>
          <w:p w14:paraId="0896BCFC" w14:textId="77777777" w:rsidR="006979DC" w:rsidRDefault="00F41286">
            <w:pPr>
              <w:tabs>
                <w:tab w:val="left" w:pos="720"/>
                <w:tab w:val="center" w:pos="4320"/>
                <w:tab w:val="right" w:pos="792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23116BRC49</w:t>
            </w:r>
          </w:p>
        </w:tc>
        <w:tc>
          <w:tcPr>
            <w:tcW w:w="6285" w:type="dxa"/>
            <w:vAlign w:val="center"/>
          </w:tcPr>
          <w:p w14:paraId="19DCBA09"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Participation in Bounded Research</w:t>
            </w:r>
          </w:p>
        </w:tc>
        <w:tc>
          <w:tcPr>
            <w:tcW w:w="375" w:type="dxa"/>
            <w:vAlign w:val="center"/>
          </w:tcPr>
          <w:p w14:paraId="43D99E5F" w14:textId="77777777" w:rsidR="006979DC" w:rsidRDefault="00F41286">
            <w:pPr>
              <w:tabs>
                <w:tab w:val="left" w:pos="720"/>
                <w:tab w:val="center" w:pos="4320"/>
                <w:tab w:val="right" w:pos="792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vAlign w:val="center"/>
          </w:tcPr>
          <w:p w14:paraId="0E9D77B5" w14:textId="77777777" w:rsidR="006979DC" w:rsidRDefault="00F41286">
            <w:pPr>
              <w:tabs>
                <w:tab w:val="left" w:pos="720"/>
                <w:tab w:val="center" w:pos="4320"/>
                <w:tab w:val="right" w:pos="792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vAlign w:val="center"/>
          </w:tcPr>
          <w:p w14:paraId="4A062263" w14:textId="77777777" w:rsidR="006979DC" w:rsidRDefault="00F41286">
            <w:pPr>
              <w:tabs>
                <w:tab w:val="left" w:pos="720"/>
                <w:tab w:val="center" w:pos="4320"/>
                <w:tab w:val="right" w:pos="792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vAlign w:val="center"/>
          </w:tcPr>
          <w:p w14:paraId="6861FC51" w14:textId="77777777" w:rsidR="006979DC" w:rsidRDefault="00F41286">
            <w:pPr>
              <w:tabs>
                <w:tab w:val="left" w:pos="720"/>
                <w:tab w:val="center" w:pos="4320"/>
                <w:tab w:val="right" w:pos="792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793AE14B"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62E1F82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11F8C37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F6F458F"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ACC419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48FBF725"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5452B6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499DA8B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405D4539"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55357B04"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FBD241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161E65D1"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734C64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EA7C3AD"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50A7F9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ECCAE9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D530403"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4CDDE8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18DEA934"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10DE05F"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C6563FD"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58B9EC0D"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6FA1946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4C6F98E"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06070A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ECEE674"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26BA890"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672E7BE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D5425EE"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0401393"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553BA879"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6CBAFB07"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5C3D29E9"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17DBEE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4011E6BB"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9CD77F7"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A800504"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C4D2C78"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7AFAC0C"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9680187"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60F8896"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CF7B5BD"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0603E5EF"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5E98C63B"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5F9BF6B"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tbl>
      <w:tblPr>
        <w:tblStyle w:val="affffffffff4"/>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32639F1A" w14:textId="77777777">
        <w:trPr>
          <w:cantSplit/>
          <w:tblHeader/>
          <w:jc w:val="center"/>
        </w:trPr>
        <w:tc>
          <w:tcPr>
            <w:tcW w:w="1875" w:type="dxa"/>
            <w:shd w:val="clear" w:color="auto" w:fill="auto"/>
            <w:tcMar>
              <w:top w:w="100" w:type="dxa"/>
              <w:left w:w="100" w:type="dxa"/>
              <w:bottom w:w="100" w:type="dxa"/>
              <w:right w:w="100" w:type="dxa"/>
            </w:tcMar>
          </w:tcPr>
          <w:p w14:paraId="79313A9E"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0A2BBED"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E106F1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78329F6"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DEDA35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709F82A3"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97AF3B9" w14:textId="77777777">
        <w:trPr>
          <w:cantSplit/>
          <w:trHeight w:val="641"/>
          <w:tblHeader/>
          <w:jc w:val="center"/>
        </w:trPr>
        <w:tc>
          <w:tcPr>
            <w:tcW w:w="1875" w:type="dxa"/>
            <w:shd w:val="clear" w:color="auto" w:fill="auto"/>
            <w:tcMar>
              <w:top w:w="100" w:type="dxa"/>
              <w:left w:w="100" w:type="dxa"/>
              <w:bottom w:w="100" w:type="dxa"/>
              <w:right w:w="100" w:type="dxa"/>
            </w:tcMar>
          </w:tcPr>
          <w:p w14:paraId="32DB73E6"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231AECCEVS</w:t>
            </w:r>
          </w:p>
        </w:tc>
        <w:tc>
          <w:tcPr>
            <w:tcW w:w="6285" w:type="dxa"/>
            <w:shd w:val="clear" w:color="auto" w:fill="auto"/>
            <w:tcMar>
              <w:top w:w="100" w:type="dxa"/>
              <w:left w:w="100" w:type="dxa"/>
              <w:bottom w:w="100" w:type="dxa"/>
              <w:right w:w="100" w:type="dxa"/>
            </w:tcMar>
          </w:tcPr>
          <w:p w14:paraId="27FA1506"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Environmental Studies</w:t>
            </w:r>
          </w:p>
        </w:tc>
        <w:tc>
          <w:tcPr>
            <w:tcW w:w="375" w:type="dxa"/>
            <w:shd w:val="clear" w:color="auto" w:fill="auto"/>
            <w:tcMar>
              <w:top w:w="100" w:type="dxa"/>
              <w:left w:w="100" w:type="dxa"/>
              <w:bottom w:w="100" w:type="dxa"/>
              <w:right w:w="100" w:type="dxa"/>
            </w:tcMar>
          </w:tcPr>
          <w:p w14:paraId="4005522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272EA819"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43F38473"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702D008C"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4CE4B33C" w14:textId="77777777" w:rsidR="006979DC" w:rsidRDefault="00F41286">
      <w:pPr>
        <w:spacing w:line="240" w:lineRule="auto"/>
        <w:ind w:left="270"/>
        <w:jc w:val="both"/>
        <w:rPr>
          <w:rFonts w:ascii="Calibri" w:eastAsia="Calibri" w:hAnsi="Calibri" w:cs="Calibri"/>
          <w:highlight w:val="white"/>
        </w:rPr>
      </w:pPr>
      <w:r>
        <w:rPr>
          <w:rFonts w:ascii="Times New Roman" w:eastAsia="Times New Roman" w:hAnsi="Times New Roman" w:cs="Times New Roman"/>
          <w:b/>
          <w:sz w:val="24"/>
          <w:szCs w:val="24"/>
          <w:highlight w:val="white"/>
        </w:rPr>
        <w:t>CourseObjectives:</w:t>
      </w:r>
    </w:p>
    <w:p w14:paraId="7CBCD305"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Creating awareness about environmental problems among people.</w:t>
      </w:r>
    </w:p>
    <w:p w14:paraId="72F858EE"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Imparting basic knowledge about the environment and its allied problems.</w:t>
      </w:r>
    </w:p>
    <w:p w14:paraId="3C7894E1"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Developing an attitude of concern for the environment.</w:t>
      </w:r>
    </w:p>
    <w:p w14:paraId="78F43D4C"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Motivating the public to participate in environment protection and environment improvement.</w:t>
      </w:r>
    </w:p>
    <w:p w14:paraId="4CE08A57"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Acquiring skills to help the concerned individuals in identifying and solving environmental problems.</w:t>
      </w:r>
    </w:p>
    <w:p w14:paraId="5D27FDA7" w14:textId="77777777" w:rsidR="006979DC" w:rsidRDefault="00F41286">
      <w:pPr>
        <w:shd w:val="clear" w:color="auto" w:fill="FFFFFF"/>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Striving to attain harmony with Nature.</w:t>
      </w:r>
    </w:p>
    <w:p w14:paraId="623AC589" w14:textId="77777777" w:rsidR="006979DC" w:rsidRDefault="00F41286">
      <w:pPr>
        <w:tabs>
          <w:tab w:val="left" w:pos="220"/>
        </w:tabs>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03B8F8C2" w14:textId="77777777" w:rsidR="006979DC" w:rsidRDefault="00F41286">
      <w:pPr>
        <w:tabs>
          <w:tab w:val="left" w:pos="220"/>
        </w:tabs>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b/>
          <w:sz w:val="24"/>
          <w:szCs w:val="24"/>
          <w:highlight w:val="white"/>
        </w:rPr>
        <w:t>1.Nature</w:t>
      </w:r>
      <w:proofErr w:type="gramEnd"/>
      <w:r>
        <w:rPr>
          <w:rFonts w:ascii="Times New Roman" w:eastAsia="Times New Roman" w:hAnsi="Times New Roman" w:cs="Times New Roman"/>
          <w:b/>
          <w:sz w:val="24"/>
          <w:szCs w:val="24"/>
          <w:highlight w:val="white"/>
        </w:rPr>
        <w:t xml:space="preserve"> of Environmental Studies </w:t>
      </w:r>
    </w:p>
    <w:p w14:paraId="6A2BD1BD" w14:textId="77777777" w:rsidR="006979DC" w:rsidRDefault="00F41286">
      <w:pPr>
        <w:numPr>
          <w:ilvl w:val="0"/>
          <w:numId w:val="54"/>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Definition, scope and importance. </w:t>
      </w:r>
    </w:p>
    <w:p w14:paraId="2E1A2065" w14:textId="77777777" w:rsidR="006979DC" w:rsidRDefault="00F41286">
      <w:pPr>
        <w:numPr>
          <w:ilvl w:val="0"/>
          <w:numId w:val="54"/>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Multidisciplinary nature of environmental studies </w:t>
      </w:r>
    </w:p>
    <w:p w14:paraId="3B598946" w14:textId="77777777" w:rsidR="006979DC" w:rsidRDefault="00F41286">
      <w:pPr>
        <w:numPr>
          <w:ilvl w:val="0"/>
          <w:numId w:val="54"/>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Need for public awareness. </w:t>
      </w:r>
    </w:p>
    <w:p w14:paraId="74F42050" w14:textId="77777777" w:rsidR="006979DC" w:rsidRDefault="00F41286">
      <w:pPr>
        <w:tabs>
          <w:tab w:val="left" w:pos="220"/>
        </w:tabs>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2. Natural Resources and Associated Problems. </w:t>
      </w:r>
    </w:p>
    <w:p w14:paraId="54888DC1"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Forest resources: Use and over — exploitation, deforestation, dams and their effects on forests and tribal people. </w:t>
      </w:r>
    </w:p>
    <w:p w14:paraId="15B30626"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Water resources: Use and over — utilization </w:t>
      </w:r>
      <w:proofErr w:type="gramStart"/>
      <w:r>
        <w:rPr>
          <w:rFonts w:ascii="Times New Roman" w:eastAsia="Times New Roman" w:hAnsi="Times New Roman" w:cs="Times New Roman"/>
          <w:sz w:val="24"/>
          <w:szCs w:val="24"/>
          <w:highlight w:val="white"/>
        </w:rPr>
        <w:t>Of</w:t>
      </w:r>
      <w:proofErr w:type="gramEnd"/>
      <w:r>
        <w:rPr>
          <w:rFonts w:ascii="Times New Roman" w:eastAsia="Times New Roman" w:hAnsi="Times New Roman" w:cs="Times New Roman"/>
          <w:sz w:val="24"/>
          <w:szCs w:val="24"/>
          <w:highlight w:val="white"/>
        </w:rPr>
        <w:t xml:space="preserve"> surface and ground water, floods, drought, conflicts over water, dams benefits and problems. </w:t>
      </w:r>
    </w:p>
    <w:p w14:paraId="0FFF9BE7"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Mineral resources: Usage and exploitation. Environmental effects of extracting and using mineral resources. </w:t>
      </w:r>
    </w:p>
    <w:p w14:paraId="5C0C93F4"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Food resources: World food problem, changes caused by agriculture effect of modern agriculture, fertilizer — pesticide problems. </w:t>
      </w:r>
    </w:p>
    <w:p w14:paraId="6994E9D4"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Energy resources: Growing energy needs, renewable and </w:t>
      </w:r>
      <w:proofErr w:type="gramStart"/>
      <w:r>
        <w:rPr>
          <w:rFonts w:ascii="Times New Roman" w:eastAsia="Times New Roman" w:hAnsi="Times New Roman" w:cs="Times New Roman"/>
          <w:sz w:val="24"/>
          <w:szCs w:val="24"/>
          <w:highlight w:val="white"/>
        </w:rPr>
        <w:t>non</w:t>
      </w:r>
      <w:proofErr w:type="gramEnd"/>
      <w:r>
        <w:rPr>
          <w:rFonts w:ascii="Times New Roman" w:eastAsia="Times New Roman" w:hAnsi="Times New Roman" w:cs="Times New Roman"/>
          <w:sz w:val="24"/>
          <w:szCs w:val="24"/>
          <w:highlight w:val="white"/>
        </w:rPr>
        <w:t xml:space="preserve"> — renewable energy resources, use of alternate energy sources. Solar energy, Biomass energy, Nuclear energy. </w:t>
      </w:r>
    </w:p>
    <w:p w14:paraId="10DB6354"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Land resources: Solar energy, Biomass energy, Nuclear energy, Land as a resource, land degradation, man induced landslides, soil erosion and desertification, </w:t>
      </w:r>
    </w:p>
    <w:p w14:paraId="4B7E43EA" w14:textId="77777777" w:rsidR="006979DC" w:rsidRDefault="00F41286">
      <w:pPr>
        <w:numPr>
          <w:ilvl w:val="0"/>
          <w:numId w:val="1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Role of an individual in conservation of natural resources. </w:t>
      </w:r>
    </w:p>
    <w:p w14:paraId="46003CE7" w14:textId="77777777" w:rsidR="006979DC" w:rsidRDefault="00F41286">
      <w:pPr>
        <w:tabs>
          <w:tab w:val="left" w:pos="220"/>
        </w:tabs>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b/>
          <w:sz w:val="24"/>
          <w:szCs w:val="24"/>
          <w:highlight w:val="white"/>
        </w:rPr>
        <w:t>3.Ecosystems</w:t>
      </w:r>
      <w:proofErr w:type="gramEnd"/>
      <w:r>
        <w:rPr>
          <w:rFonts w:ascii="Times New Roman" w:eastAsia="Times New Roman" w:hAnsi="Times New Roman" w:cs="Times New Roman"/>
          <w:b/>
          <w:sz w:val="24"/>
          <w:szCs w:val="24"/>
          <w:highlight w:val="white"/>
        </w:rPr>
        <w:t xml:space="preserve"> </w:t>
      </w:r>
    </w:p>
    <w:p w14:paraId="122D3C0B"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Concept of an ecosystem. </w:t>
      </w:r>
    </w:p>
    <w:p w14:paraId="6C652877"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Structure and function of an ecosystem. </w:t>
      </w:r>
    </w:p>
    <w:p w14:paraId="7FCE5F74"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Producers, consumers and decomposers. </w:t>
      </w:r>
    </w:p>
    <w:p w14:paraId="2B30D9A8"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Energy flows in the ecosystem. </w:t>
      </w:r>
    </w:p>
    <w:p w14:paraId="0C1AC6E5"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Ecological succession. </w:t>
      </w:r>
    </w:p>
    <w:p w14:paraId="7A4CEFE4"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Food chains, food webs and ecological pyramids. </w:t>
      </w:r>
    </w:p>
    <w:p w14:paraId="749C0093" w14:textId="77777777" w:rsidR="006979DC" w:rsidRDefault="00F41286">
      <w:pPr>
        <w:numPr>
          <w:ilvl w:val="0"/>
          <w:numId w:val="4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Introduction, types, characteristics features, structure and function of the following ecosystem: </w:t>
      </w:r>
    </w:p>
    <w:p w14:paraId="1FCF0642"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Forest ecosystem, b) Grassland ecosystem, c) Desert ecosystem, </w:t>
      </w:r>
    </w:p>
    <w:p w14:paraId="642FD962"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 Aquatic ecosystems (ponds, streams, lakes, rivers, oceans, estuaries). </w:t>
      </w:r>
    </w:p>
    <w:p w14:paraId="1AB3626A" w14:textId="77777777" w:rsidR="006979DC" w:rsidRDefault="00F41286">
      <w:pPr>
        <w:spacing w:line="240" w:lineRule="auto"/>
        <w:jc w:val="both"/>
        <w:rPr>
          <w:rFonts w:ascii="Calibri" w:eastAsia="Calibri" w:hAnsi="Calibri" w:cs="Calibri"/>
          <w:highlight w:val="white"/>
        </w:rPr>
      </w:pPr>
      <w:r>
        <w:rPr>
          <w:rFonts w:ascii="Times New Roman" w:eastAsia="Times New Roman" w:hAnsi="Times New Roman" w:cs="Times New Roman"/>
          <w:b/>
          <w:sz w:val="24"/>
          <w:szCs w:val="24"/>
          <w:highlight w:val="white"/>
        </w:rPr>
        <w:t>4. Biodiversity and its conservation</w:t>
      </w:r>
    </w:p>
    <w:p w14:paraId="6ED33FDE"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Introduction — Definition: genetic, species and ecosystem diversity.</w:t>
      </w:r>
    </w:p>
    <w:p w14:paraId="39460CCD"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Bio — geographical classification of India. </w:t>
      </w:r>
    </w:p>
    <w:p w14:paraId="4F65F6B4"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Value of biodiversity: consumptive use, productive use, social, ethical, aesthetic and option values. </w:t>
      </w:r>
    </w:p>
    <w:p w14:paraId="15B63641"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India is a mega — diversity nation. </w:t>
      </w:r>
    </w:p>
    <w:p w14:paraId="0A4C0D72"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Western Ghat as a biodiversity region. </w:t>
      </w:r>
    </w:p>
    <w:p w14:paraId="22AC79E0"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Hot— spot of biodiversity. </w:t>
      </w:r>
    </w:p>
    <w:p w14:paraId="4DCC4756"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Threats to biodiversity habitat loss, poaching of wildlife, man — wildlife conflicts. </w:t>
      </w:r>
    </w:p>
    <w:p w14:paraId="30D99A97" w14:textId="77777777" w:rsidR="006979DC" w:rsidRDefault="00F41286">
      <w:pPr>
        <w:numPr>
          <w:ilvl w:val="0"/>
          <w:numId w:val="1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Endangered and endemic species of India. </w:t>
      </w:r>
    </w:p>
    <w:p w14:paraId="270C5F5C" w14:textId="77777777" w:rsidR="006979DC" w:rsidRDefault="00F41286">
      <w:pPr>
        <w:numPr>
          <w:ilvl w:val="0"/>
          <w:numId w:val="18"/>
        </w:numPr>
        <w:spacing w:line="240" w:lineRule="auto"/>
        <w:ind w:right="-57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Conservation of biodiversity: In — situ and Ex — situ conservation of biodiversity. </w:t>
      </w:r>
    </w:p>
    <w:p w14:paraId="20B3115C" w14:textId="77777777" w:rsidR="006979DC" w:rsidRDefault="00F41286">
      <w:pPr>
        <w:spacing w:line="240" w:lineRule="auto"/>
        <w:jc w:val="both"/>
        <w:rPr>
          <w:rFonts w:ascii="Calibri" w:eastAsia="Calibri" w:hAnsi="Calibri" w:cs="Calibri"/>
          <w:highlight w:val="white"/>
        </w:rPr>
      </w:pPr>
      <w:proofErr w:type="gramStart"/>
      <w:r>
        <w:rPr>
          <w:rFonts w:ascii="Times New Roman" w:eastAsia="Times New Roman" w:hAnsi="Times New Roman" w:cs="Times New Roman"/>
          <w:b/>
          <w:sz w:val="24"/>
          <w:szCs w:val="24"/>
          <w:highlight w:val="white"/>
        </w:rPr>
        <w:t>5.Environmental</w:t>
      </w:r>
      <w:proofErr w:type="gramEnd"/>
      <w:r>
        <w:rPr>
          <w:rFonts w:ascii="Times New Roman" w:eastAsia="Times New Roman" w:hAnsi="Times New Roman" w:cs="Times New Roman"/>
          <w:b/>
          <w:sz w:val="24"/>
          <w:szCs w:val="24"/>
          <w:highlight w:val="white"/>
        </w:rPr>
        <w:t xml:space="preserve"> Pollution </w:t>
      </w:r>
    </w:p>
    <w:p w14:paraId="10ADAE19" w14:textId="77777777" w:rsidR="006979DC" w:rsidRDefault="00F41286">
      <w:pPr>
        <w:numPr>
          <w:ilvl w:val="0"/>
          <w:numId w:val="3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Definition: Causes, effects and control measures of: Air pollution, Water pollution, soil pollution, Marine pollution, Noise pollution, Thermal pollution, </w:t>
      </w:r>
      <w:proofErr w:type="gramStart"/>
      <w:r>
        <w:rPr>
          <w:rFonts w:ascii="Times New Roman" w:eastAsia="Times New Roman" w:hAnsi="Times New Roman" w:cs="Times New Roman"/>
          <w:sz w:val="24"/>
          <w:szCs w:val="24"/>
          <w:highlight w:val="white"/>
        </w:rPr>
        <w:t>Nuclear</w:t>
      </w:r>
      <w:proofErr w:type="gramEnd"/>
      <w:r>
        <w:rPr>
          <w:rFonts w:ascii="Times New Roman" w:eastAsia="Times New Roman" w:hAnsi="Times New Roman" w:cs="Times New Roman"/>
          <w:sz w:val="24"/>
          <w:szCs w:val="24"/>
          <w:highlight w:val="white"/>
        </w:rPr>
        <w:t xml:space="preserve"> hazards. </w:t>
      </w:r>
    </w:p>
    <w:p w14:paraId="71FCA6FB" w14:textId="77777777" w:rsidR="006979DC" w:rsidRDefault="00F41286">
      <w:pPr>
        <w:numPr>
          <w:ilvl w:val="0"/>
          <w:numId w:val="3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Solid waste Management: Causes, effects and control measures of urban and industrial wastes. </w:t>
      </w:r>
    </w:p>
    <w:p w14:paraId="049EEA57" w14:textId="77777777" w:rsidR="006979DC" w:rsidRDefault="00F41286">
      <w:pPr>
        <w:numPr>
          <w:ilvl w:val="0"/>
          <w:numId w:val="30"/>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Role of an individual in prevention of pollution. </w:t>
      </w:r>
    </w:p>
    <w:p w14:paraId="5F90C885" w14:textId="77777777" w:rsidR="006979DC" w:rsidRDefault="00F41286">
      <w:pPr>
        <w:spacing w:line="240" w:lineRule="auto"/>
        <w:jc w:val="both"/>
        <w:rPr>
          <w:rFonts w:ascii="Calibri" w:eastAsia="Calibri" w:hAnsi="Calibri" w:cs="Calibri"/>
          <w:highlight w:val="white"/>
        </w:rPr>
      </w:pPr>
      <w:proofErr w:type="gramStart"/>
      <w:r>
        <w:rPr>
          <w:rFonts w:ascii="Times New Roman" w:eastAsia="Times New Roman" w:hAnsi="Times New Roman" w:cs="Times New Roman"/>
          <w:b/>
          <w:sz w:val="24"/>
          <w:szCs w:val="24"/>
          <w:highlight w:val="white"/>
        </w:rPr>
        <w:t>6.Social</w:t>
      </w:r>
      <w:proofErr w:type="gramEnd"/>
      <w:r>
        <w:rPr>
          <w:rFonts w:ascii="Times New Roman" w:eastAsia="Times New Roman" w:hAnsi="Times New Roman" w:cs="Times New Roman"/>
          <w:b/>
          <w:sz w:val="24"/>
          <w:szCs w:val="24"/>
          <w:highlight w:val="white"/>
        </w:rPr>
        <w:t xml:space="preserve"> Issues and the Environment </w:t>
      </w:r>
    </w:p>
    <w:p w14:paraId="50698A01"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Disaster management: floods, earthquake, cyclone, tsunami and landslides. </w:t>
      </w:r>
    </w:p>
    <w:p w14:paraId="7BE03395"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Urban problems related to energy Water conservation, rain water harvesting, watershed management </w:t>
      </w:r>
    </w:p>
    <w:p w14:paraId="6327D88F"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Resettlement and rehabilitation of people; its problems and concerns. </w:t>
      </w:r>
    </w:p>
    <w:p w14:paraId="0AABC27D"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Environmental ethics: Issue and possible solutions. </w:t>
      </w:r>
    </w:p>
    <w:p w14:paraId="7A50F565"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Global wanTling, acid rain, ozone layer depletion, nuclear accidents and holocaust. </w:t>
      </w:r>
      <w:r>
        <w:rPr>
          <w:rFonts w:ascii="Times New Roman" w:eastAsia="Times New Roman" w:hAnsi="Times New Roman" w:cs="Times New Roman"/>
          <w:sz w:val="24"/>
          <w:szCs w:val="24"/>
          <w:highlight w:val="white"/>
        </w:rPr>
        <w:br/>
        <w:t xml:space="preserve">Wasteland reclamation. </w:t>
      </w:r>
    </w:p>
    <w:p w14:paraId="0EE3288B" w14:textId="77777777" w:rsidR="006979DC" w:rsidRDefault="00F41286">
      <w:pPr>
        <w:numPr>
          <w:ilvl w:val="0"/>
          <w:numId w:val="9"/>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Consumerism and waste products. </w:t>
      </w:r>
    </w:p>
    <w:p w14:paraId="3B9711EC" w14:textId="77777777" w:rsidR="006979DC" w:rsidRDefault="00F41286">
      <w:pPr>
        <w:spacing w:line="240" w:lineRule="auto"/>
        <w:jc w:val="both"/>
        <w:rPr>
          <w:rFonts w:ascii="Calibri" w:eastAsia="Calibri" w:hAnsi="Calibri" w:cs="Calibri"/>
          <w:highlight w:val="white"/>
        </w:rPr>
      </w:pPr>
      <w:proofErr w:type="gramStart"/>
      <w:r>
        <w:rPr>
          <w:rFonts w:ascii="Times New Roman" w:eastAsia="Times New Roman" w:hAnsi="Times New Roman" w:cs="Times New Roman"/>
          <w:b/>
          <w:sz w:val="24"/>
          <w:szCs w:val="24"/>
          <w:highlight w:val="white"/>
        </w:rPr>
        <w:t>7.Environmental</w:t>
      </w:r>
      <w:proofErr w:type="gramEnd"/>
      <w:r>
        <w:rPr>
          <w:rFonts w:ascii="Times New Roman" w:eastAsia="Times New Roman" w:hAnsi="Times New Roman" w:cs="Times New Roman"/>
          <w:b/>
          <w:sz w:val="24"/>
          <w:szCs w:val="24"/>
          <w:highlight w:val="white"/>
        </w:rPr>
        <w:t xml:space="preserve"> Protection </w:t>
      </w:r>
    </w:p>
    <w:p w14:paraId="2D9751C5"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From Unsustainable to Sustainable development. </w:t>
      </w:r>
    </w:p>
    <w:p w14:paraId="2128AD8A"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Environmental Protection Act. </w:t>
      </w:r>
    </w:p>
    <w:p w14:paraId="309638BD"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Air (Prevention and Control of Pollution) Act. </w:t>
      </w:r>
    </w:p>
    <w:p w14:paraId="0E0B6795"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Water </w:t>
      </w:r>
      <w:proofErr w:type="gramStart"/>
      <w:r>
        <w:rPr>
          <w:rFonts w:ascii="Times New Roman" w:eastAsia="Times New Roman" w:hAnsi="Times New Roman" w:cs="Times New Roman"/>
          <w:sz w:val="24"/>
          <w:szCs w:val="24"/>
          <w:highlight w:val="white"/>
        </w:rPr>
        <w:t>( Prevention</w:t>
      </w:r>
      <w:proofErr w:type="gramEnd"/>
      <w:r>
        <w:rPr>
          <w:rFonts w:ascii="Times New Roman" w:eastAsia="Times New Roman" w:hAnsi="Times New Roman" w:cs="Times New Roman"/>
          <w:sz w:val="24"/>
          <w:szCs w:val="24"/>
          <w:highlight w:val="white"/>
        </w:rPr>
        <w:t xml:space="preserve"> and control of Pollution) Act. </w:t>
      </w:r>
    </w:p>
    <w:p w14:paraId="66916617"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Wildlife Protection Act. </w:t>
      </w:r>
    </w:p>
    <w:p w14:paraId="73066B93"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Forest Conservation Act. </w:t>
      </w:r>
    </w:p>
    <w:p w14:paraId="5859E3D5" w14:textId="77777777" w:rsidR="006979DC" w:rsidRDefault="00F41286">
      <w:pPr>
        <w:numPr>
          <w:ilvl w:val="0"/>
          <w:numId w:val="5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Population Growth and Human Health, Human Rights.</w:t>
      </w:r>
    </w:p>
    <w:p w14:paraId="0B863EEB" w14:textId="77777777" w:rsidR="006979DC" w:rsidRDefault="00F41286">
      <w:pPr>
        <w:spacing w:line="240" w:lineRule="auto"/>
        <w:jc w:val="both"/>
        <w:rPr>
          <w:rFonts w:ascii="Calibri" w:eastAsia="Calibri" w:hAnsi="Calibri" w:cs="Calibri"/>
          <w:highlight w:val="white"/>
        </w:rPr>
      </w:pPr>
      <w:proofErr w:type="gramStart"/>
      <w:r>
        <w:rPr>
          <w:rFonts w:ascii="Times New Roman" w:eastAsia="Times New Roman" w:hAnsi="Times New Roman" w:cs="Times New Roman"/>
          <w:b/>
          <w:sz w:val="24"/>
          <w:szCs w:val="24"/>
          <w:highlight w:val="white"/>
        </w:rPr>
        <w:t>8.Field</w:t>
      </w:r>
      <w:proofErr w:type="gramEnd"/>
      <w:r>
        <w:rPr>
          <w:rFonts w:ascii="Times New Roman" w:eastAsia="Times New Roman" w:hAnsi="Times New Roman" w:cs="Times New Roman"/>
          <w:b/>
          <w:sz w:val="24"/>
          <w:szCs w:val="24"/>
          <w:highlight w:val="white"/>
        </w:rPr>
        <w:t xml:space="preserve"> Work </w:t>
      </w:r>
    </w:p>
    <w:p w14:paraId="38287D5C" w14:textId="77777777" w:rsidR="006979DC" w:rsidRDefault="00F41286">
      <w:pPr>
        <w:numPr>
          <w:ilvl w:val="0"/>
          <w:numId w:val="2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Visit to a local area to document environmental assets — River / Forest / Grassland / Hill / Mountain. </w:t>
      </w:r>
    </w:p>
    <w:p w14:paraId="045E10E9" w14:textId="77777777" w:rsidR="006979DC" w:rsidRDefault="00F41286">
      <w:pPr>
        <w:spacing w:line="240" w:lineRule="auto"/>
        <w:ind w:left="720"/>
        <w:jc w:val="center"/>
        <w:rPr>
          <w:rFonts w:ascii="Calibri" w:eastAsia="Calibri" w:hAnsi="Calibri" w:cs="Calibri"/>
          <w:highlight w:val="white"/>
        </w:rPr>
      </w:pPr>
      <w:proofErr w:type="gramStart"/>
      <w:r>
        <w:rPr>
          <w:rFonts w:ascii="Times New Roman" w:eastAsia="Times New Roman" w:hAnsi="Times New Roman" w:cs="Times New Roman"/>
          <w:sz w:val="24"/>
          <w:szCs w:val="24"/>
          <w:highlight w:val="white"/>
        </w:rPr>
        <w:t>or</w:t>
      </w:r>
      <w:proofErr w:type="gramEnd"/>
    </w:p>
    <w:p w14:paraId="27BB6FFF" w14:textId="77777777" w:rsidR="006979DC" w:rsidRDefault="00F41286">
      <w:pPr>
        <w:numPr>
          <w:ilvl w:val="0"/>
          <w:numId w:val="21"/>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Visit to a local polluted site — Urban / Rural </w:t>
      </w:r>
      <w:r>
        <w:rPr>
          <w:rFonts w:ascii="Times New Roman" w:eastAsia="Times New Roman" w:hAnsi="Times New Roman" w:cs="Times New Roman"/>
          <w:i/>
          <w:sz w:val="24"/>
          <w:szCs w:val="24"/>
          <w:highlight w:val="white"/>
        </w:rPr>
        <w:t xml:space="preserve">I </w:t>
      </w:r>
      <w:r>
        <w:rPr>
          <w:rFonts w:ascii="Times New Roman" w:eastAsia="Times New Roman" w:hAnsi="Times New Roman" w:cs="Times New Roman"/>
          <w:sz w:val="24"/>
          <w:szCs w:val="24"/>
          <w:highlight w:val="white"/>
        </w:rPr>
        <w:t xml:space="preserve">lad Listrial / Agricultural. </w:t>
      </w:r>
    </w:p>
    <w:p w14:paraId="5CC449B3" w14:textId="77777777" w:rsidR="006979DC" w:rsidRDefault="00F41286">
      <w:pPr>
        <w:spacing w:line="240" w:lineRule="auto"/>
        <w:ind w:left="720"/>
        <w:jc w:val="center"/>
        <w:rPr>
          <w:rFonts w:ascii="Calibri" w:eastAsia="Calibri" w:hAnsi="Calibri" w:cs="Calibri"/>
          <w:highlight w:val="white"/>
        </w:rPr>
      </w:pPr>
      <w:proofErr w:type="gramStart"/>
      <w:r>
        <w:rPr>
          <w:rFonts w:ascii="Times New Roman" w:eastAsia="Times New Roman" w:hAnsi="Times New Roman" w:cs="Times New Roman"/>
          <w:sz w:val="24"/>
          <w:szCs w:val="24"/>
          <w:highlight w:val="white"/>
        </w:rPr>
        <w:t>or</w:t>
      </w:r>
      <w:proofErr w:type="gramEnd"/>
      <w:r>
        <w:rPr>
          <w:rFonts w:ascii="Times New Roman" w:eastAsia="Times New Roman" w:hAnsi="Times New Roman" w:cs="Times New Roman"/>
          <w:sz w:val="24"/>
          <w:szCs w:val="24"/>
          <w:highlight w:val="white"/>
        </w:rPr>
        <w:t xml:space="preserve"> </w:t>
      </w:r>
    </w:p>
    <w:p w14:paraId="714C3D7A" w14:textId="77777777" w:rsidR="006979DC" w:rsidRDefault="00F41286">
      <w:pPr>
        <w:numPr>
          <w:ilvl w:val="0"/>
          <w:numId w:val="2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of common plants, insects, birds.</w:t>
      </w:r>
    </w:p>
    <w:p w14:paraId="14DF6F47" w14:textId="77777777" w:rsidR="006979DC" w:rsidRDefault="00F41286">
      <w:pPr>
        <w:spacing w:line="240" w:lineRule="auto"/>
        <w:ind w:left="720"/>
        <w:jc w:val="center"/>
        <w:rPr>
          <w:rFonts w:ascii="Calibri" w:eastAsia="Calibri" w:hAnsi="Calibri" w:cs="Calibri"/>
          <w:highlight w:val="white"/>
        </w:rPr>
      </w:pPr>
      <w:proofErr w:type="gramStart"/>
      <w:r>
        <w:rPr>
          <w:rFonts w:ascii="Times New Roman" w:eastAsia="Times New Roman" w:hAnsi="Times New Roman" w:cs="Times New Roman"/>
          <w:sz w:val="24"/>
          <w:szCs w:val="24"/>
          <w:highlight w:val="white"/>
        </w:rPr>
        <w:t>or</w:t>
      </w:r>
      <w:proofErr w:type="gramEnd"/>
      <w:r>
        <w:rPr>
          <w:rFonts w:ascii="Times New Roman" w:eastAsia="Times New Roman" w:hAnsi="Times New Roman" w:cs="Times New Roman"/>
          <w:sz w:val="24"/>
          <w:szCs w:val="24"/>
          <w:highlight w:val="white"/>
        </w:rPr>
        <w:t xml:space="preserve"> </w:t>
      </w:r>
    </w:p>
    <w:p w14:paraId="5ABCB74E" w14:textId="77777777" w:rsidR="006979DC" w:rsidRDefault="00F41286">
      <w:pPr>
        <w:numPr>
          <w:ilvl w:val="0"/>
          <w:numId w:val="2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Study of simple ecosystems -— ponds, rivers, hill slopes, etc. </w:t>
      </w:r>
    </w:p>
    <w:p w14:paraId="14D1143D" w14:textId="77777777" w:rsidR="006979DC" w:rsidRDefault="00F41286">
      <w:pPr>
        <w:spacing w:line="240" w:lineRule="auto"/>
        <w:rPr>
          <w:rFonts w:ascii="Calibri" w:eastAsia="Calibri" w:hAnsi="Calibri" w:cs="Calibri"/>
          <w:highlight w:val="white"/>
        </w:rPr>
      </w:pPr>
      <w:r>
        <w:rPr>
          <w:rFonts w:ascii="Times New Roman" w:eastAsia="Times New Roman" w:hAnsi="Times New Roman" w:cs="Times New Roman"/>
          <w:b/>
          <w:sz w:val="24"/>
          <w:szCs w:val="24"/>
          <w:highlight w:val="white"/>
        </w:rPr>
        <w:t xml:space="preserve">References: </w:t>
      </w:r>
    </w:p>
    <w:p w14:paraId="34022707"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Agarwal, K.C</w:t>
      </w:r>
      <w:proofErr w:type="gramStart"/>
      <w:r>
        <w:rPr>
          <w:rFonts w:ascii="Times New Roman" w:eastAsia="Times New Roman" w:hAnsi="Times New Roman" w:cs="Times New Roman"/>
          <w:sz w:val="24"/>
          <w:szCs w:val="24"/>
          <w:highlight w:val="white"/>
        </w:rPr>
        <w:t>,200l</w:t>
      </w:r>
      <w:proofErr w:type="gramEnd"/>
      <w:r>
        <w:rPr>
          <w:rFonts w:ascii="Times New Roman" w:eastAsia="Times New Roman" w:hAnsi="Times New Roman" w:cs="Times New Roman"/>
          <w:sz w:val="24"/>
          <w:szCs w:val="24"/>
          <w:highlight w:val="white"/>
        </w:rPr>
        <w:t xml:space="preserve">, Environmental Biology, Nidi Pub. Ltd., Bikaner. </w:t>
      </w:r>
    </w:p>
    <w:p w14:paraId="519FFA3A"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Bharucha Erach, The l3iodiversity of India, Mapin Publishing Pvt, Ltd.,   Ahmedabad 380013, India, Email: </w:t>
      </w:r>
      <w:r>
        <w:rPr>
          <w:rFonts w:ascii="Times New Roman" w:eastAsia="Times New Roman" w:hAnsi="Times New Roman" w:cs="Times New Roman"/>
          <w:sz w:val="24"/>
          <w:szCs w:val="24"/>
          <w:highlight w:val="white"/>
          <w:u w:val="single"/>
        </w:rPr>
        <w:t xml:space="preserve">rn4pin@icenet.net </w:t>
      </w:r>
      <w:r>
        <w:rPr>
          <w:rFonts w:ascii="Times New Roman" w:eastAsia="Times New Roman" w:hAnsi="Times New Roman" w:cs="Times New Roman"/>
          <w:sz w:val="24"/>
          <w:szCs w:val="24"/>
          <w:highlight w:val="white"/>
        </w:rPr>
        <w:t xml:space="preserve">(R) </w:t>
      </w:r>
    </w:p>
    <w:p w14:paraId="014F763D"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Brunner R.C., 1989, 1-lazardous Waste Incineration, McGraw Hill Inc. 480p </w:t>
      </w:r>
    </w:p>
    <w:p w14:paraId="6077BC9A"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Clank R.S., Marine Pollution, Clanderson Press Oxford (TB) </w:t>
      </w:r>
    </w:p>
    <w:p w14:paraId="6C8B53DC"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Cunningham, W.P. Cooper, T.H. Gorhani, E. &amp; Hepworth, M.T.2001, Environmental Encyclopedia, Jaico Pub. Mumbai, Il96p </w:t>
      </w:r>
    </w:p>
    <w:p w14:paraId="381D0427"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A.K., Environmental Chemistry, Wiley Wastern Ltd. </w:t>
      </w:r>
    </w:p>
    <w:p w14:paraId="4C350EEE"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Down to Earth, Centre for Science and Environment, New Delhi. (R) </w:t>
      </w:r>
    </w:p>
    <w:p w14:paraId="2A8A943B"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Gleick, H., 1993, Water in crisis, Pacific Institute for studies in </w:t>
      </w:r>
      <w:proofErr w:type="gramStart"/>
      <w:r>
        <w:rPr>
          <w:rFonts w:ascii="Times New Roman" w:eastAsia="Times New Roman" w:hAnsi="Times New Roman" w:cs="Times New Roman"/>
          <w:sz w:val="24"/>
          <w:szCs w:val="24"/>
          <w:highlight w:val="white"/>
        </w:rPr>
        <w:t>Dcv.,</w:t>
      </w:r>
      <w:proofErr w:type="gramEnd"/>
      <w:r>
        <w:rPr>
          <w:rFonts w:ascii="Times New Roman" w:eastAsia="Times New Roman" w:hAnsi="Times New Roman" w:cs="Times New Roman"/>
          <w:sz w:val="24"/>
          <w:szCs w:val="24"/>
          <w:highlight w:val="white"/>
        </w:rPr>
        <w:t xml:space="preserve"> Environment &amp; Security. Stockholm Env Institute. Oxford Univ. Press 473p </w:t>
      </w:r>
    </w:p>
    <w:p w14:paraId="2165781F"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Hawkins R.E., Encyclopedia of Indian Natural History, Bombay  Natural History Society, Bompay (R) </w:t>
      </w:r>
    </w:p>
    <w:p w14:paraId="4CBE0B30"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Heywood, V.K. &amp; Watson, R.T.1995, Global Biodiversity Assessment, Crnbridge Univ. Press 1140 p. </w:t>
      </w:r>
    </w:p>
    <w:p w14:paraId="31C006AE"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Jadhav, H. and Bhosale, VJvI. 1995, Environmental Protection and Laws, Himalaya Pub. House, Delhi 284p. </w:t>
      </w:r>
    </w:p>
    <w:p w14:paraId="2ECD1DAC"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Mickinney, M.L. and School. R.M. 1196, Environmental Science   Systems and Solutions, Web enhanced edition, 639p. </w:t>
      </w:r>
    </w:p>
    <w:p w14:paraId="0DF82EDF"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Miller T.G. Jr. Environmental Science. Wadsworth Publications Co. (TB). </w:t>
      </w:r>
    </w:p>
    <w:p w14:paraId="052ADD42"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Odum, E.P. 1971, Fundamentals of Ecology, W.B. Saunders Co. USA</w:t>
      </w:r>
      <w:proofErr w:type="gramStart"/>
      <w:r>
        <w:rPr>
          <w:rFonts w:ascii="Times New Roman" w:eastAsia="Times New Roman" w:hAnsi="Times New Roman" w:cs="Times New Roman"/>
          <w:sz w:val="24"/>
          <w:szCs w:val="24"/>
          <w:highlight w:val="white"/>
        </w:rPr>
        <w:t>,574zp</w:t>
      </w:r>
      <w:proofErr w:type="gramEnd"/>
      <w:r>
        <w:rPr>
          <w:rFonts w:ascii="Times New Roman" w:eastAsia="Times New Roman" w:hAnsi="Times New Roman" w:cs="Times New Roman"/>
          <w:sz w:val="24"/>
          <w:szCs w:val="24"/>
          <w:highlight w:val="white"/>
        </w:rPr>
        <w:t xml:space="preserve">. </w:t>
      </w:r>
    </w:p>
    <w:p w14:paraId="5876E1F3"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Rao M.N. and Dana, A.K. 1987, Waste Water Treatment, Wxford &amp;    IBH Publ. Co. Pvt. Ltd., 345p </w:t>
      </w:r>
    </w:p>
    <w:p w14:paraId="63C71139"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Sharma B.K., 2001, Environmental Chemistry, Gokel PubI. Hkouse, Meerut, Survey of the Environment, The Hindu (M) </w:t>
      </w:r>
    </w:p>
    <w:p w14:paraId="66ECB1C3"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Townsend C., Harper, J, and Michael Begon, Essentials of Ecology, Blackwell Science (TB)</w:t>
      </w:r>
    </w:p>
    <w:p w14:paraId="216C81EC"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Trivedi R.K. Handbook of Environmental Laws, Rules, Guidelines, Compliances and Standards, vol. 1 and II, Environmental Media (R) </w:t>
      </w:r>
    </w:p>
    <w:p w14:paraId="5AC10CC8"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Trivedi R.K. and P.K. Goel, Introduction to air pollution, Techno— Science   Publications (TB) </w:t>
      </w:r>
    </w:p>
    <w:p w14:paraId="3B142A86" w14:textId="77777777" w:rsidR="006979DC" w:rsidRDefault="00F41286">
      <w:pPr>
        <w:numPr>
          <w:ilvl w:val="0"/>
          <w:numId w:val="58"/>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Wagner K.D., 1998, Environmental management, W.B. Saunders Co.Philadelphia, USA 499p, </w:t>
      </w:r>
    </w:p>
    <w:p w14:paraId="0FB036AB"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Learning Outcomes:</w:t>
      </w:r>
    </w:p>
    <w:p w14:paraId="762DE561" w14:textId="77777777" w:rsidR="006979DC" w:rsidRDefault="00F41286">
      <w:pPr>
        <w:spacing w:line="240" w:lineRule="auto"/>
        <w:ind w:left="27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who graduate with a major in environmental science will be able to:</w:t>
      </w:r>
    </w:p>
    <w:p w14:paraId="59C5C155" w14:textId="77777777" w:rsidR="006979DC" w:rsidRDefault="00F41286">
      <w:pPr>
        <w:numPr>
          <w:ilvl w:val="0"/>
          <w:numId w:val="2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principles of ecology and environmental issues that apply to air, land, and water issues on a global scale;</w:t>
      </w:r>
    </w:p>
    <w:p w14:paraId="1296C6E7" w14:textId="77777777" w:rsidR="006979DC" w:rsidRDefault="00F41286">
      <w:pPr>
        <w:numPr>
          <w:ilvl w:val="0"/>
          <w:numId w:val="2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critical thinking and/or observation skills, and apply them to the analysis of a problem or question related to the environment;</w:t>
      </w:r>
    </w:p>
    <w:p w14:paraId="3D594A69" w14:textId="77777777" w:rsidR="006979DC" w:rsidRDefault="00F41286">
      <w:pPr>
        <w:numPr>
          <w:ilvl w:val="0"/>
          <w:numId w:val="2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Demonstrate ecology knowledge of a complex relationship between predators, prey, and the plant community;</w:t>
      </w:r>
    </w:p>
    <w:p w14:paraId="2588645B" w14:textId="77777777" w:rsidR="006979DC" w:rsidRDefault="00F41286">
      <w:pPr>
        <w:numPr>
          <w:ilvl w:val="0"/>
          <w:numId w:val="2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Apply their ecological knowledge to illustrate and graph a problem and describe the realities that managers face when dealing with complex issues; and </w:t>
      </w:r>
    </w:p>
    <w:p w14:paraId="7C7EB219" w14:textId="77777777" w:rsidR="006979DC" w:rsidRDefault="00F41286">
      <w:pPr>
        <w:numPr>
          <w:ilvl w:val="0"/>
          <w:numId w:val="26"/>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how politics and management have ecological consequences.</w:t>
      </w:r>
    </w:p>
    <w:p w14:paraId="23836E62" w14:textId="77777777" w:rsidR="006979DC" w:rsidRDefault="006979DC">
      <w:pPr>
        <w:spacing w:line="240" w:lineRule="auto"/>
        <w:ind w:left="720"/>
        <w:rPr>
          <w:rFonts w:ascii="Times New Roman" w:eastAsia="Times New Roman" w:hAnsi="Times New Roman" w:cs="Times New Roman"/>
          <w:sz w:val="24"/>
          <w:szCs w:val="24"/>
          <w:highlight w:val="white"/>
        </w:rPr>
      </w:pPr>
    </w:p>
    <w:p w14:paraId="042E5E7A" w14:textId="77777777" w:rsidR="006979DC" w:rsidRDefault="006979DC">
      <w:pPr>
        <w:spacing w:line="240" w:lineRule="auto"/>
        <w:ind w:left="720"/>
        <w:rPr>
          <w:rFonts w:ascii="Times New Roman" w:eastAsia="Times New Roman" w:hAnsi="Times New Roman" w:cs="Times New Roman"/>
          <w:sz w:val="24"/>
          <w:szCs w:val="24"/>
          <w:highlight w:val="white"/>
        </w:rPr>
      </w:pPr>
    </w:p>
    <w:p w14:paraId="01EB1CA1" w14:textId="77777777" w:rsidR="006979DC" w:rsidRDefault="006979DC">
      <w:pPr>
        <w:spacing w:line="240" w:lineRule="auto"/>
        <w:ind w:left="720"/>
        <w:rPr>
          <w:rFonts w:ascii="Times New Roman" w:eastAsia="Times New Roman" w:hAnsi="Times New Roman" w:cs="Times New Roman"/>
          <w:sz w:val="24"/>
          <w:szCs w:val="24"/>
          <w:highlight w:val="white"/>
        </w:rPr>
      </w:pPr>
    </w:p>
    <w:p w14:paraId="33B609B5" w14:textId="77777777" w:rsidR="006979DC" w:rsidRDefault="006979DC">
      <w:pPr>
        <w:spacing w:line="240" w:lineRule="auto"/>
        <w:ind w:left="720"/>
        <w:rPr>
          <w:rFonts w:ascii="Times New Roman" w:eastAsia="Times New Roman" w:hAnsi="Times New Roman" w:cs="Times New Roman"/>
          <w:sz w:val="24"/>
          <w:szCs w:val="24"/>
          <w:highlight w:val="white"/>
        </w:rPr>
      </w:pPr>
    </w:p>
    <w:p w14:paraId="699F2797" w14:textId="77777777" w:rsidR="006979DC" w:rsidRDefault="006979DC">
      <w:pPr>
        <w:spacing w:line="240" w:lineRule="auto"/>
        <w:ind w:left="720"/>
        <w:rPr>
          <w:rFonts w:ascii="Times New Roman" w:eastAsia="Times New Roman" w:hAnsi="Times New Roman" w:cs="Times New Roman"/>
          <w:sz w:val="24"/>
          <w:szCs w:val="24"/>
          <w:highlight w:val="white"/>
        </w:rPr>
      </w:pPr>
    </w:p>
    <w:p w14:paraId="19BEBD99" w14:textId="77777777" w:rsidR="006979DC" w:rsidRDefault="006979DC">
      <w:pPr>
        <w:spacing w:line="240" w:lineRule="auto"/>
        <w:ind w:left="720"/>
        <w:rPr>
          <w:rFonts w:ascii="Times New Roman" w:eastAsia="Times New Roman" w:hAnsi="Times New Roman" w:cs="Times New Roman"/>
          <w:sz w:val="24"/>
          <w:szCs w:val="24"/>
          <w:highlight w:val="white"/>
        </w:rPr>
      </w:pPr>
    </w:p>
    <w:p w14:paraId="457C6615" w14:textId="77777777" w:rsidR="006979DC" w:rsidRDefault="006979DC">
      <w:pPr>
        <w:spacing w:line="240" w:lineRule="auto"/>
        <w:ind w:left="720"/>
        <w:rPr>
          <w:rFonts w:ascii="Times New Roman" w:eastAsia="Times New Roman" w:hAnsi="Times New Roman" w:cs="Times New Roman"/>
          <w:sz w:val="24"/>
          <w:szCs w:val="24"/>
          <w:highlight w:val="white"/>
        </w:rPr>
      </w:pPr>
    </w:p>
    <w:p w14:paraId="506502C1" w14:textId="77777777" w:rsidR="006979DC" w:rsidRDefault="006979DC">
      <w:pPr>
        <w:spacing w:line="240" w:lineRule="auto"/>
        <w:ind w:left="720"/>
        <w:rPr>
          <w:rFonts w:ascii="Times New Roman" w:eastAsia="Times New Roman" w:hAnsi="Times New Roman" w:cs="Times New Roman"/>
          <w:sz w:val="24"/>
          <w:szCs w:val="24"/>
          <w:highlight w:val="white"/>
        </w:rPr>
      </w:pPr>
    </w:p>
    <w:p w14:paraId="4E2778C2" w14:textId="77777777" w:rsidR="006979DC" w:rsidRDefault="006979DC">
      <w:pPr>
        <w:spacing w:line="240" w:lineRule="auto"/>
        <w:ind w:left="720"/>
        <w:rPr>
          <w:rFonts w:ascii="Times New Roman" w:eastAsia="Times New Roman" w:hAnsi="Times New Roman" w:cs="Times New Roman"/>
          <w:sz w:val="24"/>
          <w:szCs w:val="24"/>
          <w:highlight w:val="white"/>
        </w:rPr>
      </w:pPr>
    </w:p>
    <w:p w14:paraId="5B5091BA" w14:textId="77777777" w:rsidR="006979DC" w:rsidRDefault="006979DC">
      <w:pPr>
        <w:spacing w:line="240" w:lineRule="auto"/>
        <w:ind w:left="720"/>
        <w:rPr>
          <w:rFonts w:ascii="Times New Roman" w:eastAsia="Times New Roman" w:hAnsi="Times New Roman" w:cs="Times New Roman"/>
          <w:sz w:val="24"/>
          <w:szCs w:val="24"/>
          <w:highlight w:val="white"/>
        </w:rPr>
      </w:pPr>
    </w:p>
    <w:p w14:paraId="3CF371F3" w14:textId="77777777" w:rsidR="006979DC" w:rsidRDefault="006979DC">
      <w:pPr>
        <w:spacing w:line="240" w:lineRule="auto"/>
        <w:ind w:left="720"/>
        <w:rPr>
          <w:rFonts w:ascii="Times New Roman" w:eastAsia="Times New Roman" w:hAnsi="Times New Roman" w:cs="Times New Roman"/>
          <w:sz w:val="24"/>
          <w:szCs w:val="24"/>
          <w:highlight w:val="white"/>
        </w:rPr>
      </w:pPr>
    </w:p>
    <w:p w14:paraId="626747E6" w14:textId="77777777" w:rsidR="006979DC" w:rsidRDefault="006979DC">
      <w:pPr>
        <w:spacing w:line="240" w:lineRule="auto"/>
        <w:ind w:left="720"/>
        <w:rPr>
          <w:rFonts w:ascii="Times New Roman" w:eastAsia="Times New Roman" w:hAnsi="Times New Roman" w:cs="Times New Roman"/>
          <w:sz w:val="24"/>
          <w:szCs w:val="24"/>
          <w:highlight w:val="white"/>
        </w:rPr>
      </w:pPr>
    </w:p>
    <w:p w14:paraId="2F3E2D7B" w14:textId="77777777" w:rsidR="006979DC" w:rsidRDefault="006979DC">
      <w:pPr>
        <w:spacing w:line="240" w:lineRule="auto"/>
        <w:ind w:left="720"/>
        <w:rPr>
          <w:rFonts w:ascii="Times New Roman" w:eastAsia="Times New Roman" w:hAnsi="Times New Roman" w:cs="Times New Roman"/>
          <w:sz w:val="24"/>
          <w:szCs w:val="24"/>
          <w:highlight w:val="white"/>
        </w:rPr>
      </w:pPr>
    </w:p>
    <w:p w14:paraId="7F6382E0" w14:textId="77777777" w:rsidR="006979DC" w:rsidRDefault="006979DC">
      <w:pPr>
        <w:spacing w:line="240" w:lineRule="auto"/>
        <w:ind w:left="720"/>
        <w:rPr>
          <w:rFonts w:ascii="Times New Roman" w:eastAsia="Times New Roman" w:hAnsi="Times New Roman" w:cs="Times New Roman"/>
          <w:sz w:val="24"/>
          <w:szCs w:val="24"/>
          <w:highlight w:val="white"/>
        </w:rPr>
      </w:pPr>
    </w:p>
    <w:p w14:paraId="27A0B83F" w14:textId="77777777" w:rsidR="006979DC" w:rsidRDefault="006979DC">
      <w:pPr>
        <w:spacing w:line="240" w:lineRule="auto"/>
        <w:ind w:left="720"/>
        <w:rPr>
          <w:rFonts w:ascii="Times New Roman" w:eastAsia="Times New Roman" w:hAnsi="Times New Roman" w:cs="Times New Roman"/>
          <w:sz w:val="24"/>
          <w:szCs w:val="24"/>
          <w:highlight w:val="white"/>
        </w:rPr>
      </w:pPr>
    </w:p>
    <w:p w14:paraId="5BC91FE1" w14:textId="77777777" w:rsidR="006979DC" w:rsidRDefault="006979DC">
      <w:pPr>
        <w:spacing w:line="240" w:lineRule="auto"/>
        <w:ind w:left="720"/>
        <w:rPr>
          <w:rFonts w:ascii="Times New Roman" w:eastAsia="Times New Roman" w:hAnsi="Times New Roman" w:cs="Times New Roman"/>
          <w:sz w:val="24"/>
          <w:szCs w:val="24"/>
          <w:highlight w:val="white"/>
        </w:rPr>
      </w:pPr>
    </w:p>
    <w:p w14:paraId="4DD8D028" w14:textId="77777777" w:rsidR="006979DC" w:rsidRDefault="006979DC">
      <w:pPr>
        <w:spacing w:line="240" w:lineRule="auto"/>
        <w:ind w:left="720"/>
        <w:rPr>
          <w:rFonts w:ascii="Times New Roman" w:eastAsia="Times New Roman" w:hAnsi="Times New Roman" w:cs="Times New Roman"/>
          <w:sz w:val="24"/>
          <w:szCs w:val="24"/>
          <w:highlight w:val="white"/>
        </w:rPr>
      </w:pPr>
    </w:p>
    <w:p w14:paraId="432818AC" w14:textId="77777777" w:rsidR="006057BD" w:rsidRDefault="006057BD">
      <w:pPr>
        <w:spacing w:line="240" w:lineRule="auto"/>
        <w:ind w:left="720"/>
        <w:rPr>
          <w:rFonts w:ascii="Times New Roman" w:eastAsia="Times New Roman" w:hAnsi="Times New Roman" w:cs="Times New Roman"/>
          <w:sz w:val="24"/>
          <w:szCs w:val="24"/>
          <w:highlight w:val="white"/>
        </w:rPr>
      </w:pPr>
    </w:p>
    <w:p w14:paraId="744745F7" w14:textId="77777777" w:rsidR="006057BD" w:rsidRDefault="006057BD">
      <w:pPr>
        <w:spacing w:line="240" w:lineRule="auto"/>
        <w:ind w:left="720"/>
        <w:rPr>
          <w:rFonts w:ascii="Times New Roman" w:eastAsia="Times New Roman" w:hAnsi="Times New Roman" w:cs="Times New Roman"/>
          <w:sz w:val="24"/>
          <w:szCs w:val="24"/>
          <w:highlight w:val="white"/>
        </w:rPr>
      </w:pPr>
    </w:p>
    <w:p w14:paraId="6D5404F8" w14:textId="77777777" w:rsidR="006057BD" w:rsidRDefault="006057BD">
      <w:pPr>
        <w:spacing w:line="240" w:lineRule="auto"/>
        <w:ind w:left="720"/>
        <w:rPr>
          <w:rFonts w:ascii="Times New Roman" w:eastAsia="Times New Roman" w:hAnsi="Times New Roman" w:cs="Times New Roman"/>
          <w:sz w:val="24"/>
          <w:szCs w:val="24"/>
          <w:highlight w:val="white"/>
        </w:rPr>
      </w:pPr>
    </w:p>
    <w:p w14:paraId="4B4FA231" w14:textId="77777777" w:rsidR="006057BD" w:rsidRDefault="006057BD">
      <w:pPr>
        <w:spacing w:line="240" w:lineRule="auto"/>
        <w:ind w:left="720"/>
        <w:rPr>
          <w:rFonts w:ascii="Times New Roman" w:eastAsia="Times New Roman" w:hAnsi="Times New Roman" w:cs="Times New Roman"/>
          <w:sz w:val="24"/>
          <w:szCs w:val="24"/>
          <w:highlight w:val="white"/>
        </w:rPr>
      </w:pPr>
    </w:p>
    <w:p w14:paraId="11B66B12" w14:textId="77777777" w:rsidR="006979DC" w:rsidRDefault="006979DC">
      <w:pPr>
        <w:spacing w:line="240" w:lineRule="auto"/>
        <w:ind w:left="720"/>
        <w:rPr>
          <w:rFonts w:ascii="Times New Roman" w:eastAsia="Times New Roman" w:hAnsi="Times New Roman" w:cs="Times New Roman"/>
          <w:sz w:val="24"/>
          <w:szCs w:val="24"/>
          <w:highlight w:val="white"/>
        </w:rPr>
      </w:pPr>
    </w:p>
    <w:p w14:paraId="05ABDE12" w14:textId="77777777" w:rsidR="006979DC" w:rsidRDefault="006979DC">
      <w:pPr>
        <w:spacing w:line="240" w:lineRule="auto"/>
        <w:ind w:left="720"/>
        <w:rPr>
          <w:rFonts w:ascii="Times New Roman" w:eastAsia="Times New Roman" w:hAnsi="Times New Roman" w:cs="Times New Roman"/>
          <w:sz w:val="24"/>
          <w:szCs w:val="24"/>
          <w:highlight w:val="white"/>
        </w:rPr>
      </w:pPr>
    </w:p>
    <w:tbl>
      <w:tblPr>
        <w:tblStyle w:val="affffffffff5"/>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BA13DE3" w14:textId="77777777">
        <w:trPr>
          <w:cantSplit/>
          <w:tblHeader/>
          <w:jc w:val="center"/>
        </w:trPr>
        <w:tc>
          <w:tcPr>
            <w:tcW w:w="1875" w:type="dxa"/>
            <w:shd w:val="clear" w:color="auto" w:fill="auto"/>
            <w:tcMar>
              <w:top w:w="100" w:type="dxa"/>
              <w:left w:w="100" w:type="dxa"/>
              <w:bottom w:w="100" w:type="dxa"/>
              <w:right w:w="100" w:type="dxa"/>
            </w:tcMar>
          </w:tcPr>
          <w:p w14:paraId="2D731B3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3E84CD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71D9E7D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F9F30D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92181F2"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582F297"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58877D8" w14:textId="77777777">
        <w:trPr>
          <w:cantSplit/>
          <w:trHeight w:val="416"/>
          <w:tblHeader/>
          <w:jc w:val="center"/>
        </w:trPr>
        <w:tc>
          <w:tcPr>
            <w:tcW w:w="1875" w:type="dxa"/>
            <w:shd w:val="clear" w:color="auto" w:fill="auto"/>
            <w:tcMar>
              <w:top w:w="100" w:type="dxa"/>
              <w:left w:w="100" w:type="dxa"/>
              <w:bottom w:w="100" w:type="dxa"/>
              <w:right w:w="100" w:type="dxa"/>
            </w:tcMar>
          </w:tcPr>
          <w:p w14:paraId="43CFD554"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231LCSCLS</w:t>
            </w:r>
          </w:p>
        </w:tc>
        <w:tc>
          <w:tcPr>
            <w:tcW w:w="6285" w:type="dxa"/>
            <w:shd w:val="clear" w:color="auto" w:fill="auto"/>
            <w:tcMar>
              <w:top w:w="100" w:type="dxa"/>
              <w:left w:w="100" w:type="dxa"/>
              <w:bottom w:w="100" w:type="dxa"/>
              <w:right w:w="100" w:type="dxa"/>
            </w:tcMar>
          </w:tcPr>
          <w:p w14:paraId="1737C34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Leadership &amp; Management Skills</w:t>
            </w:r>
          </w:p>
        </w:tc>
        <w:tc>
          <w:tcPr>
            <w:tcW w:w="375" w:type="dxa"/>
            <w:shd w:val="clear" w:color="auto" w:fill="auto"/>
            <w:tcMar>
              <w:top w:w="100" w:type="dxa"/>
              <w:left w:w="100" w:type="dxa"/>
              <w:bottom w:w="100" w:type="dxa"/>
              <w:right w:w="100" w:type="dxa"/>
            </w:tcMar>
          </w:tcPr>
          <w:p w14:paraId="514AFA0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30" w:type="dxa"/>
            <w:shd w:val="clear" w:color="auto" w:fill="auto"/>
            <w:tcMar>
              <w:top w:w="100" w:type="dxa"/>
              <w:left w:w="100" w:type="dxa"/>
              <w:bottom w:w="100" w:type="dxa"/>
              <w:right w:w="100" w:type="dxa"/>
            </w:tcMar>
          </w:tcPr>
          <w:p w14:paraId="446758E1"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4BC98442"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0CE3AD9F"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2F6A4D18"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1C1C7154"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CourseObjectives:</w:t>
      </w:r>
    </w:p>
    <w:p w14:paraId="0A3474AB"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1</w:t>
      </w:r>
      <w:r>
        <w:rPr>
          <w:rFonts w:ascii="Times New Roman" w:eastAsia="Times New Roman" w:hAnsi="Times New Roman" w:cs="Times New Roman"/>
          <w:sz w:val="24"/>
          <w:szCs w:val="24"/>
          <w:highlight w:val="white"/>
        </w:rPr>
        <w:t>: Help students to develop essential skills to influence and motivate others</w:t>
      </w:r>
    </w:p>
    <w:p w14:paraId="196C6CBC"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2</w:t>
      </w:r>
      <w:proofErr w:type="gramStart"/>
      <w:r>
        <w:rPr>
          <w:rFonts w:ascii="Times New Roman" w:eastAsia="Times New Roman" w:hAnsi="Times New Roman" w:cs="Times New Roman"/>
          <w:sz w:val="24"/>
          <w:szCs w:val="24"/>
          <w:highlight w:val="white"/>
        </w:rPr>
        <w:t>:Inculcate</w:t>
      </w:r>
      <w:proofErr w:type="gramEnd"/>
      <w:r>
        <w:rPr>
          <w:rFonts w:ascii="Times New Roman" w:eastAsia="Times New Roman" w:hAnsi="Times New Roman" w:cs="Times New Roman"/>
          <w:sz w:val="24"/>
          <w:szCs w:val="24"/>
          <w:highlight w:val="white"/>
        </w:rPr>
        <w:t xml:space="preserve"> emotional and social intelligence and integrative thinking for effective leadership</w:t>
      </w:r>
    </w:p>
    <w:p w14:paraId="6F942D01"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3</w:t>
      </w:r>
      <w:proofErr w:type="gramStart"/>
      <w:r>
        <w:rPr>
          <w:rFonts w:ascii="Times New Roman" w:eastAsia="Times New Roman" w:hAnsi="Times New Roman" w:cs="Times New Roman"/>
          <w:sz w:val="24"/>
          <w:szCs w:val="24"/>
          <w:highlight w:val="white"/>
        </w:rPr>
        <w:t>:Create</w:t>
      </w:r>
      <w:proofErr w:type="gramEnd"/>
      <w:r>
        <w:rPr>
          <w:rFonts w:ascii="Times New Roman" w:eastAsia="Times New Roman" w:hAnsi="Times New Roman" w:cs="Times New Roman"/>
          <w:sz w:val="24"/>
          <w:szCs w:val="24"/>
          <w:highlight w:val="white"/>
        </w:rPr>
        <w:t xml:space="preserve"> and maintain an effective and motivated team to work for the society</w:t>
      </w:r>
    </w:p>
    <w:p w14:paraId="228F6EDC"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Nurture</w:t>
      </w:r>
      <w:proofErr w:type="gramEnd"/>
      <w:r>
        <w:rPr>
          <w:rFonts w:ascii="Times New Roman" w:eastAsia="Times New Roman" w:hAnsi="Times New Roman" w:cs="Times New Roman"/>
          <w:sz w:val="24"/>
          <w:szCs w:val="24"/>
          <w:highlight w:val="white"/>
        </w:rPr>
        <w:t xml:space="preserve"> a creative and entrepreneurial mindset </w:t>
      </w:r>
    </w:p>
    <w:p w14:paraId="739CAC2F"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5</w:t>
      </w:r>
      <w:proofErr w:type="gramStart"/>
      <w:r>
        <w:rPr>
          <w:rFonts w:ascii="Times New Roman" w:eastAsia="Times New Roman" w:hAnsi="Times New Roman" w:cs="Times New Roman"/>
          <w:sz w:val="24"/>
          <w:szCs w:val="24"/>
          <w:highlight w:val="white"/>
        </w:rPr>
        <w:t>:Make</w:t>
      </w:r>
      <w:proofErr w:type="gramEnd"/>
      <w:r>
        <w:rPr>
          <w:rFonts w:ascii="Times New Roman" w:eastAsia="Times New Roman" w:hAnsi="Times New Roman" w:cs="Times New Roman"/>
          <w:sz w:val="24"/>
          <w:szCs w:val="24"/>
          <w:highlight w:val="white"/>
        </w:rPr>
        <w:t xml:space="preserve"> students understand the personal values and apply ethical principles in professional    </w:t>
      </w:r>
    </w:p>
    <w:p w14:paraId="5C86851A"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roofErr w:type="gramStart"/>
      <w:r>
        <w:rPr>
          <w:rFonts w:ascii="Times New Roman" w:eastAsia="Times New Roman" w:hAnsi="Times New Roman" w:cs="Times New Roman"/>
          <w:sz w:val="24"/>
          <w:szCs w:val="24"/>
          <w:highlight w:val="white"/>
        </w:rPr>
        <w:t>land</w:t>
      </w:r>
      <w:proofErr w:type="gramEnd"/>
      <w:r>
        <w:rPr>
          <w:rFonts w:ascii="Times New Roman" w:eastAsia="Times New Roman" w:hAnsi="Times New Roman" w:cs="Times New Roman"/>
          <w:sz w:val="24"/>
          <w:szCs w:val="24"/>
          <w:highlight w:val="white"/>
        </w:rPr>
        <w:t xml:space="preserve"> social contexts.</w:t>
      </w:r>
    </w:p>
    <w:p w14:paraId="2FAD245E" w14:textId="77777777" w:rsidR="006979DC" w:rsidRDefault="006979D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p w14:paraId="2058EF89"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Content:</w:t>
      </w:r>
    </w:p>
    <w:p w14:paraId="0EEA15E4"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45568B5E"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Leadership Skills</w:t>
      </w:r>
    </w:p>
    <w:p w14:paraId="242D7030" w14:textId="77777777" w:rsidR="006979DC" w:rsidRDefault="00F41286">
      <w:pPr>
        <w:numPr>
          <w:ilvl w:val="0"/>
          <w:numId w:val="43"/>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Understanding Leadership and its Importance</w:t>
      </w:r>
    </w:p>
    <w:p w14:paraId="7E35AF82"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What is leadership?</w:t>
      </w:r>
    </w:p>
    <w:p w14:paraId="6C9B18C4"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Why Leadership required?</w:t>
      </w:r>
    </w:p>
    <w:p w14:paraId="151211DD"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Whom do you consider as an idealleader?</w:t>
      </w:r>
    </w:p>
    <w:p w14:paraId="71440C18" w14:textId="77777777" w:rsidR="006979DC" w:rsidRDefault="006979DC">
      <w:pPr>
        <w:spacing w:line="240" w:lineRule="auto"/>
        <w:ind w:left="270"/>
        <w:jc w:val="both"/>
        <w:rPr>
          <w:rFonts w:ascii="Times New Roman" w:eastAsia="Times New Roman" w:hAnsi="Times New Roman" w:cs="Times New Roman"/>
          <w:sz w:val="24"/>
          <w:szCs w:val="24"/>
          <w:highlight w:val="white"/>
        </w:rPr>
      </w:pPr>
    </w:p>
    <w:p w14:paraId="5A90F97E"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Traits and Models of Leadership</w:t>
      </w:r>
    </w:p>
    <w:p w14:paraId="06C02B85"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Are leaders born or made?</w:t>
      </w:r>
    </w:p>
    <w:p w14:paraId="15525181"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Key characteristics of an effective leader</w:t>
      </w:r>
    </w:p>
    <w:p w14:paraId="120D8095"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Leadership styles</w:t>
      </w:r>
    </w:p>
    <w:p w14:paraId="2B0A88E1"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Perspectives of different leaders</w:t>
      </w:r>
    </w:p>
    <w:p w14:paraId="4E31F4C8"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Basic Leadership Skills</w:t>
      </w:r>
    </w:p>
    <w:p w14:paraId="6D887CB6"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Motivation</w:t>
      </w:r>
    </w:p>
    <w:p w14:paraId="28254D14"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Teamwork</w:t>
      </w:r>
    </w:p>
    <w:p w14:paraId="3A0AAE97"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Negotiation</w:t>
      </w:r>
    </w:p>
    <w:p w14:paraId="46D8A4C8"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Networking</w:t>
      </w:r>
    </w:p>
    <w:p w14:paraId="003662E7"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417CEE04"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Managerial Skills</w:t>
      </w:r>
    </w:p>
    <w:p w14:paraId="70C3EED6"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Basic Managerial Skills</w:t>
      </w:r>
    </w:p>
    <w:p w14:paraId="27AE78BC"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Planning for effective management</w:t>
      </w:r>
    </w:p>
    <w:p w14:paraId="6B5A9AD6"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How to organize teams?</w:t>
      </w:r>
    </w:p>
    <w:p w14:paraId="0DF2FC15"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Recruiting and retaining talent</w:t>
      </w:r>
    </w:p>
    <w:p w14:paraId="3DBD5A51"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Delegation of tasks</w:t>
      </w:r>
    </w:p>
    <w:p w14:paraId="243EA11B"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Learn to coordinate</w:t>
      </w:r>
    </w:p>
    <w:p w14:paraId="11B74DD2"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Conflict management</w:t>
      </w:r>
    </w:p>
    <w:p w14:paraId="40312FEE"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Self Management Skills</w:t>
      </w:r>
    </w:p>
    <w:p w14:paraId="3A08919B"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Understanding self concept</w:t>
      </w:r>
    </w:p>
    <w:p w14:paraId="75C6C078"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Developing self-awareness</w:t>
      </w:r>
    </w:p>
    <w:p w14:paraId="64D2C1A3"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Self-examination</w:t>
      </w:r>
    </w:p>
    <w:p w14:paraId="045B88C6"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Self-regulation</w:t>
      </w:r>
    </w:p>
    <w:p w14:paraId="469ABF63"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39AD204B" w14:textId="77777777" w:rsidR="006979DC" w:rsidRDefault="00F41286">
      <w:pPr>
        <w:spacing w:line="240" w:lineRule="auto"/>
        <w:ind w:left="27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Entrepreneurial Skills</w:t>
      </w:r>
    </w:p>
    <w:p w14:paraId="41BCA33B"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Basics of Entrepreneurship</w:t>
      </w:r>
    </w:p>
    <w:p w14:paraId="7CCEDAEF"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Meaning of entrepreneurship</w:t>
      </w:r>
    </w:p>
    <w:p w14:paraId="26B1EE20"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Classification and types of entrepreneurship</w:t>
      </w:r>
    </w:p>
    <w:p w14:paraId="1308F94D"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Traits and competencies of entrepreneur</w:t>
      </w:r>
    </w:p>
    <w:p w14:paraId="5A50B0E0" w14:textId="77777777" w:rsidR="006979DC" w:rsidRDefault="00F41286">
      <w:pPr>
        <w:spacing w:line="240" w:lineRule="auto"/>
        <w:ind w:left="2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 Creating Business Plan</w:t>
      </w:r>
    </w:p>
    <w:p w14:paraId="649E5A2A"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Problem identification and idea generation</w:t>
      </w:r>
    </w:p>
    <w:p w14:paraId="29F5E077"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Idea validation</w:t>
      </w:r>
    </w:p>
    <w:p w14:paraId="58B0FB96" w14:textId="77777777" w:rsidR="006979DC" w:rsidRDefault="00F41286">
      <w:pPr>
        <w:spacing w:line="240" w:lineRule="auto"/>
        <w:ind w:left="270" w:firstLine="4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Pitch making</w:t>
      </w:r>
    </w:p>
    <w:p w14:paraId="18B098D7"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IV:</w:t>
      </w:r>
    </w:p>
    <w:p w14:paraId="49E4206F"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Innovative Leadership and Design Thinking</w:t>
      </w:r>
    </w:p>
    <w:p w14:paraId="4FBD223B"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Innovative Leadership</w:t>
      </w:r>
    </w:p>
    <w:p w14:paraId="25D71E75"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Concept of emotional and social intelligence</w:t>
      </w:r>
    </w:p>
    <w:p w14:paraId="48B82CFE"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Synthesis of human and artificial intelligence</w:t>
      </w:r>
    </w:p>
    <w:p w14:paraId="5CA2F8D8"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Why does culture matter for today&amp;#39</w:t>
      </w:r>
      <w:proofErr w:type="gramStart"/>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 global leaders</w:t>
      </w:r>
    </w:p>
    <w:p w14:paraId="733157DF" w14:textId="77777777" w:rsidR="006979DC" w:rsidRDefault="00F4128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Design Thinking</w:t>
      </w:r>
    </w:p>
    <w:p w14:paraId="47050B4F"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What is design thinking?</w:t>
      </w:r>
    </w:p>
    <w:p w14:paraId="278FB4EF"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Key elements of design thinking:</w:t>
      </w:r>
    </w:p>
    <w:p w14:paraId="4F1D097E" w14:textId="77777777" w:rsidR="006979DC" w:rsidRDefault="00F41286">
      <w:pPr>
        <w:widowControl w:val="0"/>
        <w:pBdr>
          <w:top w:val="nil"/>
          <w:left w:val="nil"/>
          <w:bottom w:val="nil"/>
          <w:right w:val="nil"/>
          <w:between w:val="nil"/>
        </w:pBdr>
        <w:spacing w:line="24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Discovery</w:t>
      </w:r>
    </w:p>
    <w:p w14:paraId="28020A5B" w14:textId="77777777" w:rsidR="006979DC" w:rsidRDefault="00F41286">
      <w:pPr>
        <w:widowControl w:val="0"/>
        <w:pBdr>
          <w:top w:val="nil"/>
          <w:left w:val="nil"/>
          <w:bottom w:val="nil"/>
          <w:right w:val="nil"/>
          <w:between w:val="nil"/>
        </w:pBdr>
        <w:spacing w:line="24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Interpretation</w:t>
      </w:r>
    </w:p>
    <w:p w14:paraId="715407E4" w14:textId="77777777" w:rsidR="006979DC" w:rsidRDefault="00F41286">
      <w:pPr>
        <w:widowControl w:val="0"/>
        <w:pBdr>
          <w:top w:val="nil"/>
          <w:left w:val="nil"/>
          <w:bottom w:val="nil"/>
          <w:right w:val="nil"/>
          <w:between w:val="nil"/>
        </w:pBdr>
        <w:spacing w:line="24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Ideation</w:t>
      </w:r>
    </w:p>
    <w:p w14:paraId="3FBFB6EE" w14:textId="77777777" w:rsidR="006979DC" w:rsidRDefault="00F41286">
      <w:pPr>
        <w:widowControl w:val="0"/>
        <w:pBdr>
          <w:top w:val="nil"/>
          <w:left w:val="nil"/>
          <w:bottom w:val="nil"/>
          <w:right w:val="nil"/>
          <w:between w:val="nil"/>
        </w:pBdr>
        <w:spacing w:line="24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Experimentation</w:t>
      </w:r>
    </w:p>
    <w:p w14:paraId="38D9A11A" w14:textId="77777777" w:rsidR="006979DC" w:rsidRDefault="00F41286">
      <w:pPr>
        <w:widowControl w:val="0"/>
        <w:pBdr>
          <w:top w:val="nil"/>
          <w:left w:val="nil"/>
          <w:bottom w:val="nil"/>
          <w:right w:val="nil"/>
          <w:between w:val="nil"/>
        </w:pBdr>
        <w:spacing w:line="24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Evolution.</w:t>
      </w:r>
    </w:p>
    <w:p w14:paraId="100637B8"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How to transform challenges into opportunities?</w:t>
      </w:r>
    </w:p>
    <w:p w14:paraId="59943614" w14:textId="77777777" w:rsidR="006979DC" w:rsidRDefault="00F41286">
      <w:pPr>
        <w:widowControl w:val="0"/>
        <w:pBdr>
          <w:top w:val="nil"/>
          <w:left w:val="nil"/>
          <w:bottom w:val="nil"/>
          <w:right w:val="nil"/>
          <w:between w:val="nil"/>
        </w:pBd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How to develop human-centric solutions for creating social good?</w:t>
      </w:r>
    </w:p>
    <w:p w14:paraId="25EB8BDD"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586154A8" w14:textId="77777777" w:rsidR="006979DC" w:rsidRDefault="00F41286">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Ethics and Integrity</w:t>
      </w:r>
    </w:p>
    <w:p w14:paraId="28F993C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Learning through Biographies</w:t>
      </w:r>
    </w:p>
    <w:p w14:paraId="09A76F4C"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What makes an individual great?</w:t>
      </w:r>
    </w:p>
    <w:p w14:paraId="776571F3"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Understanding the persona of a leader for deriving holistic inspiration</w:t>
      </w:r>
    </w:p>
    <w:p w14:paraId="09D17217"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Drawing insights for leadership</w:t>
      </w:r>
    </w:p>
    <w:p w14:paraId="431284BE"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How do leaders sail through difficult situations?</w:t>
      </w:r>
    </w:p>
    <w:p w14:paraId="387B4331"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Ethics and Conduct</w:t>
      </w:r>
    </w:p>
    <w:p w14:paraId="6BCD844B"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Importance of ethics</w:t>
      </w:r>
    </w:p>
    <w:p w14:paraId="465914C0"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Ethical decision-making</w:t>
      </w:r>
    </w:p>
    <w:p w14:paraId="627DEBFB"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Personal and professional moral codes of conduct</w:t>
      </w:r>
    </w:p>
    <w:p w14:paraId="13D2DB0C" w14:textId="77777777" w:rsidR="006979DC" w:rsidRDefault="00F41286">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Creating a harmonious life</w:t>
      </w:r>
    </w:p>
    <w:tbl>
      <w:tblPr>
        <w:tblStyle w:val="affffffffff6"/>
        <w:tblW w:w="98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476"/>
        <w:gridCol w:w="1980"/>
      </w:tblGrid>
      <w:tr w:rsidR="006979DC" w14:paraId="3748BC43" w14:textId="77777777">
        <w:trPr>
          <w:cantSplit/>
          <w:tblHeader/>
        </w:trPr>
        <w:tc>
          <w:tcPr>
            <w:tcW w:w="9828" w:type="dxa"/>
            <w:gridSpan w:val="3"/>
            <w:tcBorders>
              <w:top w:val="single" w:sz="4" w:space="0" w:color="000000"/>
              <w:left w:val="single" w:sz="4" w:space="0" w:color="000000"/>
              <w:bottom w:val="single" w:sz="4" w:space="0" w:color="000000"/>
              <w:right w:val="single" w:sz="4" w:space="0" w:color="000000"/>
            </w:tcBorders>
          </w:tcPr>
          <w:p w14:paraId="1B2A0D30"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7D900370"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7C6B174D"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456" w:type="dxa"/>
            <w:gridSpan w:val="2"/>
            <w:tcBorders>
              <w:top w:val="single" w:sz="4" w:space="0" w:color="000000"/>
              <w:left w:val="single" w:sz="4" w:space="0" w:color="000000"/>
              <w:bottom w:val="single" w:sz="4" w:space="0" w:color="000000"/>
              <w:right w:val="single" w:sz="4" w:space="0" w:color="000000"/>
            </w:tcBorders>
          </w:tcPr>
          <w:p w14:paraId="3369D152"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tc>
      </w:tr>
      <w:tr w:rsidR="006979DC" w14:paraId="643B6BFA" w14:textId="77777777">
        <w:trPr>
          <w:cantSplit/>
          <w:trHeight w:val="845"/>
          <w:tblHeader/>
        </w:trPr>
        <w:tc>
          <w:tcPr>
            <w:tcW w:w="1372" w:type="dxa"/>
            <w:tcBorders>
              <w:top w:val="single" w:sz="4" w:space="0" w:color="000000"/>
              <w:left w:val="single" w:sz="4" w:space="0" w:color="000000"/>
              <w:bottom w:val="single" w:sz="4" w:space="0" w:color="000000"/>
              <w:right w:val="single" w:sz="4" w:space="0" w:color="000000"/>
            </w:tcBorders>
          </w:tcPr>
          <w:p w14:paraId="18E0D8ED"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CO1</w:t>
            </w:r>
          </w:p>
        </w:tc>
        <w:tc>
          <w:tcPr>
            <w:tcW w:w="6476" w:type="dxa"/>
            <w:tcBorders>
              <w:top w:val="single" w:sz="4" w:space="0" w:color="000000"/>
              <w:left w:val="single" w:sz="4" w:space="0" w:color="000000"/>
              <w:bottom w:val="single" w:sz="4" w:space="0" w:color="000000"/>
              <w:right w:val="single" w:sz="4" w:space="0" w:color="000000"/>
            </w:tcBorders>
            <w:vAlign w:val="center"/>
          </w:tcPr>
          <w:p w14:paraId="04EEABAE" w14:textId="77777777" w:rsidR="006979DC" w:rsidRDefault="00F41286">
            <w:pPr>
              <w:jc w:val="both"/>
              <w:rPr>
                <w:rFonts w:ascii="Times New Roman" w:eastAsia="Times New Roman" w:hAnsi="Times New Roman" w:cs="Times New Roman"/>
                <w:highlight w:val="white"/>
              </w:rPr>
            </w:pPr>
            <w:r>
              <w:rPr>
                <w:rFonts w:ascii="Times New Roman" w:eastAsia="Times New Roman" w:hAnsi="Times New Roman" w:cs="Times New Roman"/>
                <w:color w:val="231F20"/>
                <w:highlight w:val="white"/>
              </w:rPr>
              <w:t>Examine various leadership models and understand/assess their skills, strengths and abilities that affect their own leadership style and can create their leadership vision</w:t>
            </w:r>
          </w:p>
        </w:tc>
        <w:tc>
          <w:tcPr>
            <w:tcW w:w="1980" w:type="dxa"/>
            <w:tcBorders>
              <w:top w:val="single" w:sz="4" w:space="0" w:color="000000"/>
              <w:left w:val="single" w:sz="4" w:space="0" w:color="000000"/>
              <w:bottom w:val="single" w:sz="4" w:space="0" w:color="000000"/>
              <w:right w:val="single" w:sz="4" w:space="0" w:color="000000"/>
            </w:tcBorders>
          </w:tcPr>
          <w:p w14:paraId="533CF2CC" w14:textId="77777777" w:rsidR="006979DC" w:rsidRDefault="00F41286">
            <w:pPr>
              <w:rPr>
                <w:rFonts w:ascii="Times New Roman" w:eastAsia="Times New Roman" w:hAnsi="Times New Roman" w:cs="Times New Roman"/>
                <w:b/>
                <w:highlight w:val="white"/>
              </w:rPr>
            </w:pPr>
            <w:r>
              <w:rPr>
                <w:rFonts w:ascii="Times New Roman" w:eastAsia="Times New Roman" w:hAnsi="Times New Roman" w:cs="Times New Roman"/>
                <w:b/>
                <w:highlight w:val="white"/>
              </w:rPr>
              <w:t>PO1</w:t>
            </w:r>
          </w:p>
        </w:tc>
      </w:tr>
      <w:tr w:rsidR="006979DC" w14:paraId="70F19591"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56AA36ED"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CO2</w:t>
            </w:r>
          </w:p>
        </w:tc>
        <w:tc>
          <w:tcPr>
            <w:tcW w:w="6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A0B85" w14:textId="77777777" w:rsidR="006979DC" w:rsidRDefault="00F41286">
            <w:pPr>
              <w:rPr>
                <w:rFonts w:ascii="Times New Roman" w:eastAsia="Times New Roman" w:hAnsi="Times New Roman" w:cs="Times New Roman"/>
                <w:color w:val="231F20"/>
                <w:highlight w:val="white"/>
              </w:rPr>
            </w:pPr>
            <w:r>
              <w:rPr>
                <w:rFonts w:ascii="Times New Roman" w:eastAsia="Times New Roman" w:hAnsi="Times New Roman" w:cs="Times New Roman"/>
                <w:color w:val="231F20"/>
                <w:highlight w:val="white"/>
              </w:rPr>
              <w:t>Learn and demonstrate a set of practical skills such as time management,self  management, handling conflicts, team leadership, etc.</w:t>
            </w:r>
          </w:p>
        </w:tc>
        <w:tc>
          <w:tcPr>
            <w:tcW w:w="19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68DCF6" w14:textId="77777777" w:rsidR="006979DC" w:rsidRDefault="00F41286">
            <w:pPr>
              <w:rPr>
                <w:rFonts w:ascii="Times New Roman" w:eastAsia="Times New Roman" w:hAnsi="Times New Roman" w:cs="Times New Roman"/>
                <w:b/>
                <w:highlight w:val="white"/>
              </w:rPr>
            </w:pPr>
            <w:r>
              <w:rPr>
                <w:rFonts w:ascii="Times New Roman" w:eastAsia="Times New Roman" w:hAnsi="Times New Roman" w:cs="Times New Roman"/>
                <w:b/>
                <w:highlight w:val="white"/>
              </w:rPr>
              <w:t>PO1,PO2</w:t>
            </w:r>
          </w:p>
        </w:tc>
      </w:tr>
      <w:tr w:rsidR="006979DC" w14:paraId="510EA2AE"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7F03D176"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CO3</w:t>
            </w:r>
          </w:p>
        </w:tc>
        <w:tc>
          <w:tcPr>
            <w:tcW w:w="6476"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0878A63" w14:textId="77777777" w:rsidR="006979DC" w:rsidRDefault="00F41286">
            <w:pPr>
              <w:jc w:val="both"/>
              <w:rPr>
                <w:rFonts w:ascii="Times New Roman" w:eastAsia="Times New Roman" w:hAnsi="Times New Roman" w:cs="Times New Roman"/>
                <w:color w:val="231F20"/>
                <w:highlight w:val="white"/>
              </w:rPr>
            </w:pPr>
            <w:r>
              <w:rPr>
                <w:rFonts w:ascii="Times New Roman" w:eastAsia="Times New Roman" w:hAnsi="Times New Roman" w:cs="Times New Roman"/>
                <w:color w:val="231F20"/>
                <w:highlight w:val="white"/>
              </w:rPr>
              <w:t>Understand the basics of entrepreneurship and develop business plans</w:t>
            </w:r>
          </w:p>
        </w:tc>
        <w:tc>
          <w:tcPr>
            <w:tcW w:w="198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D4CECE" w14:textId="77777777" w:rsidR="006979DC" w:rsidRDefault="00F41286">
            <w:pPr>
              <w:rPr>
                <w:rFonts w:ascii="Times New Roman" w:eastAsia="Times New Roman" w:hAnsi="Times New Roman" w:cs="Times New Roman"/>
                <w:b/>
                <w:highlight w:val="white"/>
              </w:rPr>
            </w:pPr>
            <w:r>
              <w:rPr>
                <w:rFonts w:ascii="Times New Roman" w:eastAsia="Times New Roman" w:hAnsi="Times New Roman" w:cs="Times New Roman"/>
                <w:b/>
                <w:highlight w:val="white"/>
              </w:rPr>
              <w:t>PO4,PO6</w:t>
            </w:r>
          </w:p>
        </w:tc>
      </w:tr>
      <w:tr w:rsidR="006979DC" w14:paraId="7D17A4DC"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3983D224"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CO4</w:t>
            </w:r>
          </w:p>
        </w:tc>
        <w:tc>
          <w:tcPr>
            <w:tcW w:w="6476"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217C42" w14:textId="77777777" w:rsidR="006979DC" w:rsidRDefault="00F41286">
            <w:pPr>
              <w:ind w:right="80"/>
              <w:jc w:val="both"/>
              <w:rPr>
                <w:rFonts w:ascii="Times New Roman" w:eastAsia="Times New Roman" w:hAnsi="Times New Roman" w:cs="Times New Roman"/>
                <w:color w:val="231F20"/>
                <w:highlight w:val="white"/>
              </w:rPr>
            </w:pPr>
            <w:r>
              <w:rPr>
                <w:rFonts w:ascii="Times New Roman" w:eastAsia="Times New Roman" w:hAnsi="Times New Roman" w:cs="Times New Roman"/>
                <w:color w:val="231F20"/>
                <w:highlight w:val="white"/>
              </w:rPr>
              <w:t>Apply the design thinking approach for leadership</w:t>
            </w:r>
          </w:p>
        </w:tc>
        <w:tc>
          <w:tcPr>
            <w:tcW w:w="198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CA8A6E6" w14:textId="77777777" w:rsidR="006979DC" w:rsidRDefault="00F41286">
            <w:pPr>
              <w:spacing w:before="120"/>
              <w:ind w:right="120"/>
              <w:rPr>
                <w:rFonts w:ascii="Times New Roman" w:eastAsia="Times New Roman" w:hAnsi="Times New Roman" w:cs="Times New Roman"/>
                <w:b/>
                <w:highlight w:val="white"/>
              </w:rPr>
            </w:pPr>
            <w:r>
              <w:rPr>
                <w:rFonts w:ascii="Times New Roman" w:eastAsia="Times New Roman" w:hAnsi="Times New Roman" w:cs="Times New Roman"/>
                <w:b/>
                <w:highlight w:val="white"/>
              </w:rPr>
              <w:t>PO4,PO5, PO6</w:t>
            </w:r>
          </w:p>
        </w:tc>
      </w:tr>
      <w:tr w:rsidR="006979DC" w14:paraId="2B02E6FC"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0F1C8DED"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CO5</w:t>
            </w:r>
          </w:p>
        </w:tc>
        <w:tc>
          <w:tcPr>
            <w:tcW w:w="6476"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7D7644" w14:textId="77777777" w:rsidR="006979DC" w:rsidRDefault="00F41286">
            <w:pPr>
              <w:ind w:right="220"/>
              <w:jc w:val="both"/>
              <w:rPr>
                <w:rFonts w:ascii="Times New Roman" w:eastAsia="Times New Roman" w:hAnsi="Times New Roman" w:cs="Times New Roman"/>
                <w:highlight w:val="white"/>
              </w:rPr>
            </w:pPr>
            <w:r>
              <w:rPr>
                <w:rFonts w:ascii="Times New Roman" w:eastAsia="Times New Roman" w:hAnsi="Times New Roman" w:cs="Times New Roman"/>
                <w:color w:val="231F20"/>
                <w:highlight w:val="white"/>
              </w:rPr>
              <w:t>Appreciate the importance of ethics and moral values for making a balanced personality.</w:t>
            </w:r>
            <w:r>
              <w:rPr>
                <w:rFonts w:ascii="Times New Roman" w:eastAsia="Times New Roman" w:hAnsi="Times New Roman" w:cs="Times New Roman"/>
                <w:highlight w:val="white"/>
              </w:rPr>
              <w:t xml:space="preserve"> </w:t>
            </w:r>
          </w:p>
        </w:tc>
        <w:tc>
          <w:tcPr>
            <w:tcW w:w="198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92EFF3F" w14:textId="77777777" w:rsidR="006979DC" w:rsidRDefault="00F41286">
            <w:pPr>
              <w:ind w:right="28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PO3,PO8</w:t>
            </w:r>
          </w:p>
        </w:tc>
      </w:tr>
    </w:tbl>
    <w:p w14:paraId="296415E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tbl>
      <w:tblPr>
        <w:tblStyle w:val="affffffffff7"/>
        <w:tblW w:w="9690" w:type="dxa"/>
        <w:tblBorders>
          <w:top w:val="nil"/>
          <w:left w:val="nil"/>
          <w:bottom w:val="nil"/>
          <w:right w:val="nil"/>
          <w:insideH w:val="nil"/>
          <w:insideV w:val="nil"/>
        </w:tblBorders>
        <w:tblLayout w:type="fixed"/>
        <w:tblLook w:val="0600" w:firstRow="0" w:lastRow="0" w:firstColumn="0" w:lastColumn="0" w:noHBand="1" w:noVBand="1"/>
      </w:tblPr>
      <w:tblGrid>
        <w:gridCol w:w="465"/>
        <w:gridCol w:w="9225"/>
      </w:tblGrid>
      <w:tr w:rsidR="006979DC" w14:paraId="766EFDFB" w14:textId="77777777" w:rsidTr="00947700">
        <w:trPr>
          <w:trHeight w:val="315"/>
        </w:trPr>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7FA84BC0" w14:textId="77777777" w:rsidR="006979DC" w:rsidRDefault="00F41286">
            <w:pPr>
              <w:widowControl w:val="0"/>
              <w:spacing w:line="280" w:lineRule="auto"/>
              <w:ind w:left="2300" w:right="13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1129852A" w14:textId="77777777">
        <w:trPr>
          <w:trHeight w:val="645"/>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12827E" w14:textId="77777777" w:rsidR="006979DC" w:rsidRDefault="00F41286" w:rsidP="00BF027A">
            <w:pPr>
              <w:widowControl w:v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024DC70" w14:textId="77777777" w:rsidR="006979DC" w:rsidRDefault="00F41286" w:rsidP="00BF027A">
            <w:pPr>
              <w:widowControl w:val="0"/>
              <w:spacing w:line="240" w:lineRule="auto"/>
              <w:ind w:right="220"/>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Elkington, J., &amp;Hartigan, P. (2008). The Power of Unreasonable People: How Social Entrepreneurs Create Markets that Change the World. Harvard Business Press.</w:t>
            </w:r>
          </w:p>
        </w:tc>
      </w:tr>
      <w:tr w:rsidR="006979DC" w14:paraId="545852E4" w14:textId="77777777">
        <w:trPr>
          <w:trHeight w:val="469"/>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E652E2" w14:textId="77777777" w:rsidR="006979DC" w:rsidRDefault="00F41286" w:rsidP="00BF027A">
            <w:pPr>
              <w:widowControl w:v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F066B8A" w14:textId="77777777" w:rsidR="006979DC" w:rsidRDefault="00F41286" w:rsidP="00BF027A">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GolemanD. (1995). Emotional Intelligence. Bloomsbury Publishing India PrivateLimited</w:t>
            </w:r>
          </w:p>
        </w:tc>
      </w:tr>
      <w:tr w:rsidR="006979DC" w14:paraId="42E7DE67" w14:textId="77777777">
        <w:trPr>
          <w:trHeight w:val="332"/>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B70DE4A"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3</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40C9CCB" w14:textId="77777777" w:rsidR="006979DC" w:rsidRDefault="00F41286" w:rsidP="00BF027A">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Kalam A. A. (2003). Ignited Minds: Unleashing the Power within India. Penguin BooksIndia</w:t>
            </w:r>
          </w:p>
        </w:tc>
      </w:tr>
      <w:tr w:rsidR="006979DC" w14:paraId="33C3EF9F" w14:textId="77777777" w:rsidTr="00BF027A">
        <w:trPr>
          <w:trHeight w:val="53"/>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4BFA45"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1CD15A4" w14:textId="77777777" w:rsidR="006979DC" w:rsidRDefault="00F41286" w:rsidP="00BF027A">
            <w:pPr>
              <w:widowControl w:val="0"/>
              <w:spacing w:line="240" w:lineRule="auto"/>
              <w:rPr>
                <w:rFonts w:ascii="Times New Roman" w:eastAsia="Times New Roman" w:hAnsi="Times New Roman" w:cs="Times New Roman"/>
                <w:i/>
                <w:color w:val="231F20"/>
                <w:sz w:val="24"/>
                <w:szCs w:val="24"/>
                <w:highlight w:val="white"/>
              </w:rPr>
            </w:pPr>
            <w:proofErr w:type="gramStart"/>
            <w:r>
              <w:rPr>
                <w:rFonts w:ascii="Times New Roman" w:eastAsia="Times New Roman" w:hAnsi="Times New Roman" w:cs="Times New Roman"/>
                <w:i/>
                <w:color w:val="231F20"/>
                <w:sz w:val="24"/>
                <w:szCs w:val="24"/>
                <w:highlight w:val="white"/>
              </w:rPr>
              <w:t>Kelly  T</w:t>
            </w:r>
            <w:proofErr w:type="gramEnd"/>
            <w:r>
              <w:rPr>
                <w:rFonts w:ascii="Times New Roman" w:eastAsia="Times New Roman" w:hAnsi="Times New Roman" w:cs="Times New Roman"/>
                <w:i/>
                <w:color w:val="231F20"/>
                <w:sz w:val="24"/>
                <w:szCs w:val="24"/>
                <w:highlight w:val="white"/>
              </w:rPr>
              <w:t>.,  Kelly  D.   (2014).  Creative  Confidence:  Unleashing  the  Creative  Potential  WithinUs All.WilliamCollins</w:t>
            </w:r>
          </w:p>
        </w:tc>
      </w:tr>
      <w:tr w:rsidR="006979DC" w14:paraId="2263D0BA" w14:textId="77777777">
        <w:trPr>
          <w:trHeight w:val="257"/>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CC85B2"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731F3D4" w14:textId="77777777" w:rsidR="006979DC" w:rsidRDefault="00F41286" w:rsidP="00BF027A">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KurienV.</w:t>
            </w:r>
            <w:proofErr w:type="gramStart"/>
            <w:r>
              <w:rPr>
                <w:rFonts w:ascii="Times New Roman" w:eastAsia="Times New Roman" w:hAnsi="Times New Roman" w:cs="Times New Roman"/>
                <w:i/>
                <w:color w:val="212121"/>
                <w:sz w:val="24"/>
                <w:szCs w:val="24"/>
                <w:highlight w:val="white"/>
              </w:rPr>
              <w:t>,&amp;</w:t>
            </w:r>
            <w:proofErr w:type="gramEnd"/>
            <w:r>
              <w:rPr>
                <w:rFonts w:ascii="Times New Roman" w:eastAsia="Times New Roman" w:hAnsi="Times New Roman" w:cs="Times New Roman"/>
                <w:i/>
                <w:color w:val="212121"/>
                <w:sz w:val="24"/>
                <w:szCs w:val="24"/>
                <w:highlight w:val="white"/>
              </w:rPr>
              <w:t xml:space="preserve"> Salve G. (2012). I Too Had a Dream. Roli Books PrivateLimited</w:t>
            </w:r>
          </w:p>
        </w:tc>
      </w:tr>
      <w:tr w:rsidR="006979DC" w14:paraId="232477B3" w14:textId="77777777">
        <w:trPr>
          <w:trHeight w:val="660"/>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4B38B3"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6</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2CB0FA7" w14:textId="77777777" w:rsidR="006979DC" w:rsidRDefault="00F41286" w:rsidP="00BF027A">
            <w:pPr>
              <w:widowControl w:val="0"/>
              <w:spacing w:line="240" w:lineRule="auto"/>
              <w:ind w:right="220"/>
              <w:rPr>
                <w:rFonts w:ascii="Times New Roman" w:eastAsia="Times New Roman" w:hAnsi="Times New Roman" w:cs="Times New Roman"/>
                <w:i/>
                <w:color w:val="231F20"/>
                <w:sz w:val="24"/>
                <w:szCs w:val="24"/>
                <w:highlight w:val="white"/>
              </w:rPr>
            </w:pPr>
            <w:r>
              <w:rPr>
                <w:rFonts w:ascii="Times New Roman" w:eastAsia="Times New Roman" w:hAnsi="Times New Roman" w:cs="Times New Roman"/>
                <w:i/>
                <w:color w:val="212121"/>
                <w:sz w:val="24"/>
                <w:szCs w:val="24"/>
                <w:highlight w:val="white"/>
              </w:rPr>
              <w:t xml:space="preserve">Livermore D. </w:t>
            </w:r>
            <w:r>
              <w:rPr>
                <w:rFonts w:ascii="Times New Roman" w:eastAsia="Times New Roman" w:hAnsi="Times New Roman" w:cs="Times New Roman"/>
                <w:i/>
                <w:color w:val="231F20"/>
                <w:sz w:val="24"/>
                <w:szCs w:val="24"/>
                <w:highlight w:val="white"/>
              </w:rPr>
              <w:t>A. (2010). Leading with cultural intelligence: The New Secret to Success. New York: American ManagementAssociation</w:t>
            </w:r>
          </w:p>
        </w:tc>
      </w:tr>
      <w:tr w:rsidR="006979DC" w14:paraId="0C41BF14" w14:textId="77777777">
        <w:trPr>
          <w:trHeight w:val="542"/>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10D56F"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7</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5D8E123" w14:textId="77777777" w:rsidR="006979DC" w:rsidRDefault="00F41286" w:rsidP="00BF027A">
            <w:pPr>
              <w:widowControl w:val="0"/>
              <w:spacing w:line="240" w:lineRule="auto"/>
              <w:ind w:right="220"/>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212121"/>
                <w:sz w:val="24"/>
                <w:szCs w:val="24"/>
                <w:highlight w:val="white"/>
              </w:rPr>
              <w:t>McCormackM.H</w:t>
            </w:r>
            <w:proofErr w:type="gramStart"/>
            <w:r>
              <w:rPr>
                <w:rFonts w:ascii="Times New Roman" w:eastAsia="Times New Roman" w:hAnsi="Times New Roman" w:cs="Times New Roman"/>
                <w:i/>
                <w:color w:val="212121"/>
                <w:sz w:val="24"/>
                <w:szCs w:val="24"/>
                <w:highlight w:val="white"/>
              </w:rPr>
              <w:t>.(</w:t>
            </w:r>
            <w:proofErr w:type="gramEnd"/>
            <w:r>
              <w:rPr>
                <w:rFonts w:ascii="Times New Roman" w:eastAsia="Times New Roman" w:hAnsi="Times New Roman" w:cs="Times New Roman"/>
                <w:i/>
                <w:color w:val="212121"/>
                <w:sz w:val="24"/>
                <w:szCs w:val="24"/>
                <w:highlight w:val="white"/>
              </w:rPr>
              <w:t xml:space="preserve">1986).WhatTheyDon’tTeachYouatHarvardBusinessSchool:NotesFromA Street-Smart Executive. </w:t>
            </w:r>
            <w:r>
              <w:rPr>
                <w:rFonts w:ascii="Times New Roman" w:eastAsia="Times New Roman" w:hAnsi="Times New Roman" w:cs="Times New Roman"/>
                <w:i/>
                <w:color w:val="333333"/>
                <w:sz w:val="24"/>
                <w:szCs w:val="24"/>
                <w:highlight w:val="white"/>
              </w:rPr>
              <w:t>RHUS</w:t>
            </w:r>
          </w:p>
        </w:tc>
      </w:tr>
      <w:tr w:rsidR="006979DC" w14:paraId="50E95A8B" w14:textId="77777777">
        <w:trPr>
          <w:trHeight w:val="645"/>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4C210E" w14:textId="77777777" w:rsidR="006979DC" w:rsidRDefault="00F41286" w:rsidP="00BF027A">
            <w:pPr>
              <w:widowControl w:v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09CF82A" w14:textId="77777777" w:rsidR="006979DC" w:rsidRDefault="00F41286" w:rsidP="00BF027A">
            <w:pPr>
              <w:widowControl w:val="0"/>
              <w:spacing w:line="240" w:lineRule="auto"/>
              <w:ind w:right="220"/>
              <w:rPr>
                <w:rFonts w:ascii="Times New Roman" w:eastAsia="Times New Roman" w:hAnsi="Times New Roman" w:cs="Times New Roman"/>
                <w:i/>
                <w:color w:val="231F20"/>
                <w:sz w:val="24"/>
                <w:szCs w:val="24"/>
                <w:highlight w:val="white"/>
              </w:rPr>
            </w:pPr>
            <w:r>
              <w:rPr>
                <w:rFonts w:ascii="Times New Roman" w:eastAsia="Times New Roman" w:hAnsi="Times New Roman" w:cs="Times New Roman"/>
                <w:i/>
                <w:color w:val="231F20"/>
                <w:sz w:val="24"/>
                <w:szCs w:val="24"/>
                <w:highlight w:val="white"/>
              </w:rPr>
              <w:t>O'Toole J. (2019) The Enlightened Capitalists: Cautionary Tales of Business Pioneers Who Tried to Do Well by Doing Good.Harpercollins</w:t>
            </w:r>
          </w:p>
        </w:tc>
      </w:tr>
      <w:tr w:rsidR="006979DC" w14:paraId="3A3914C7" w14:textId="77777777">
        <w:trPr>
          <w:trHeight w:val="480"/>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4366EE" w14:textId="77777777" w:rsidR="006979DC" w:rsidRDefault="00F41286" w:rsidP="00BF027A">
            <w:pPr>
              <w:widowControl w:v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9</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BD08988" w14:textId="77777777" w:rsidR="006979DC" w:rsidRDefault="00F41286" w:rsidP="00BF027A">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SinekS. (2009). Start with Why: How Great Leaders Inspire Everyone to Take Action.Penguin</w:t>
            </w:r>
          </w:p>
        </w:tc>
      </w:tr>
      <w:tr w:rsidR="006979DC" w14:paraId="1F5CB648" w14:textId="77777777">
        <w:trPr>
          <w:trHeight w:val="482"/>
        </w:trPr>
        <w:tc>
          <w:tcPr>
            <w:tcW w:w="46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DEDF33" w14:textId="77777777" w:rsidR="006979DC" w:rsidRDefault="00F41286" w:rsidP="00BF027A">
            <w:pPr>
              <w:widowControl w:val="0"/>
              <w:spacing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10</w:t>
            </w:r>
          </w:p>
        </w:tc>
        <w:tc>
          <w:tcPr>
            <w:tcW w:w="92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3257741" w14:textId="77777777" w:rsidR="006979DC" w:rsidRDefault="00F41286" w:rsidP="00BF027A">
            <w:pPr>
              <w:widowControl w:val="0"/>
              <w:spacing w:line="240" w:lineRule="auto"/>
              <w:ind w:right="280"/>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Sternberg R. J., Sternberg R. J., &amp;BaltesP. B. (Eds.). (2004). International Handbook of Intelligence. Cambridge UniversityPress.</w:t>
            </w:r>
          </w:p>
        </w:tc>
      </w:tr>
    </w:tbl>
    <w:p w14:paraId="42C9AE7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E35E71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04EE2BA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400C78A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97DB59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6AB9B8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07941D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6DF7B6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68DA49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2EEFE1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5972AD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352B26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692D36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9C5539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2257A2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2CC65B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666E9C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5228DD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9A97F0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67BE3C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9DEED7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847C3E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433ED3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720C8A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FBD73F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215F23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EFAFA8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148CFBE"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944470D"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CBF7F3C"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E147656"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D6919B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40CDFD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CF525B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3B382D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8AF4AE6" w14:textId="77777777" w:rsidR="006979DC" w:rsidRDefault="00F412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SEMESTER V</w:t>
      </w:r>
    </w:p>
    <w:p w14:paraId="17D9166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tbl>
      <w:tblPr>
        <w:tblStyle w:val="affffffffff8"/>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9ACD530" w14:textId="77777777">
        <w:trPr>
          <w:cantSplit/>
          <w:trHeight w:val="320"/>
          <w:tblHeader/>
          <w:jc w:val="center"/>
        </w:trPr>
        <w:tc>
          <w:tcPr>
            <w:tcW w:w="1875" w:type="dxa"/>
            <w:shd w:val="clear" w:color="auto" w:fill="auto"/>
            <w:tcMar>
              <w:top w:w="100" w:type="dxa"/>
              <w:left w:w="100" w:type="dxa"/>
              <w:bottom w:w="100" w:type="dxa"/>
              <w:right w:w="100" w:type="dxa"/>
            </w:tcMar>
          </w:tcPr>
          <w:p w14:paraId="7E3D0D6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0738647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1973E64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E55131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0CA647F"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F7E41B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4D894E9" w14:textId="77777777">
        <w:trPr>
          <w:cantSplit/>
          <w:trHeight w:val="276"/>
          <w:tblHeader/>
          <w:jc w:val="center"/>
        </w:trPr>
        <w:tc>
          <w:tcPr>
            <w:tcW w:w="1875" w:type="dxa"/>
            <w:shd w:val="clear" w:color="auto" w:fill="auto"/>
            <w:tcMar>
              <w:top w:w="100" w:type="dxa"/>
              <w:left w:w="100" w:type="dxa"/>
              <w:bottom w:w="100" w:type="dxa"/>
              <w:right w:w="100" w:type="dxa"/>
            </w:tcMar>
          </w:tcPr>
          <w:p w14:paraId="067B710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23110AEC51</w:t>
            </w:r>
          </w:p>
        </w:tc>
        <w:tc>
          <w:tcPr>
            <w:tcW w:w="6285" w:type="dxa"/>
            <w:shd w:val="clear" w:color="auto" w:fill="auto"/>
            <w:tcMar>
              <w:top w:w="100" w:type="dxa"/>
              <w:left w:w="100" w:type="dxa"/>
              <w:bottom w:w="100" w:type="dxa"/>
              <w:right w:w="100" w:type="dxa"/>
            </w:tcMar>
          </w:tcPr>
          <w:p w14:paraId="48AAC95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Bacteriology and Mycology</w:t>
            </w:r>
          </w:p>
        </w:tc>
        <w:tc>
          <w:tcPr>
            <w:tcW w:w="375" w:type="dxa"/>
            <w:shd w:val="clear" w:color="auto" w:fill="auto"/>
            <w:tcMar>
              <w:top w:w="100" w:type="dxa"/>
              <w:left w:w="100" w:type="dxa"/>
              <w:bottom w:w="100" w:type="dxa"/>
              <w:right w:w="100" w:type="dxa"/>
            </w:tcMar>
          </w:tcPr>
          <w:p w14:paraId="5AFA0AB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457A8DC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099D45E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18FCDD7"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73D58662"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61915257"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1F10AD7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CO1</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Understand</w:t>
      </w:r>
      <w:proofErr w:type="gramEnd"/>
      <w:r>
        <w:rPr>
          <w:rFonts w:ascii="Times New Roman" w:eastAsia="Times New Roman" w:hAnsi="Times New Roman" w:cs="Times New Roman"/>
          <w:color w:val="000000"/>
          <w:sz w:val="24"/>
          <w:szCs w:val="24"/>
          <w:highlight w:val="white"/>
        </w:rPr>
        <w:t xml:space="preserve"> the role of normal flora and pathogenic microbes of various diseases and </w:t>
      </w:r>
    </w:p>
    <w:p w14:paraId="5DDAC016"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clinical</w:t>
      </w:r>
      <w:proofErr w:type="gramEnd"/>
      <w:r>
        <w:rPr>
          <w:rFonts w:ascii="Times New Roman" w:eastAsia="Times New Roman" w:hAnsi="Times New Roman" w:cs="Times New Roman"/>
          <w:color w:val="000000"/>
          <w:sz w:val="24"/>
          <w:szCs w:val="24"/>
          <w:highlight w:val="white"/>
        </w:rPr>
        <w:t xml:space="preserve"> microbiological techniques. </w:t>
      </w:r>
    </w:p>
    <w:p w14:paraId="2C07E562"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Basic knowledge about Gram positive pathogenic bacteria and their epidemiology </w:t>
      </w:r>
    </w:p>
    <w:p w14:paraId="45F7AED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Acquire knowledge about Gram negative pathogenic bacteria and nosocomial infections</w:t>
      </w:r>
    </w:p>
    <w:p w14:paraId="49FAC6C5"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 xml:space="preserve">Comprehensive knowledge about medically important, its classification and its </w:t>
      </w:r>
    </w:p>
    <w:p w14:paraId="34A83F8B"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significance</w:t>
      </w:r>
      <w:proofErr w:type="gramEnd"/>
    </w:p>
    <w:p w14:paraId="359A9861"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CO5</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Gain</w:t>
      </w:r>
      <w:proofErr w:type="gramEnd"/>
      <w:r>
        <w:rPr>
          <w:rFonts w:ascii="Times New Roman" w:eastAsia="Times New Roman" w:hAnsi="Times New Roman" w:cs="Times New Roman"/>
          <w:color w:val="000000"/>
          <w:sz w:val="24"/>
          <w:szCs w:val="24"/>
          <w:highlight w:val="white"/>
        </w:rPr>
        <w:t xml:space="preserve"> knowledge about the general characteristics and mode of action of various </w:t>
      </w:r>
    </w:p>
    <w:p w14:paraId="06D495C3"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proofErr w:type="gramStart"/>
      <w:r>
        <w:rPr>
          <w:rFonts w:ascii="Times New Roman" w:eastAsia="Times New Roman" w:hAnsi="Times New Roman" w:cs="Times New Roman"/>
          <w:color w:val="000000"/>
          <w:sz w:val="24"/>
          <w:szCs w:val="24"/>
          <w:highlight w:val="white"/>
        </w:rPr>
        <w:t>antibacterial</w:t>
      </w:r>
      <w:proofErr w:type="gramEnd"/>
      <w:r>
        <w:rPr>
          <w:rFonts w:ascii="Times New Roman" w:eastAsia="Times New Roman" w:hAnsi="Times New Roman" w:cs="Times New Roman"/>
          <w:color w:val="000000"/>
          <w:sz w:val="24"/>
          <w:szCs w:val="24"/>
          <w:highlight w:val="white"/>
        </w:rPr>
        <w:t xml:space="preserve"> agents.</w:t>
      </w:r>
    </w:p>
    <w:p w14:paraId="2482091F"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2BA4B557" w14:textId="77777777" w:rsidR="006979DC" w:rsidRDefault="00F41286">
      <w:pPr>
        <w:pBdr>
          <w:top w:val="nil"/>
          <w:left w:val="nil"/>
          <w:bottom w:val="nil"/>
          <w:right w:val="nil"/>
          <w:between w:val="nil"/>
        </w:pBd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68CDA498" w14:textId="77777777" w:rsidR="006979DC" w:rsidRDefault="00F41286">
      <w:pPr>
        <w:pBdr>
          <w:top w:val="nil"/>
          <w:left w:val="nil"/>
          <w:bottom w:val="nil"/>
          <w:right w:val="nil"/>
          <w:between w:val="nil"/>
        </w:pBdr>
        <w:spacing w:after="20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History, Classification of Medically Important Microbes, Koch’s, and River’s postulates-A brief account on the normal microbial flora of the healthy human body – Host-pathogen interactions: Definitions of infection, invasion, primary and opportunistic pathogens, pathogenicity, virulence, toxigenicity, carriers, endemic, epidemic, pandemic diseases and epidemiology – putative virulence factors of human pathogens –infectious disease cycle. Collection and transport of clinical specimens for bacterial and fungal infections.</w:t>
      </w:r>
    </w:p>
    <w:p w14:paraId="34303AD4"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394DA82A" w14:textId="77777777" w:rsidR="006979DC" w:rsidRDefault="00F4128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Medically important Gram Positive infections</w:t>
      </w:r>
      <w:r>
        <w:rPr>
          <w:rFonts w:ascii="Times New Roman" w:eastAsia="Times New Roman" w:hAnsi="Times New Roman" w:cs="Times New Roman"/>
          <w:b/>
          <w:color w:val="000000"/>
          <w:sz w:val="24"/>
          <w:szCs w:val="24"/>
          <w:highlight w:val="white"/>
        </w:rPr>
        <w:t xml:space="preserve"> - </w:t>
      </w:r>
      <w:r>
        <w:rPr>
          <w:rFonts w:ascii="Times New Roman" w:eastAsia="Times New Roman" w:hAnsi="Times New Roman" w:cs="Times New Roman"/>
          <w:color w:val="000000"/>
          <w:sz w:val="24"/>
          <w:szCs w:val="24"/>
          <w:highlight w:val="white"/>
        </w:rPr>
        <w:t>Causative agent, clinical symptoms, pathogenesis, mode of transmission, prevention and treatment of the following bacterial diseases (a) Streptococcal infections (</w:t>
      </w:r>
      <w:r>
        <w:rPr>
          <w:rFonts w:ascii="Times New Roman" w:eastAsia="Times New Roman" w:hAnsi="Times New Roman" w:cs="Times New Roman"/>
          <w:i/>
          <w:color w:val="000000"/>
          <w:sz w:val="24"/>
          <w:szCs w:val="24"/>
          <w:highlight w:val="white"/>
        </w:rPr>
        <w:t>Streptococcus pyogenes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Streptococcus faecalis</w:t>
      </w:r>
      <w:r>
        <w:rPr>
          <w:rFonts w:ascii="Times New Roman" w:eastAsia="Times New Roman" w:hAnsi="Times New Roman" w:cs="Times New Roman"/>
          <w:color w:val="000000"/>
          <w:sz w:val="24"/>
          <w:szCs w:val="24"/>
          <w:highlight w:val="white"/>
        </w:rPr>
        <w:t>), (b) Staphylococcal infections (</w:t>
      </w:r>
      <w:r>
        <w:rPr>
          <w:rFonts w:ascii="Times New Roman" w:eastAsia="Times New Roman" w:hAnsi="Times New Roman" w:cs="Times New Roman"/>
          <w:i/>
          <w:color w:val="000000"/>
          <w:sz w:val="24"/>
          <w:szCs w:val="24"/>
          <w:highlight w:val="white"/>
        </w:rPr>
        <w:t>Staphylococcus aureus</w:t>
      </w:r>
      <w:r>
        <w:rPr>
          <w:rFonts w:ascii="Times New Roman" w:eastAsia="Times New Roman" w:hAnsi="Times New Roman" w:cs="Times New Roman"/>
          <w:color w:val="000000"/>
          <w:sz w:val="24"/>
          <w:szCs w:val="24"/>
          <w:highlight w:val="white"/>
        </w:rPr>
        <w:t>), (c) Tetanus (</w:t>
      </w:r>
      <w:r>
        <w:rPr>
          <w:rFonts w:ascii="Times New Roman" w:eastAsia="Times New Roman" w:hAnsi="Times New Roman" w:cs="Times New Roman"/>
          <w:i/>
          <w:color w:val="000000"/>
          <w:sz w:val="24"/>
          <w:szCs w:val="24"/>
          <w:highlight w:val="white"/>
        </w:rPr>
        <w:t>Clostridium tetani</w:t>
      </w:r>
      <w:r>
        <w:rPr>
          <w:rFonts w:ascii="Times New Roman" w:eastAsia="Times New Roman" w:hAnsi="Times New Roman" w:cs="Times New Roman"/>
          <w:color w:val="000000"/>
          <w:sz w:val="24"/>
          <w:szCs w:val="24"/>
          <w:highlight w:val="white"/>
        </w:rPr>
        <w:t>)(d) Diphtheria (</w:t>
      </w:r>
      <w:r>
        <w:rPr>
          <w:rFonts w:ascii="Times New Roman" w:eastAsia="Times New Roman" w:hAnsi="Times New Roman" w:cs="Times New Roman"/>
          <w:i/>
          <w:color w:val="000000"/>
          <w:sz w:val="24"/>
          <w:szCs w:val="24"/>
          <w:highlight w:val="white"/>
        </w:rPr>
        <w:t>Corynebacteriumdiphtheriae</w:t>
      </w:r>
      <w:r>
        <w:rPr>
          <w:rFonts w:ascii="Times New Roman" w:eastAsia="Times New Roman" w:hAnsi="Times New Roman" w:cs="Times New Roman"/>
          <w:color w:val="000000"/>
          <w:sz w:val="24"/>
          <w:szCs w:val="24"/>
          <w:highlight w:val="white"/>
        </w:rPr>
        <w:t>) (e) Anthrax (</w:t>
      </w:r>
      <w:r>
        <w:rPr>
          <w:rFonts w:ascii="Times New Roman" w:eastAsia="Times New Roman" w:hAnsi="Times New Roman" w:cs="Times New Roman"/>
          <w:i/>
          <w:color w:val="000000"/>
          <w:sz w:val="24"/>
          <w:szCs w:val="24"/>
          <w:highlight w:val="white"/>
        </w:rPr>
        <w:t>Bacillus anthracis</w:t>
      </w:r>
      <w:r>
        <w:rPr>
          <w:rFonts w:ascii="Times New Roman" w:eastAsia="Times New Roman" w:hAnsi="Times New Roman" w:cs="Times New Roman"/>
          <w:color w:val="000000"/>
          <w:sz w:val="24"/>
          <w:szCs w:val="24"/>
          <w:highlight w:val="white"/>
        </w:rPr>
        <w:t>) (f) Tuberculosis (</w:t>
      </w:r>
      <w:r>
        <w:rPr>
          <w:rFonts w:ascii="Times New Roman" w:eastAsia="Times New Roman" w:hAnsi="Times New Roman" w:cs="Times New Roman"/>
          <w:i/>
          <w:color w:val="000000"/>
          <w:sz w:val="24"/>
          <w:szCs w:val="24"/>
          <w:highlight w:val="white"/>
        </w:rPr>
        <w:t>Mycobacterium tuberculosis</w:t>
      </w:r>
      <w:r>
        <w:rPr>
          <w:rFonts w:ascii="Times New Roman" w:eastAsia="Times New Roman" w:hAnsi="Times New Roman" w:cs="Times New Roman"/>
          <w:color w:val="000000"/>
          <w:sz w:val="24"/>
          <w:szCs w:val="24"/>
          <w:highlight w:val="white"/>
        </w:rPr>
        <w:t>), (g) Leprosy (</w:t>
      </w:r>
      <w:r>
        <w:rPr>
          <w:rFonts w:ascii="Times New Roman" w:eastAsia="Times New Roman" w:hAnsi="Times New Roman" w:cs="Times New Roman"/>
          <w:i/>
          <w:color w:val="000000"/>
          <w:sz w:val="24"/>
          <w:szCs w:val="24"/>
          <w:highlight w:val="white"/>
        </w:rPr>
        <w:t>Mycobacterium leprae</w:t>
      </w:r>
      <w:r>
        <w:rPr>
          <w:rFonts w:ascii="Times New Roman" w:eastAsia="Times New Roman" w:hAnsi="Times New Roman" w:cs="Times New Roman"/>
          <w:color w:val="000000"/>
          <w:sz w:val="24"/>
          <w:szCs w:val="24"/>
          <w:highlight w:val="white"/>
        </w:rPr>
        <w:t>).</w:t>
      </w:r>
    </w:p>
    <w:p w14:paraId="7339223B"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71E31C81" w14:textId="77777777" w:rsidR="006979DC" w:rsidRDefault="00F41286">
      <w:pPr>
        <w:pBdr>
          <w:top w:val="nil"/>
          <w:left w:val="nil"/>
          <w:bottom w:val="nil"/>
          <w:right w:val="nil"/>
          <w:between w:val="nil"/>
        </w:pBdr>
        <w:spacing w:after="8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Medically important Gram-Negative infections - Causative agent, clinical symptoms, pathogenesis, mode of transmission, prevention, and treatment of the following bacterial diseases (a) Meningitis (</w:t>
      </w:r>
      <w:r>
        <w:rPr>
          <w:rFonts w:ascii="Times New Roman" w:eastAsia="Times New Roman" w:hAnsi="Times New Roman" w:cs="Times New Roman"/>
          <w:i/>
          <w:color w:val="000000"/>
          <w:sz w:val="24"/>
          <w:szCs w:val="24"/>
          <w:highlight w:val="white"/>
        </w:rPr>
        <w:t>Streptococcus pneumoniae, Neisseria meningitidis</w:t>
      </w:r>
      <w:r>
        <w:rPr>
          <w:rFonts w:ascii="Times New Roman" w:eastAsia="Times New Roman" w:hAnsi="Times New Roman" w:cs="Times New Roman"/>
          <w:color w:val="000000"/>
          <w:sz w:val="24"/>
          <w:szCs w:val="24"/>
          <w:highlight w:val="white"/>
        </w:rPr>
        <w:t>) (b) typhoid (</w:t>
      </w:r>
      <w:r>
        <w:rPr>
          <w:rFonts w:ascii="Times New Roman" w:eastAsia="Times New Roman" w:hAnsi="Times New Roman" w:cs="Times New Roman"/>
          <w:i/>
          <w:color w:val="000000"/>
          <w:sz w:val="24"/>
          <w:szCs w:val="24"/>
          <w:highlight w:val="white"/>
        </w:rPr>
        <w:t>Salmonella typhi, Salmonella paratyphi</w:t>
      </w:r>
      <w:r>
        <w:rPr>
          <w:rFonts w:ascii="Times New Roman" w:eastAsia="Times New Roman" w:hAnsi="Times New Roman" w:cs="Times New Roman"/>
          <w:color w:val="000000"/>
          <w:sz w:val="24"/>
          <w:szCs w:val="24"/>
          <w:highlight w:val="white"/>
        </w:rPr>
        <w:t>) (c) cholera (</w:t>
      </w:r>
      <w:r>
        <w:rPr>
          <w:rFonts w:ascii="Times New Roman" w:eastAsia="Times New Roman" w:hAnsi="Times New Roman" w:cs="Times New Roman"/>
          <w:i/>
          <w:color w:val="000000"/>
          <w:sz w:val="24"/>
          <w:szCs w:val="24"/>
          <w:highlight w:val="white"/>
        </w:rPr>
        <w:t>Vibrio cholerae</w:t>
      </w:r>
      <w:r>
        <w:rPr>
          <w:rFonts w:ascii="Times New Roman" w:eastAsia="Times New Roman" w:hAnsi="Times New Roman" w:cs="Times New Roman"/>
          <w:color w:val="000000"/>
          <w:sz w:val="24"/>
          <w:szCs w:val="24"/>
          <w:highlight w:val="white"/>
        </w:rPr>
        <w:t>) (d) bacillary dysentery (</w:t>
      </w:r>
      <w:r>
        <w:rPr>
          <w:rFonts w:ascii="Times New Roman" w:eastAsia="Times New Roman" w:hAnsi="Times New Roman" w:cs="Times New Roman"/>
          <w:i/>
          <w:color w:val="000000"/>
          <w:sz w:val="24"/>
          <w:szCs w:val="24"/>
          <w:highlight w:val="white"/>
        </w:rPr>
        <w:t>Shigelladysenteriae</w:t>
      </w:r>
      <w:r>
        <w:rPr>
          <w:rFonts w:ascii="Times New Roman" w:eastAsia="Times New Roman" w:hAnsi="Times New Roman" w:cs="Times New Roman"/>
          <w:color w:val="000000"/>
          <w:sz w:val="24"/>
          <w:szCs w:val="24"/>
          <w:highlight w:val="white"/>
        </w:rPr>
        <w:t>); Sexually Transmitted disease (syphilis–</w:t>
      </w:r>
      <w:r>
        <w:rPr>
          <w:rFonts w:ascii="Times New Roman" w:eastAsia="Times New Roman" w:hAnsi="Times New Roman" w:cs="Times New Roman"/>
          <w:i/>
          <w:color w:val="000000"/>
          <w:sz w:val="24"/>
          <w:szCs w:val="24"/>
          <w:highlight w:val="white"/>
        </w:rPr>
        <w:t>Treponemapallidum</w:t>
      </w:r>
      <w:r>
        <w:rPr>
          <w:rFonts w:ascii="Times New Roman" w:eastAsia="Times New Roman" w:hAnsi="Times New Roman" w:cs="Times New Roman"/>
          <w:color w:val="000000"/>
          <w:sz w:val="24"/>
          <w:szCs w:val="24"/>
          <w:highlight w:val="white"/>
        </w:rPr>
        <w:t xml:space="preserve">.Gonorrhoea - </w:t>
      </w:r>
      <w:r>
        <w:rPr>
          <w:rFonts w:ascii="Times New Roman" w:eastAsia="Times New Roman" w:hAnsi="Times New Roman" w:cs="Times New Roman"/>
          <w:i/>
          <w:color w:val="000000"/>
          <w:sz w:val="24"/>
          <w:szCs w:val="24"/>
          <w:highlight w:val="white"/>
        </w:rPr>
        <w:t>Neisseria gonorrhoeae</w:t>
      </w:r>
      <w:r>
        <w:rPr>
          <w:rFonts w:ascii="Times New Roman" w:eastAsia="Times New Roman" w:hAnsi="Times New Roman" w:cs="Times New Roman"/>
          <w:color w:val="000000"/>
          <w:sz w:val="24"/>
          <w:szCs w:val="24"/>
          <w:highlight w:val="white"/>
        </w:rPr>
        <w:t>); Nosocomial infections – definition, importance, and their control (</w:t>
      </w:r>
      <w:r>
        <w:rPr>
          <w:rFonts w:ascii="Times New Roman" w:eastAsia="Times New Roman" w:hAnsi="Times New Roman" w:cs="Times New Roman"/>
          <w:i/>
          <w:color w:val="000000"/>
          <w:sz w:val="24"/>
          <w:szCs w:val="24"/>
          <w:highlight w:val="white"/>
        </w:rPr>
        <w:t>Pseudomonas aeruginosa</w:t>
      </w:r>
      <w:r>
        <w:rPr>
          <w:rFonts w:ascii="Times New Roman" w:eastAsia="Times New Roman" w:hAnsi="Times New Roman" w:cs="Times New Roman"/>
          <w:color w:val="000000"/>
          <w:sz w:val="24"/>
          <w:szCs w:val="24"/>
          <w:highlight w:val="white"/>
        </w:rPr>
        <w:t>).</w:t>
      </w:r>
    </w:p>
    <w:p w14:paraId="30C9706F"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3AEB17A2" w14:textId="77777777" w:rsidR="006979DC" w:rsidRDefault="00F41286">
      <w:pPr>
        <w:pBdr>
          <w:top w:val="nil"/>
          <w:left w:val="nil"/>
          <w:bottom w:val="nil"/>
          <w:right w:val="nil"/>
          <w:between w:val="nil"/>
        </w:pBdr>
        <w:spacing w:after="8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Medically important Fungi - Classification of medically important fungi; </w:t>
      </w:r>
      <w:proofErr w:type="gramStart"/>
      <w:r>
        <w:rPr>
          <w:rFonts w:ascii="Times New Roman" w:eastAsia="Times New Roman" w:hAnsi="Times New Roman" w:cs="Times New Roman"/>
          <w:color w:val="000000"/>
          <w:sz w:val="24"/>
          <w:szCs w:val="24"/>
          <w:highlight w:val="white"/>
        </w:rPr>
        <w:t>Superficial</w:t>
      </w:r>
      <w:proofErr w:type="gramEnd"/>
      <w:r>
        <w:rPr>
          <w:rFonts w:ascii="Times New Roman" w:eastAsia="Times New Roman" w:hAnsi="Times New Roman" w:cs="Times New Roman"/>
          <w:color w:val="000000"/>
          <w:sz w:val="24"/>
          <w:szCs w:val="24"/>
          <w:highlight w:val="white"/>
        </w:rPr>
        <w:t xml:space="preserve"> mycoses:</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 xml:space="preserve">PityriasisVersicolor; TineaNigra; Piedra. Cutaneous mycoses: </w:t>
      </w:r>
      <w:proofErr w:type="gramStart"/>
      <w:r>
        <w:rPr>
          <w:rFonts w:ascii="Times New Roman" w:eastAsia="Times New Roman" w:hAnsi="Times New Roman" w:cs="Times New Roman"/>
          <w:i/>
          <w:color w:val="000000"/>
          <w:sz w:val="24"/>
          <w:szCs w:val="24"/>
          <w:highlight w:val="white"/>
        </w:rPr>
        <w:t>Microsporum</w:t>
      </w:r>
      <w:r>
        <w:rPr>
          <w:rFonts w:ascii="Times New Roman" w:eastAsia="Times New Roman" w:hAnsi="Times New Roman" w:cs="Times New Roman"/>
          <w:color w:val="000000"/>
          <w:sz w:val="24"/>
          <w:szCs w:val="24"/>
          <w:highlight w:val="white"/>
        </w:rPr>
        <w:t>spps.,</w:t>
      </w:r>
      <w:proofErr w:type="gram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Trichophyton</w:t>
      </w:r>
      <w:r>
        <w:rPr>
          <w:rFonts w:ascii="Times New Roman" w:eastAsia="Times New Roman" w:hAnsi="Times New Roman" w:cs="Times New Roman"/>
          <w:color w:val="000000"/>
          <w:sz w:val="24"/>
          <w:szCs w:val="24"/>
          <w:highlight w:val="white"/>
        </w:rPr>
        <w:t xml:space="preserve">spps., and </w:t>
      </w:r>
      <w:r>
        <w:rPr>
          <w:rFonts w:ascii="Times New Roman" w:eastAsia="Times New Roman" w:hAnsi="Times New Roman" w:cs="Times New Roman"/>
          <w:i/>
          <w:color w:val="000000"/>
          <w:sz w:val="24"/>
          <w:szCs w:val="24"/>
          <w:highlight w:val="white"/>
        </w:rPr>
        <w:t>Epidermophytonfloccosum</w:t>
      </w:r>
      <w:r>
        <w:rPr>
          <w:rFonts w:ascii="Times New Roman" w:eastAsia="Times New Roman" w:hAnsi="Times New Roman" w:cs="Times New Roman"/>
          <w:color w:val="000000"/>
          <w:sz w:val="24"/>
          <w:szCs w:val="24"/>
          <w:highlight w:val="white"/>
        </w:rPr>
        <w:t>. Subcutaneous mycoses:</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Chromoblastomycosis; Sporotrichosis; Systemic Mycoses</w:t>
      </w:r>
      <w:r>
        <w:rPr>
          <w:rFonts w:ascii="Times New Roman" w:eastAsia="Times New Roman" w:hAnsi="Times New Roman" w:cs="Times New Roman"/>
          <w:b/>
          <w:color w:val="000000"/>
          <w:sz w:val="24"/>
          <w:szCs w:val="24"/>
          <w:highlight w:val="white"/>
        </w:rPr>
        <w:t xml:space="preserve"> - </w:t>
      </w:r>
      <w:r>
        <w:rPr>
          <w:rFonts w:ascii="Times New Roman" w:eastAsia="Times New Roman" w:hAnsi="Times New Roman" w:cs="Times New Roman"/>
          <w:color w:val="000000"/>
          <w:sz w:val="24"/>
          <w:szCs w:val="24"/>
          <w:highlight w:val="white"/>
        </w:rPr>
        <w:t>Blastomycosis; Histoplasmosis</w:t>
      </w:r>
      <w:r>
        <w:rPr>
          <w:rFonts w:ascii="Times New Roman" w:eastAsia="Times New Roman" w:hAnsi="Times New Roman" w:cs="Times New Roman"/>
          <w:i/>
          <w:color w:val="000000"/>
          <w:sz w:val="24"/>
          <w:szCs w:val="24"/>
          <w:highlight w:val="white"/>
        </w:rPr>
        <w:t xml:space="preserve">; </w:t>
      </w:r>
      <w:r>
        <w:rPr>
          <w:rFonts w:ascii="Times New Roman" w:eastAsia="Times New Roman" w:hAnsi="Times New Roman" w:cs="Times New Roman"/>
          <w:color w:val="000000"/>
          <w:sz w:val="24"/>
          <w:szCs w:val="24"/>
          <w:highlight w:val="white"/>
        </w:rPr>
        <w:t>Opportunistic Infections</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Candidiasis; Cryptococcosis; Zygomycosis; Mycotoxins: Aflatoxin</w:t>
      </w:r>
    </w:p>
    <w:p w14:paraId="67F67C5D" w14:textId="77777777" w:rsidR="006979DC" w:rsidRDefault="00F412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760DE5CE" w14:textId="77777777" w:rsidR="006979DC" w:rsidRDefault="00F41286">
      <w:pPr>
        <w:pBdr>
          <w:top w:val="nil"/>
          <w:left w:val="nil"/>
          <w:bottom w:val="nil"/>
          <w:right w:val="nil"/>
          <w:between w:val="nil"/>
        </w:pBdr>
        <w:spacing w:after="8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Antimicrobial agents -General characteristics and mode of action of Antibacterial agents: Modes of action with an example for each: Inhibitor of nucleic acid synthesis; Inhibitor of cell wall synthesis; Inhibitor of cell membrane function; Inhibitor of protein synthesis; Inhibitor of metabolism Antifungal agents: Mechanism of action of Amphotericin B, Griseofulvin.</w:t>
      </w:r>
    </w:p>
    <w:tbl>
      <w:tblPr>
        <w:tblStyle w:val="affffffffff9"/>
        <w:tblW w:w="98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476"/>
        <w:gridCol w:w="1980"/>
      </w:tblGrid>
      <w:tr w:rsidR="006979DC" w14:paraId="4B31C008" w14:textId="77777777">
        <w:trPr>
          <w:cantSplit/>
          <w:tblHeader/>
        </w:trPr>
        <w:tc>
          <w:tcPr>
            <w:tcW w:w="9828" w:type="dxa"/>
            <w:gridSpan w:val="3"/>
            <w:tcBorders>
              <w:top w:val="single" w:sz="4" w:space="0" w:color="000000"/>
              <w:left w:val="single" w:sz="4" w:space="0" w:color="000000"/>
              <w:bottom w:val="single" w:sz="4" w:space="0" w:color="000000"/>
              <w:right w:val="single" w:sz="4" w:space="0" w:color="000000"/>
            </w:tcBorders>
          </w:tcPr>
          <w:p w14:paraId="0E3610DE"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40AD4E54"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4EA0D343"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456" w:type="dxa"/>
            <w:gridSpan w:val="2"/>
            <w:tcBorders>
              <w:top w:val="single" w:sz="4" w:space="0" w:color="000000"/>
              <w:left w:val="single" w:sz="4" w:space="0" w:color="000000"/>
              <w:bottom w:val="single" w:sz="4" w:space="0" w:color="000000"/>
              <w:right w:val="single" w:sz="4" w:space="0" w:color="000000"/>
            </w:tcBorders>
          </w:tcPr>
          <w:p w14:paraId="0AD5A1D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672A8455" w14:textId="77777777">
        <w:trPr>
          <w:cantSplit/>
          <w:trHeight w:val="780"/>
          <w:tblHeader/>
        </w:trPr>
        <w:tc>
          <w:tcPr>
            <w:tcW w:w="1372" w:type="dxa"/>
            <w:tcBorders>
              <w:top w:val="single" w:sz="4" w:space="0" w:color="000000"/>
              <w:left w:val="single" w:sz="4" w:space="0" w:color="000000"/>
              <w:bottom w:val="single" w:sz="4" w:space="0" w:color="000000"/>
              <w:right w:val="single" w:sz="4" w:space="0" w:color="000000"/>
            </w:tcBorders>
          </w:tcPr>
          <w:p w14:paraId="53A2B4F8" w14:textId="77777777" w:rsidR="006979DC" w:rsidRDefault="00F41286" w:rsidP="00BF027A">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6476" w:type="dxa"/>
            <w:tcBorders>
              <w:top w:val="single" w:sz="4" w:space="0" w:color="000000"/>
              <w:left w:val="single" w:sz="4" w:space="0" w:color="000000"/>
              <w:bottom w:val="single" w:sz="4" w:space="0" w:color="000000"/>
              <w:right w:val="single" w:sz="4" w:space="0" w:color="000000"/>
            </w:tcBorders>
            <w:vAlign w:val="center"/>
          </w:tcPr>
          <w:p w14:paraId="240580BC"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importance of normal flora of the human body and acquire knowledge on the process of infectious disease.</w:t>
            </w:r>
          </w:p>
        </w:tc>
        <w:tc>
          <w:tcPr>
            <w:tcW w:w="1980" w:type="dxa"/>
            <w:tcBorders>
              <w:top w:val="single" w:sz="4" w:space="0" w:color="000000"/>
              <w:left w:val="single" w:sz="4" w:space="0" w:color="000000"/>
              <w:bottom w:val="single" w:sz="4" w:space="0" w:color="000000"/>
              <w:right w:val="single" w:sz="4" w:space="0" w:color="000000"/>
            </w:tcBorders>
          </w:tcPr>
          <w:p w14:paraId="022882B1" w14:textId="77777777" w:rsidR="006979DC" w:rsidRDefault="00F41286" w:rsidP="00BF027A">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PO5, PO7, PO10, PO11</w:t>
            </w:r>
          </w:p>
        </w:tc>
      </w:tr>
      <w:tr w:rsidR="006979DC" w14:paraId="6A3CCE24"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6523AE62" w14:textId="77777777" w:rsidR="006979DC" w:rsidRDefault="00F41286" w:rsidP="00BF027A">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6476" w:type="dxa"/>
            <w:tcBorders>
              <w:top w:val="single" w:sz="4" w:space="0" w:color="000000"/>
              <w:left w:val="single" w:sz="4" w:space="0" w:color="000000"/>
              <w:bottom w:val="single" w:sz="4" w:space="0" w:color="000000"/>
              <w:right w:val="single" w:sz="4" w:space="0" w:color="000000"/>
            </w:tcBorders>
          </w:tcPr>
          <w:p w14:paraId="24E5DFF6"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various bacterial pathological events during the progression of an infectious disease, and apply the underlying mechanisms of spread of disease and its control.</w:t>
            </w:r>
          </w:p>
        </w:tc>
        <w:tc>
          <w:tcPr>
            <w:tcW w:w="1980" w:type="dxa"/>
            <w:tcBorders>
              <w:top w:val="single" w:sz="4" w:space="0" w:color="000000"/>
              <w:left w:val="single" w:sz="4" w:space="0" w:color="000000"/>
              <w:bottom w:val="single" w:sz="4" w:space="0" w:color="000000"/>
              <w:right w:val="single" w:sz="4" w:space="0" w:color="000000"/>
            </w:tcBorders>
          </w:tcPr>
          <w:p w14:paraId="21CDAB99" w14:textId="77777777" w:rsidR="006979DC" w:rsidRDefault="00F41286" w:rsidP="00BF027A">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PO5, PO7, PO10, PO11</w:t>
            </w:r>
          </w:p>
        </w:tc>
      </w:tr>
      <w:tr w:rsidR="006979DC" w14:paraId="1CB14D51"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39BD38CF" w14:textId="77777777" w:rsidR="006979DC" w:rsidRDefault="00F41286" w:rsidP="00BF027A">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6476" w:type="dxa"/>
            <w:tcBorders>
              <w:top w:val="single" w:sz="4" w:space="0" w:color="000000"/>
              <w:left w:val="single" w:sz="4" w:space="0" w:color="000000"/>
              <w:bottom w:val="single" w:sz="4" w:space="0" w:color="000000"/>
              <w:right w:val="single" w:sz="4" w:space="0" w:color="000000"/>
            </w:tcBorders>
          </w:tcPr>
          <w:p w14:paraId="2B392F19"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Compile a list of disease-causing bacteria and compare their modes of infection, symptoms, diagnosis and treatment.</w:t>
            </w:r>
          </w:p>
        </w:tc>
        <w:tc>
          <w:tcPr>
            <w:tcW w:w="1980" w:type="dxa"/>
            <w:tcBorders>
              <w:top w:val="single" w:sz="4" w:space="0" w:color="000000"/>
              <w:left w:val="single" w:sz="4" w:space="0" w:color="000000"/>
              <w:bottom w:val="single" w:sz="4" w:space="0" w:color="000000"/>
              <w:right w:val="single" w:sz="4" w:space="0" w:color="000000"/>
            </w:tcBorders>
          </w:tcPr>
          <w:p w14:paraId="4BD09A03" w14:textId="77777777" w:rsidR="006979DC" w:rsidRDefault="00F41286" w:rsidP="00BF027A">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PO5, PO7, PO10, PO11</w:t>
            </w:r>
          </w:p>
        </w:tc>
      </w:tr>
      <w:tr w:rsidR="006979DC" w14:paraId="7ABBF7D9"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58EFE94D" w14:textId="77777777" w:rsidR="006979DC" w:rsidRDefault="00F41286" w:rsidP="00BF027A">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
        </w:tc>
        <w:tc>
          <w:tcPr>
            <w:tcW w:w="6476" w:type="dxa"/>
            <w:tcBorders>
              <w:top w:val="single" w:sz="4" w:space="0" w:color="000000"/>
              <w:left w:val="single" w:sz="4" w:space="0" w:color="000000"/>
              <w:bottom w:val="single" w:sz="4" w:space="0" w:color="000000"/>
              <w:right w:val="single" w:sz="4" w:space="0" w:color="000000"/>
            </w:tcBorders>
          </w:tcPr>
          <w:p w14:paraId="06D616C1"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Comprehend human-fungal interaction, which can be applied to obtain in-depth knowledge on fungal diseases and the mechanism behind the disease process.</w:t>
            </w:r>
          </w:p>
        </w:tc>
        <w:tc>
          <w:tcPr>
            <w:tcW w:w="1980" w:type="dxa"/>
            <w:tcBorders>
              <w:top w:val="single" w:sz="4" w:space="0" w:color="000000"/>
              <w:left w:val="single" w:sz="4" w:space="0" w:color="000000"/>
              <w:bottom w:val="single" w:sz="4" w:space="0" w:color="000000"/>
              <w:right w:val="single" w:sz="4" w:space="0" w:color="000000"/>
            </w:tcBorders>
          </w:tcPr>
          <w:p w14:paraId="5E338D2E" w14:textId="77777777" w:rsidR="006979DC" w:rsidRDefault="00F41286" w:rsidP="00BF027A">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PO5, PO7, PO10, PO11</w:t>
            </w:r>
          </w:p>
        </w:tc>
      </w:tr>
      <w:tr w:rsidR="006979DC" w14:paraId="5B935511"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18202D61" w14:textId="77777777" w:rsidR="006979DC" w:rsidRDefault="00F41286" w:rsidP="00BF027A">
            <w:pPr>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6476" w:type="dxa"/>
            <w:tcBorders>
              <w:top w:val="single" w:sz="4" w:space="0" w:color="000000"/>
              <w:left w:val="single" w:sz="4" w:space="0" w:color="000000"/>
              <w:bottom w:val="single" w:sz="4" w:space="0" w:color="000000"/>
              <w:right w:val="single" w:sz="4" w:space="0" w:color="000000"/>
            </w:tcBorders>
          </w:tcPr>
          <w:p w14:paraId="2579AB4C"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types of mycoses caused in humans and categorize the modes of infection, pathogenesis, and treatment with introduction to mycotoxins.</w:t>
            </w:r>
          </w:p>
        </w:tc>
        <w:tc>
          <w:tcPr>
            <w:tcW w:w="1980" w:type="dxa"/>
            <w:tcBorders>
              <w:top w:val="single" w:sz="4" w:space="0" w:color="000000"/>
              <w:left w:val="single" w:sz="4" w:space="0" w:color="000000"/>
              <w:bottom w:val="single" w:sz="4" w:space="0" w:color="000000"/>
              <w:right w:val="single" w:sz="4" w:space="0" w:color="000000"/>
            </w:tcBorders>
          </w:tcPr>
          <w:p w14:paraId="47AD39E8" w14:textId="77777777" w:rsidR="006979DC" w:rsidRDefault="00F41286" w:rsidP="00BF027A">
            <w:pPr>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PO4, PO5,PO6, PO7,PO9,  PO10</w:t>
            </w:r>
          </w:p>
        </w:tc>
      </w:tr>
    </w:tbl>
    <w:p w14:paraId="3E335A92" w14:textId="77777777" w:rsidR="006979DC" w:rsidRDefault="006979DC">
      <w:pPr>
        <w:spacing w:line="240" w:lineRule="auto"/>
        <w:rPr>
          <w:rFonts w:ascii="Times New Roman" w:eastAsia="Times New Roman" w:hAnsi="Times New Roman" w:cs="Times New Roman"/>
          <w:sz w:val="24"/>
          <w:szCs w:val="24"/>
          <w:highlight w:val="white"/>
        </w:rPr>
      </w:pPr>
    </w:p>
    <w:tbl>
      <w:tblPr>
        <w:tblStyle w:val="affffffffffa"/>
        <w:tblW w:w="98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9326"/>
      </w:tblGrid>
      <w:tr w:rsidR="006979DC" w14:paraId="054B387B" w14:textId="77777777">
        <w:trPr>
          <w:cantSplit/>
          <w:tblHeader/>
        </w:trPr>
        <w:tc>
          <w:tcPr>
            <w:tcW w:w="9828" w:type="dxa"/>
            <w:gridSpan w:val="2"/>
            <w:tcBorders>
              <w:top w:val="single" w:sz="4" w:space="0" w:color="000000"/>
              <w:left w:val="single" w:sz="4" w:space="0" w:color="000000"/>
              <w:bottom w:val="single" w:sz="4" w:space="0" w:color="000000"/>
              <w:right w:val="single" w:sz="4" w:space="0" w:color="000000"/>
            </w:tcBorders>
          </w:tcPr>
          <w:p w14:paraId="5326745F"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33F5DA4A" w14:textId="77777777" w:rsidTr="00947700">
        <w:trPr>
          <w:cantSplit/>
          <w:tblHeader/>
        </w:trPr>
        <w:tc>
          <w:tcPr>
            <w:tcW w:w="502" w:type="dxa"/>
            <w:tcBorders>
              <w:top w:val="single" w:sz="4" w:space="0" w:color="000000"/>
              <w:left w:val="single" w:sz="4" w:space="0" w:color="000000"/>
              <w:bottom w:val="single" w:sz="4" w:space="0" w:color="000000"/>
              <w:right w:val="single" w:sz="4" w:space="0" w:color="000000"/>
            </w:tcBorders>
            <w:vAlign w:val="center"/>
          </w:tcPr>
          <w:p w14:paraId="31C2839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26" w:type="dxa"/>
            <w:tcBorders>
              <w:top w:val="single" w:sz="4" w:space="0" w:color="000000"/>
              <w:left w:val="single" w:sz="4" w:space="0" w:color="000000"/>
              <w:bottom w:val="single" w:sz="4" w:space="0" w:color="000000"/>
              <w:right w:val="single" w:sz="4" w:space="0" w:color="000000"/>
            </w:tcBorders>
            <w:vAlign w:val="center"/>
          </w:tcPr>
          <w:p w14:paraId="0E3F7846" w14:textId="77777777" w:rsidR="006979DC" w:rsidRDefault="00F41286" w:rsidP="00BF027A">
            <w:pPr>
              <w:spacing w:before="5" w:line="240" w:lineRule="auto"/>
              <w:ind w:right="77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Tom Parker, M. Leslie H. Collier. (1990). Topley&amp;Wilson’s Principles of Bacteriology, Virology and Immunity</w:t>
            </w:r>
            <w:proofErr w:type="gramStart"/>
            <w:r>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highlight w:val="white"/>
                <w:vertAlign w:val="superscript"/>
              </w:rPr>
              <w:t>th</w:t>
            </w:r>
            <w:proofErr w:type="gramEnd"/>
            <w:r>
              <w:rPr>
                <w:rFonts w:ascii="Times New Roman" w:eastAsia="Times New Roman" w:hAnsi="Times New Roman" w:cs="Times New Roman"/>
                <w:sz w:val="24"/>
                <w:szCs w:val="24"/>
                <w:highlight w:val="white"/>
              </w:rPr>
              <w:t xml:space="preserve"> Edition. London: Edward Arnold.</w:t>
            </w:r>
          </w:p>
        </w:tc>
      </w:tr>
      <w:tr w:rsidR="006979DC" w14:paraId="5350173F" w14:textId="77777777" w:rsidTr="00947700">
        <w:trPr>
          <w:cantSplit/>
          <w:tblHeader/>
        </w:trPr>
        <w:tc>
          <w:tcPr>
            <w:tcW w:w="502" w:type="dxa"/>
            <w:tcBorders>
              <w:top w:val="single" w:sz="4" w:space="0" w:color="000000"/>
              <w:left w:val="single" w:sz="4" w:space="0" w:color="000000"/>
              <w:bottom w:val="single" w:sz="4" w:space="0" w:color="000000"/>
              <w:right w:val="single" w:sz="4" w:space="0" w:color="000000"/>
            </w:tcBorders>
            <w:vAlign w:val="center"/>
          </w:tcPr>
          <w:p w14:paraId="79C41FF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26" w:type="dxa"/>
            <w:tcBorders>
              <w:top w:val="single" w:sz="4" w:space="0" w:color="000000"/>
              <w:left w:val="single" w:sz="4" w:space="0" w:color="000000"/>
              <w:bottom w:val="single" w:sz="4" w:space="0" w:color="000000"/>
              <w:right w:val="single" w:sz="4" w:space="0" w:color="000000"/>
            </w:tcBorders>
            <w:vAlign w:val="center"/>
          </w:tcPr>
          <w:p w14:paraId="740A89A9" w14:textId="77777777" w:rsidR="006979DC" w:rsidRDefault="00F41286" w:rsidP="00BF027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Greenwood, D., Slack, R.B. and Peutherer, J.F. (2012) Medical Microbiology, 18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Churchill Livingstone, London.</w:t>
            </w:r>
          </w:p>
        </w:tc>
      </w:tr>
      <w:tr w:rsidR="006979DC" w14:paraId="2EF904D5" w14:textId="77777777" w:rsidTr="00947700">
        <w:trPr>
          <w:cantSplit/>
          <w:tblHeader/>
        </w:trPr>
        <w:tc>
          <w:tcPr>
            <w:tcW w:w="502" w:type="dxa"/>
            <w:tcBorders>
              <w:top w:val="single" w:sz="4" w:space="0" w:color="000000"/>
              <w:left w:val="single" w:sz="4" w:space="0" w:color="000000"/>
              <w:bottom w:val="single" w:sz="4" w:space="0" w:color="000000"/>
              <w:right w:val="single" w:sz="4" w:space="0" w:color="000000"/>
            </w:tcBorders>
            <w:vAlign w:val="center"/>
          </w:tcPr>
          <w:p w14:paraId="4298B9A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26" w:type="dxa"/>
            <w:tcBorders>
              <w:top w:val="single" w:sz="4" w:space="0" w:color="000000"/>
              <w:left w:val="single" w:sz="4" w:space="0" w:color="000000"/>
              <w:bottom w:val="single" w:sz="4" w:space="0" w:color="000000"/>
              <w:right w:val="single" w:sz="4" w:space="0" w:color="000000"/>
            </w:tcBorders>
            <w:vAlign w:val="center"/>
          </w:tcPr>
          <w:p w14:paraId="78173FD7" w14:textId="77777777" w:rsidR="006979DC" w:rsidRDefault="00F41286" w:rsidP="00BF027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Finegold, S.M. (2000) Diagnostic Microbiology, </w:t>
            </w:r>
            <w:proofErr w:type="gramStart"/>
            <w:r>
              <w:rPr>
                <w:rFonts w:ascii="Times New Roman" w:eastAsia="Times New Roman" w:hAnsi="Times New Roman" w:cs="Times New Roman"/>
                <w:sz w:val="24"/>
                <w:szCs w:val="24"/>
                <w:highlight w:val="white"/>
              </w:rPr>
              <w:t>10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w:t>
            </w:r>
            <w:proofErr w:type="gramEnd"/>
            <w:r>
              <w:rPr>
                <w:rFonts w:ascii="Times New Roman" w:eastAsia="Times New Roman" w:hAnsi="Times New Roman" w:cs="Times New Roman"/>
                <w:sz w:val="24"/>
                <w:szCs w:val="24"/>
                <w:highlight w:val="white"/>
              </w:rPr>
              <w:t>. C.V. Mosby Company, St. Louis.</w:t>
            </w:r>
          </w:p>
        </w:tc>
      </w:tr>
      <w:tr w:rsidR="006979DC" w14:paraId="2555E935" w14:textId="77777777" w:rsidTr="00947700">
        <w:trPr>
          <w:cantSplit/>
          <w:tblHeader/>
        </w:trPr>
        <w:tc>
          <w:tcPr>
            <w:tcW w:w="502" w:type="dxa"/>
            <w:tcBorders>
              <w:top w:val="single" w:sz="4" w:space="0" w:color="000000"/>
              <w:left w:val="single" w:sz="4" w:space="0" w:color="000000"/>
              <w:bottom w:val="single" w:sz="4" w:space="0" w:color="000000"/>
              <w:right w:val="single" w:sz="4" w:space="0" w:color="000000"/>
            </w:tcBorders>
            <w:vAlign w:val="center"/>
          </w:tcPr>
          <w:p w14:paraId="223B1E3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26" w:type="dxa"/>
            <w:tcBorders>
              <w:top w:val="single" w:sz="4" w:space="0" w:color="000000"/>
              <w:left w:val="single" w:sz="4" w:space="0" w:color="000000"/>
              <w:bottom w:val="single" w:sz="4" w:space="0" w:color="000000"/>
              <w:right w:val="single" w:sz="4" w:space="0" w:color="000000"/>
            </w:tcBorders>
            <w:vAlign w:val="center"/>
          </w:tcPr>
          <w:p w14:paraId="51041992" w14:textId="77777777" w:rsidR="006979DC" w:rsidRDefault="00F41286" w:rsidP="00BF027A">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Ananthanarayanan, R. and JayaramPanicker C.K. (2020) Text book of Microbiology. Orient Longman, Hyderabad.</w:t>
            </w:r>
          </w:p>
        </w:tc>
      </w:tr>
      <w:tr w:rsidR="006979DC" w14:paraId="5876F79A" w14:textId="77777777" w:rsidTr="00947700">
        <w:trPr>
          <w:cantSplit/>
          <w:tblHeader/>
        </w:trPr>
        <w:tc>
          <w:tcPr>
            <w:tcW w:w="502" w:type="dxa"/>
            <w:tcBorders>
              <w:top w:val="single" w:sz="4" w:space="0" w:color="000000"/>
              <w:left w:val="single" w:sz="4" w:space="0" w:color="000000"/>
              <w:bottom w:val="single" w:sz="4" w:space="0" w:color="000000"/>
              <w:right w:val="single" w:sz="4" w:space="0" w:color="000000"/>
            </w:tcBorders>
            <w:vAlign w:val="center"/>
          </w:tcPr>
          <w:p w14:paraId="6BE050B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26" w:type="dxa"/>
            <w:tcBorders>
              <w:top w:val="single" w:sz="4" w:space="0" w:color="000000"/>
              <w:left w:val="single" w:sz="4" w:space="0" w:color="000000"/>
              <w:bottom w:val="single" w:sz="4" w:space="0" w:color="000000"/>
              <w:right w:val="single" w:sz="4" w:space="0" w:color="000000"/>
            </w:tcBorders>
            <w:vAlign w:val="center"/>
          </w:tcPr>
          <w:p w14:paraId="1784B095" w14:textId="77777777" w:rsidR="006979DC" w:rsidRDefault="00F41286" w:rsidP="00BF027A">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 xml:space="preserve">JagdishChander (2018). Textbook of Medical Mycology, </w:t>
            </w:r>
            <w:proofErr w:type="gramStart"/>
            <w:r>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w:t>
            </w:r>
            <w:proofErr w:type="gramEnd"/>
            <w:r>
              <w:rPr>
                <w:rFonts w:ascii="Times New Roman" w:eastAsia="Times New Roman" w:hAnsi="Times New Roman" w:cs="Times New Roman"/>
                <w:sz w:val="24"/>
                <w:szCs w:val="24"/>
                <w:highlight w:val="white"/>
              </w:rPr>
              <w:t>, Jaypeebrothers medical publishers.</w:t>
            </w:r>
          </w:p>
        </w:tc>
      </w:tr>
    </w:tbl>
    <w:tbl>
      <w:tblPr>
        <w:tblStyle w:val="affffffffffb"/>
        <w:tblW w:w="98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456"/>
      </w:tblGrid>
      <w:tr w:rsidR="006979DC" w14:paraId="5AB229A0" w14:textId="77777777">
        <w:trPr>
          <w:cantSplit/>
          <w:tblHeader/>
        </w:trPr>
        <w:tc>
          <w:tcPr>
            <w:tcW w:w="9828" w:type="dxa"/>
            <w:gridSpan w:val="2"/>
            <w:tcBorders>
              <w:top w:val="single" w:sz="4" w:space="0" w:color="000000"/>
              <w:left w:val="single" w:sz="4" w:space="0" w:color="000000"/>
              <w:bottom w:val="single" w:sz="4" w:space="0" w:color="000000"/>
              <w:right w:val="single" w:sz="4" w:space="0" w:color="000000"/>
            </w:tcBorders>
          </w:tcPr>
          <w:p w14:paraId="63AF649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0262689"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7FF3D13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456" w:type="dxa"/>
            <w:tcBorders>
              <w:top w:val="single" w:sz="4" w:space="0" w:color="000000"/>
              <w:left w:val="single" w:sz="4" w:space="0" w:color="000000"/>
              <w:bottom w:val="single" w:sz="4" w:space="0" w:color="000000"/>
              <w:right w:val="single" w:sz="4" w:space="0" w:color="000000"/>
            </w:tcBorders>
            <w:vAlign w:val="center"/>
          </w:tcPr>
          <w:p w14:paraId="47AF038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Gerhardt, P., Murray, R.G., Wood, W.A. and Kreig, N.R. (Editions) (1994) Methods for General and Molecular Bacteriology. ASM Press, Washington, DC.</w:t>
            </w:r>
          </w:p>
        </w:tc>
      </w:tr>
      <w:tr w:rsidR="006979DC" w14:paraId="64BAE3D7"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72A111D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456" w:type="dxa"/>
            <w:tcBorders>
              <w:top w:val="single" w:sz="4" w:space="0" w:color="000000"/>
              <w:left w:val="single" w:sz="4" w:space="0" w:color="000000"/>
              <w:bottom w:val="single" w:sz="4" w:space="0" w:color="000000"/>
              <w:right w:val="single" w:sz="4" w:space="0" w:color="000000"/>
            </w:tcBorders>
            <w:vAlign w:val="center"/>
          </w:tcPr>
          <w:p w14:paraId="283718B0"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Kevin Kavanagh, (2018). Fungi Biology and Applications </w:t>
            </w:r>
            <w:proofErr w:type="gramStart"/>
            <w:r>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w:t>
            </w:r>
            <w:proofErr w:type="gramEnd"/>
            <w:r>
              <w:rPr>
                <w:rFonts w:ascii="Times New Roman" w:eastAsia="Times New Roman" w:hAnsi="Times New Roman" w:cs="Times New Roman"/>
                <w:sz w:val="24"/>
                <w:szCs w:val="24"/>
                <w:highlight w:val="white"/>
              </w:rPr>
              <w:t>. Wiley Blackwell publishers.</w:t>
            </w:r>
          </w:p>
        </w:tc>
      </w:tr>
      <w:tr w:rsidR="006979DC" w14:paraId="104A26DA"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70C3890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456" w:type="dxa"/>
            <w:tcBorders>
              <w:top w:val="single" w:sz="4" w:space="0" w:color="000000"/>
              <w:left w:val="single" w:sz="4" w:space="0" w:color="000000"/>
              <w:bottom w:val="single" w:sz="4" w:space="0" w:color="000000"/>
              <w:right w:val="single" w:sz="4" w:space="0" w:color="000000"/>
            </w:tcBorders>
            <w:vAlign w:val="center"/>
          </w:tcPr>
          <w:p w14:paraId="186C5D7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C.J. Alexopoulos, C.W. Mims, M. Blackwell, (2007). Introductory Mycology, </w:t>
            </w:r>
            <w:proofErr w:type="gramStart"/>
            <w:r>
              <w:rPr>
                <w:rFonts w:ascii="Times New Roman" w:eastAsia="Times New Roman" w:hAnsi="Times New Roman" w:cs="Times New Roman"/>
                <w:sz w:val="24"/>
                <w:szCs w:val="24"/>
                <w:highlight w:val="white"/>
              </w:rPr>
              <w:t>4th  edition</w:t>
            </w:r>
            <w:proofErr w:type="gramEnd"/>
            <w:r>
              <w:rPr>
                <w:rFonts w:ascii="Times New Roman" w:eastAsia="Times New Roman" w:hAnsi="Times New Roman" w:cs="Times New Roman"/>
                <w:sz w:val="24"/>
                <w:szCs w:val="24"/>
                <w:highlight w:val="white"/>
              </w:rPr>
              <w:t>. Wiley publishers.</w:t>
            </w:r>
          </w:p>
        </w:tc>
      </w:tr>
      <w:tr w:rsidR="006979DC" w14:paraId="2D220828"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07C1286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456" w:type="dxa"/>
            <w:tcBorders>
              <w:top w:val="single" w:sz="4" w:space="0" w:color="000000"/>
              <w:left w:val="single" w:sz="4" w:space="0" w:color="000000"/>
              <w:bottom w:val="single" w:sz="4" w:space="0" w:color="000000"/>
              <w:right w:val="single" w:sz="4" w:space="0" w:color="000000"/>
            </w:tcBorders>
            <w:vAlign w:val="center"/>
          </w:tcPr>
          <w:p w14:paraId="1837BB8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A.J. Salle (2007). Fundamental principles of bacteriology, fourth edition, Tata McGraw-Hill Publications.</w:t>
            </w:r>
          </w:p>
        </w:tc>
      </w:tr>
      <w:tr w:rsidR="006979DC" w14:paraId="5223BA92"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0D9F9F6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456" w:type="dxa"/>
            <w:tcBorders>
              <w:top w:val="single" w:sz="4" w:space="0" w:color="000000"/>
              <w:left w:val="single" w:sz="4" w:space="0" w:color="000000"/>
              <w:bottom w:val="single" w:sz="4" w:space="0" w:color="000000"/>
              <w:right w:val="single" w:sz="4" w:space="0" w:color="000000"/>
            </w:tcBorders>
            <w:vAlign w:val="center"/>
          </w:tcPr>
          <w:p w14:paraId="3FB3071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Christopher C. </w:t>
            </w:r>
            <w:proofErr w:type="gramStart"/>
            <w:r>
              <w:rPr>
                <w:rFonts w:ascii="Times New Roman" w:eastAsia="Times New Roman" w:hAnsi="Times New Roman" w:cs="Times New Roman"/>
                <w:sz w:val="24"/>
                <w:szCs w:val="24"/>
                <w:highlight w:val="white"/>
              </w:rPr>
              <w:t>Kibbler ,Richard</w:t>
            </w:r>
            <w:proofErr w:type="gramEnd"/>
            <w:r>
              <w:rPr>
                <w:rFonts w:ascii="Times New Roman" w:eastAsia="Times New Roman" w:hAnsi="Times New Roman" w:cs="Times New Roman"/>
                <w:sz w:val="24"/>
                <w:szCs w:val="24"/>
                <w:highlight w:val="white"/>
              </w:rPr>
              <w:t xml:space="preserve"> Barton,Neil A. R. Gow, Susan Howell,Donna M. MacCallum, Rohini J. Manuel (2017). Oxford Textbook of Medical Mycology. Oxford University Press.</w:t>
            </w:r>
          </w:p>
        </w:tc>
      </w:tr>
      <w:tr w:rsidR="006979DC" w14:paraId="45146AE6" w14:textId="77777777">
        <w:trPr>
          <w:cantSplit/>
          <w:tblHeader/>
        </w:trPr>
        <w:tc>
          <w:tcPr>
            <w:tcW w:w="9828" w:type="dxa"/>
            <w:gridSpan w:val="2"/>
            <w:tcBorders>
              <w:top w:val="single" w:sz="4" w:space="0" w:color="000000"/>
              <w:left w:val="single" w:sz="4" w:space="0" w:color="000000"/>
              <w:bottom w:val="single" w:sz="4" w:space="0" w:color="000000"/>
              <w:right w:val="single" w:sz="4" w:space="0" w:color="000000"/>
            </w:tcBorders>
          </w:tcPr>
          <w:p w14:paraId="3FB95C3D"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27F71009"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3B55D21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456" w:type="dxa"/>
            <w:tcBorders>
              <w:top w:val="single" w:sz="4" w:space="0" w:color="000000"/>
              <w:left w:val="single" w:sz="4" w:space="0" w:color="000000"/>
              <w:bottom w:val="single" w:sz="4" w:space="0" w:color="000000"/>
              <w:right w:val="single" w:sz="4" w:space="0" w:color="000000"/>
            </w:tcBorders>
            <w:vAlign w:val="center"/>
          </w:tcPr>
          <w:p w14:paraId="666ABD8F"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28">
              <w:r w:rsidR="00F41286">
                <w:rPr>
                  <w:rFonts w:ascii="Times New Roman" w:eastAsia="Times New Roman" w:hAnsi="Times New Roman" w:cs="Times New Roman"/>
                  <w:sz w:val="24"/>
                  <w:szCs w:val="24"/>
                  <w:highlight w:val="white"/>
                </w:rPr>
                <w:t>http://textbookofbacteriology.net/nd</w:t>
              </w:r>
            </w:hyperlink>
          </w:p>
        </w:tc>
      </w:tr>
      <w:tr w:rsidR="006979DC" w14:paraId="57EA6419"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4C2EF12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456" w:type="dxa"/>
            <w:tcBorders>
              <w:top w:val="single" w:sz="4" w:space="0" w:color="000000"/>
              <w:left w:val="single" w:sz="4" w:space="0" w:color="000000"/>
              <w:bottom w:val="single" w:sz="4" w:space="0" w:color="000000"/>
              <w:right w:val="single" w:sz="4" w:space="0" w:color="000000"/>
            </w:tcBorders>
            <w:vAlign w:val="center"/>
          </w:tcPr>
          <w:p w14:paraId="3FE539E2"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29">
              <w:r w:rsidR="00F41286">
                <w:rPr>
                  <w:rFonts w:ascii="Times New Roman" w:eastAsia="Times New Roman" w:hAnsi="Times New Roman" w:cs="Times New Roman"/>
                  <w:sz w:val="24"/>
                  <w:szCs w:val="24"/>
                  <w:highlight w:val="white"/>
                </w:rPr>
                <w:t>https://microbiologysociety.org/members-outreach-resources/links.html</w:t>
              </w:r>
            </w:hyperlink>
          </w:p>
        </w:tc>
      </w:tr>
      <w:tr w:rsidR="006979DC" w14:paraId="4453AC61"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560EFA7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456" w:type="dxa"/>
            <w:tcBorders>
              <w:top w:val="single" w:sz="4" w:space="0" w:color="000000"/>
              <w:left w:val="single" w:sz="4" w:space="0" w:color="000000"/>
              <w:bottom w:val="single" w:sz="4" w:space="0" w:color="000000"/>
              <w:right w:val="single" w:sz="4" w:space="0" w:color="000000"/>
            </w:tcBorders>
            <w:vAlign w:val="center"/>
          </w:tcPr>
          <w:p w14:paraId="17AC3400"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30">
              <w:r w:rsidR="00F41286">
                <w:rPr>
                  <w:rFonts w:ascii="Times New Roman" w:eastAsia="Times New Roman" w:hAnsi="Times New Roman" w:cs="Times New Roman"/>
                  <w:sz w:val="24"/>
                  <w:szCs w:val="24"/>
                  <w:highlight w:val="white"/>
                </w:rPr>
                <w:t>http://mycology.cornell.edu/fteach.html</w:t>
              </w:r>
            </w:hyperlink>
          </w:p>
        </w:tc>
      </w:tr>
      <w:tr w:rsidR="006979DC" w14:paraId="23DFE98F"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5908F0E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456" w:type="dxa"/>
            <w:tcBorders>
              <w:top w:val="single" w:sz="4" w:space="0" w:color="000000"/>
              <w:left w:val="single" w:sz="4" w:space="0" w:color="000000"/>
              <w:bottom w:val="single" w:sz="4" w:space="0" w:color="000000"/>
              <w:right w:val="single" w:sz="4" w:space="0" w:color="000000"/>
            </w:tcBorders>
            <w:vAlign w:val="center"/>
          </w:tcPr>
          <w:p w14:paraId="470EF528"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31">
              <w:r w:rsidR="00F41286">
                <w:rPr>
                  <w:rFonts w:ascii="Times New Roman" w:eastAsia="Times New Roman" w:hAnsi="Times New Roman" w:cs="Times New Roman"/>
                  <w:sz w:val="24"/>
                  <w:szCs w:val="24"/>
                  <w:highlight w:val="white"/>
                </w:rPr>
                <w:t>https://www.adelaide.edu.au/mycology/</w:t>
              </w:r>
            </w:hyperlink>
          </w:p>
        </w:tc>
      </w:tr>
      <w:tr w:rsidR="006979DC" w14:paraId="510F5E41" w14:textId="77777777">
        <w:trPr>
          <w:cantSplit/>
          <w:tblHeader/>
        </w:trPr>
        <w:tc>
          <w:tcPr>
            <w:tcW w:w="1372" w:type="dxa"/>
            <w:tcBorders>
              <w:top w:val="single" w:sz="4" w:space="0" w:color="000000"/>
              <w:left w:val="single" w:sz="4" w:space="0" w:color="000000"/>
              <w:bottom w:val="single" w:sz="4" w:space="0" w:color="000000"/>
              <w:right w:val="single" w:sz="4" w:space="0" w:color="000000"/>
            </w:tcBorders>
          </w:tcPr>
          <w:p w14:paraId="600FC73F"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456" w:type="dxa"/>
            <w:tcBorders>
              <w:top w:val="single" w:sz="4" w:space="0" w:color="000000"/>
              <w:left w:val="single" w:sz="4" w:space="0" w:color="000000"/>
              <w:bottom w:val="single" w:sz="4" w:space="0" w:color="000000"/>
              <w:right w:val="single" w:sz="4" w:space="0" w:color="000000"/>
            </w:tcBorders>
            <w:vAlign w:val="center"/>
          </w:tcPr>
          <w:p w14:paraId="585BB3D9" w14:textId="77777777" w:rsidR="006979DC" w:rsidRDefault="00852F97">
            <w:pPr>
              <w:pBdr>
                <w:top w:val="nil"/>
                <w:left w:val="nil"/>
                <w:bottom w:val="nil"/>
                <w:right w:val="nil"/>
                <w:between w:val="nil"/>
              </w:pBdr>
              <w:rPr>
                <w:rFonts w:ascii="Times New Roman" w:eastAsia="Times New Roman" w:hAnsi="Times New Roman" w:cs="Times New Roman"/>
                <w:sz w:val="24"/>
                <w:szCs w:val="24"/>
                <w:highlight w:val="white"/>
              </w:rPr>
            </w:pPr>
            <w:hyperlink r:id="rId132">
              <w:r w:rsidR="00F41286">
                <w:rPr>
                  <w:rFonts w:ascii="Times New Roman" w:eastAsia="Times New Roman" w:hAnsi="Times New Roman" w:cs="Times New Roman"/>
                  <w:sz w:val="24"/>
                  <w:szCs w:val="24"/>
                  <w:highlight w:val="white"/>
                </w:rPr>
                <w:t>https://www.isham.org/mycology-resources/mycological-links</w:t>
              </w:r>
            </w:hyperlink>
          </w:p>
        </w:tc>
      </w:tr>
    </w:tbl>
    <w:p w14:paraId="559FB5F5" w14:textId="77777777" w:rsidR="006979DC" w:rsidRDefault="006979DC">
      <w:pPr>
        <w:pBdr>
          <w:top w:val="nil"/>
          <w:left w:val="nil"/>
          <w:bottom w:val="nil"/>
          <w:right w:val="nil"/>
          <w:between w:val="nil"/>
        </w:pBdr>
        <w:spacing w:after="200"/>
        <w:rPr>
          <w:rFonts w:ascii="Times New Roman" w:eastAsia="Times New Roman" w:hAnsi="Times New Roman" w:cs="Times New Roman"/>
          <w:b/>
          <w:sz w:val="24"/>
          <w:szCs w:val="24"/>
          <w:highlight w:val="white"/>
        </w:rPr>
      </w:pPr>
    </w:p>
    <w:p w14:paraId="6B1469BE" w14:textId="77777777"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Mapping with Programme Outcomes</w:t>
      </w:r>
    </w:p>
    <w:tbl>
      <w:tblPr>
        <w:tblStyle w:val="affffffffffc"/>
        <w:tblW w:w="10046"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786"/>
        <w:gridCol w:w="786"/>
        <w:gridCol w:w="786"/>
        <w:gridCol w:w="786"/>
        <w:gridCol w:w="786"/>
        <w:gridCol w:w="786"/>
        <w:gridCol w:w="786"/>
        <w:gridCol w:w="786"/>
        <w:gridCol w:w="786"/>
        <w:gridCol w:w="928"/>
        <w:gridCol w:w="928"/>
      </w:tblGrid>
      <w:tr w:rsidR="006979DC" w14:paraId="15EE0C5F" w14:textId="77777777">
        <w:trPr>
          <w:cantSplit/>
          <w:trHeight w:val="463"/>
          <w:tblHeader/>
        </w:trPr>
        <w:tc>
          <w:tcPr>
            <w:tcW w:w="1116" w:type="dxa"/>
            <w:tcBorders>
              <w:top w:val="single" w:sz="4" w:space="0" w:color="000000"/>
              <w:left w:val="single" w:sz="4" w:space="0" w:color="000000"/>
              <w:bottom w:val="single" w:sz="4" w:space="0" w:color="000000"/>
              <w:right w:val="single" w:sz="4" w:space="0" w:color="000000"/>
            </w:tcBorders>
          </w:tcPr>
          <w:p w14:paraId="092993E4"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CO/PO</w:t>
            </w:r>
          </w:p>
        </w:tc>
        <w:tc>
          <w:tcPr>
            <w:tcW w:w="786" w:type="dxa"/>
            <w:tcBorders>
              <w:top w:val="single" w:sz="4" w:space="0" w:color="000000"/>
              <w:left w:val="nil"/>
              <w:bottom w:val="single" w:sz="4" w:space="0" w:color="000000"/>
              <w:right w:val="single" w:sz="4" w:space="0" w:color="000000"/>
            </w:tcBorders>
          </w:tcPr>
          <w:p w14:paraId="1B1B3AAB"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86" w:type="dxa"/>
            <w:tcBorders>
              <w:top w:val="single" w:sz="4" w:space="0" w:color="000000"/>
              <w:left w:val="nil"/>
              <w:bottom w:val="single" w:sz="4" w:space="0" w:color="000000"/>
              <w:right w:val="single" w:sz="4" w:space="0" w:color="000000"/>
            </w:tcBorders>
          </w:tcPr>
          <w:p w14:paraId="7EA6655E"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86" w:type="dxa"/>
            <w:tcBorders>
              <w:top w:val="single" w:sz="4" w:space="0" w:color="000000"/>
              <w:left w:val="nil"/>
              <w:bottom w:val="single" w:sz="4" w:space="0" w:color="000000"/>
              <w:right w:val="single" w:sz="4" w:space="0" w:color="000000"/>
            </w:tcBorders>
          </w:tcPr>
          <w:p w14:paraId="508BD0A4"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86" w:type="dxa"/>
            <w:tcBorders>
              <w:top w:val="single" w:sz="4" w:space="0" w:color="000000"/>
              <w:left w:val="nil"/>
              <w:bottom w:val="single" w:sz="4" w:space="0" w:color="000000"/>
              <w:right w:val="single" w:sz="4" w:space="0" w:color="000000"/>
            </w:tcBorders>
          </w:tcPr>
          <w:p w14:paraId="1ED00968"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786" w:type="dxa"/>
            <w:tcBorders>
              <w:top w:val="single" w:sz="4" w:space="0" w:color="000000"/>
              <w:left w:val="nil"/>
              <w:bottom w:val="single" w:sz="4" w:space="0" w:color="000000"/>
              <w:right w:val="single" w:sz="4" w:space="0" w:color="000000"/>
            </w:tcBorders>
          </w:tcPr>
          <w:p w14:paraId="2E05AEDA"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86" w:type="dxa"/>
            <w:tcBorders>
              <w:top w:val="single" w:sz="4" w:space="0" w:color="000000"/>
              <w:left w:val="nil"/>
              <w:bottom w:val="single" w:sz="4" w:space="0" w:color="000000"/>
              <w:right w:val="single" w:sz="4" w:space="0" w:color="000000"/>
            </w:tcBorders>
          </w:tcPr>
          <w:p w14:paraId="2B11B365"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86" w:type="dxa"/>
            <w:tcBorders>
              <w:top w:val="single" w:sz="4" w:space="0" w:color="000000"/>
              <w:left w:val="nil"/>
              <w:bottom w:val="single" w:sz="4" w:space="0" w:color="000000"/>
              <w:right w:val="single" w:sz="4" w:space="0" w:color="000000"/>
            </w:tcBorders>
          </w:tcPr>
          <w:p w14:paraId="611BE722"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786" w:type="dxa"/>
            <w:tcBorders>
              <w:top w:val="single" w:sz="4" w:space="0" w:color="000000"/>
              <w:left w:val="nil"/>
              <w:bottom w:val="single" w:sz="4" w:space="0" w:color="000000"/>
              <w:right w:val="single" w:sz="4" w:space="0" w:color="000000"/>
            </w:tcBorders>
          </w:tcPr>
          <w:p w14:paraId="067EDB19"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786" w:type="dxa"/>
            <w:tcBorders>
              <w:top w:val="single" w:sz="4" w:space="0" w:color="000000"/>
              <w:left w:val="nil"/>
              <w:bottom w:val="single" w:sz="4" w:space="0" w:color="000000"/>
              <w:right w:val="single" w:sz="4" w:space="0" w:color="000000"/>
            </w:tcBorders>
          </w:tcPr>
          <w:p w14:paraId="4BA7F618"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28" w:type="dxa"/>
            <w:tcBorders>
              <w:top w:val="single" w:sz="4" w:space="0" w:color="000000"/>
              <w:left w:val="nil"/>
              <w:bottom w:val="single" w:sz="4" w:space="0" w:color="000000"/>
              <w:right w:val="single" w:sz="4" w:space="0" w:color="000000"/>
            </w:tcBorders>
          </w:tcPr>
          <w:p w14:paraId="0598D069"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28" w:type="dxa"/>
            <w:tcBorders>
              <w:top w:val="single" w:sz="4" w:space="0" w:color="000000"/>
              <w:left w:val="nil"/>
              <w:bottom w:val="single" w:sz="4" w:space="0" w:color="000000"/>
              <w:right w:val="single" w:sz="4" w:space="0" w:color="000000"/>
            </w:tcBorders>
          </w:tcPr>
          <w:p w14:paraId="52800FE1" w14:textId="77777777" w:rsidR="006979DC" w:rsidRDefault="00F41286">
            <w:pPr>
              <w:pBdr>
                <w:top w:val="nil"/>
                <w:left w:val="nil"/>
                <w:bottom w:val="nil"/>
                <w:right w:val="nil"/>
                <w:between w:val="nil"/>
              </w:pBdr>
              <w:spacing w:after="160"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23FD37AF" w14:textId="77777777">
        <w:trPr>
          <w:cantSplit/>
          <w:trHeight w:val="305"/>
          <w:tblHeader/>
        </w:trPr>
        <w:tc>
          <w:tcPr>
            <w:tcW w:w="1116" w:type="dxa"/>
            <w:tcBorders>
              <w:top w:val="single" w:sz="4" w:space="0" w:color="000000"/>
              <w:left w:val="single" w:sz="4" w:space="0" w:color="000000"/>
              <w:bottom w:val="single" w:sz="4" w:space="0" w:color="000000"/>
              <w:right w:val="single" w:sz="4" w:space="0" w:color="000000"/>
            </w:tcBorders>
          </w:tcPr>
          <w:p w14:paraId="685D65FC" w14:textId="77777777" w:rsidR="006979DC" w:rsidRDefault="00F41286">
            <w:pPr>
              <w:pBdr>
                <w:top w:val="nil"/>
                <w:left w:val="nil"/>
                <w:bottom w:val="nil"/>
                <w:right w:val="nil"/>
                <w:between w:val="nil"/>
              </w:pBd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86" w:type="dxa"/>
            <w:tcBorders>
              <w:top w:val="single" w:sz="4" w:space="0" w:color="000000"/>
              <w:left w:val="nil"/>
              <w:bottom w:val="single" w:sz="4" w:space="0" w:color="000000"/>
              <w:right w:val="single" w:sz="4" w:space="0" w:color="000000"/>
            </w:tcBorders>
          </w:tcPr>
          <w:p w14:paraId="621E6DB4"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44638794"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395515E7"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1036104B"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051BCAC4"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163E798D"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75C9E079"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5CB58262"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3A57D054"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928" w:type="dxa"/>
            <w:tcBorders>
              <w:top w:val="single" w:sz="4" w:space="0" w:color="000000"/>
              <w:left w:val="nil"/>
              <w:bottom w:val="single" w:sz="4" w:space="0" w:color="000000"/>
              <w:right w:val="single" w:sz="4" w:space="0" w:color="000000"/>
            </w:tcBorders>
          </w:tcPr>
          <w:p w14:paraId="55E0017A"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28" w:type="dxa"/>
            <w:tcBorders>
              <w:top w:val="single" w:sz="4" w:space="0" w:color="000000"/>
              <w:left w:val="nil"/>
              <w:bottom w:val="single" w:sz="4" w:space="0" w:color="000000"/>
              <w:right w:val="single" w:sz="4" w:space="0" w:color="000000"/>
            </w:tcBorders>
          </w:tcPr>
          <w:p w14:paraId="0DA592CB"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65F6F1E5" w14:textId="77777777">
        <w:trPr>
          <w:cantSplit/>
          <w:trHeight w:val="446"/>
          <w:tblHeader/>
        </w:trPr>
        <w:tc>
          <w:tcPr>
            <w:tcW w:w="1116" w:type="dxa"/>
            <w:tcBorders>
              <w:top w:val="single" w:sz="4" w:space="0" w:color="000000"/>
              <w:left w:val="single" w:sz="4" w:space="0" w:color="000000"/>
              <w:bottom w:val="single" w:sz="4" w:space="0" w:color="000000"/>
              <w:right w:val="single" w:sz="4" w:space="0" w:color="000000"/>
            </w:tcBorders>
          </w:tcPr>
          <w:p w14:paraId="444E086B" w14:textId="77777777" w:rsidR="006979DC" w:rsidRDefault="00F41286">
            <w:pPr>
              <w:pBdr>
                <w:top w:val="nil"/>
                <w:left w:val="nil"/>
                <w:bottom w:val="nil"/>
                <w:right w:val="nil"/>
                <w:between w:val="nil"/>
              </w:pBd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86" w:type="dxa"/>
            <w:tcBorders>
              <w:top w:val="single" w:sz="4" w:space="0" w:color="000000"/>
              <w:left w:val="nil"/>
              <w:bottom w:val="single" w:sz="4" w:space="0" w:color="000000"/>
              <w:right w:val="single" w:sz="4" w:space="0" w:color="000000"/>
            </w:tcBorders>
          </w:tcPr>
          <w:p w14:paraId="00A5D488"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74D708D8"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787B4372"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2BD77742"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0406E8C9"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181D1747"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2F12B15F"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7B2B5449"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484D7F5D"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928" w:type="dxa"/>
            <w:tcBorders>
              <w:top w:val="single" w:sz="4" w:space="0" w:color="000000"/>
              <w:left w:val="nil"/>
              <w:bottom w:val="single" w:sz="4" w:space="0" w:color="000000"/>
              <w:right w:val="single" w:sz="4" w:space="0" w:color="000000"/>
            </w:tcBorders>
          </w:tcPr>
          <w:p w14:paraId="601BDC97"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28" w:type="dxa"/>
            <w:tcBorders>
              <w:top w:val="single" w:sz="4" w:space="0" w:color="000000"/>
              <w:left w:val="nil"/>
              <w:bottom w:val="single" w:sz="4" w:space="0" w:color="000000"/>
              <w:right w:val="single" w:sz="4" w:space="0" w:color="000000"/>
            </w:tcBorders>
          </w:tcPr>
          <w:p w14:paraId="27EA6379"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39CC955E" w14:textId="77777777">
        <w:trPr>
          <w:cantSplit/>
          <w:trHeight w:val="446"/>
          <w:tblHeader/>
        </w:trPr>
        <w:tc>
          <w:tcPr>
            <w:tcW w:w="1116" w:type="dxa"/>
            <w:tcBorders>
              <w:top w:val="single" w:sz="4" w:space="0" w:color="000000"/>
              <w:left w:val="single" w:sz="4" w:space="0" w:color="000000"/>
              <w:bottom w:val="single" w:sz="4" w:space="0" w:color="000000"/>
              <w:right w:val="single" w:sz="4" w:space="0" w:color="000000"/>
            </w:tcBorders>
          </w:tcPr>
          <w:p w14:paraId="4DAACF55" w14:textId="77777777" w:rsidR="006979DC" w:rsidRDefault="00F41286">
            <w:pPr>
              <w:pBdr>
                <w:top w:val="nil"/>
                <w:left w:val="nil"/>
                <w:bottom w:val="nil"/>
                <w:right w:val="nil"/>
                <w:between w:val="nil"/>
              </w:pBd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86" w:type="dxa"/>
            <w:tcBorders>
              <w:top w:val="single" w:sz="4" w:space="0" w:color="000000"/>
              <w:left w:val="nil"/>
              <w:bottom w:val="single" w:sz="4" w:space="0" w:color="000000"/>
              <w:right w:val="single" w:sz="4" w:space="0" w:color="000000"/>
            </w:tcBorders>
          </w:tcPr>
          <w:p w14:paraId="2CE0D45C"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483F9727"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4A9682D1"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0B2568FE"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35397C51"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7962F10F"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63C6D125"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5D526CA7"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3E1F384E"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928" w:type="dxa"/>
            <w:tcBorders>
              <w:top w:val="single" w:sz="4" w:space="0" w:color="000000"/>
              <w:left w:val="nil"/>
              <w:bottom w:val="single" w:sz="4" w:space="0" w:color="000000"/>
              <w:right w:val="single" w:sz="4" w:space="0" w:color="000000"/>
            </w:tcBorders>
          </w:tcPr>
          <w:p w14:paraId="4EBFE8EB"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28" w:type="dxa"/>
            <w:tcBorders>
              <w:top w:val="single" w:sz="4" w:space="0" w:color="000000"/>
              <w:left w:val="nil"/>
              <w:bottom w:val="single" w:sz="4" w:space="0" w:color="000000"/>
              <w:right w:val="single" w:sz="4" w:space="0" w:color="000000"/>
            </w:tcBorders>
          </w:tcPr>
          <w:p w14:paraId="33575E62"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4318E198" w14:textId="77777777">
        <w:trPr>
          <w:cantSplit/>
          <w:trHeight w:val="446"/>
          <w:tblHeader/>
        </w:trPr>
        <w:tc>
          <w:tcPr>
            <w:tcW w:w="1116" w:type="dxa"/>
            <w:tcBorders>
              <w:top w:val="single" w:sz="4" w:space="0" w:color="000000"/>
              <w:left w:val="single" w:sz="4" w:space="0" w:color="000000"/>
              <w:bottom w:val="single" w:sz="4" w:space="0" w:color="000000"/>
              <w:right w:val="single" w:sz="4" w:space="0" w:color="000000"/>
            </w:tcBorders>
          </w:tcPr>
          <w:p w14:paraId="788B00BA" w14:textId="77777777" w:rsidR="006979DC" w:rsidRDefault="00F41286">
            <w:pPr>
              <w:pBdr>
                <w:top w:val="nil"/>
                <w:left w:val="nil"/>
                <w:bottom w:val="nil"/>
                <w:right w:val="nil"/>
                <w:between w:val="nil"/>
              </w:pBd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
        </w:tc>
        <w:tc>
          <w:tcPr>
            <w:tcW w:w="786" w:type="dxa"/>
            <w:tcBorders>
              <w:top w:val="single" w:sz="4" w:space="0" w:color="000000"/>
              <w:left w:val="nil"/>
              <w:bottom w:val="single" w:sz="4" w:space="0" w:color="000000"/>
              <w:right w:val="single" w:sz="4" w:space="0" w:color="000000"/>
            </w:tcBorders>
          </w:tcPr>
          <w:p w14:paraId="07A7C7A6"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4AA2EA52"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67041C69"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23C2D312"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042814BD"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10B036CF"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533353C0"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7320E18F"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4F7A31F8" w14:textId="77777777" w:rsidR="006979DC" w:rsidRDefault="006979DC">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p>
        </w:tc>
        <w:tc>
          <w:tcPr>
            <w:tcW w:w="928" w:type="dxa"/>
            <w:tcBorders>
              <w:top w:val="single" w:sz="4" w:space="0" w:color="000000"/>
              <w:left w:val="nil"/>
              <w:bottom w:val="single" w:sz="4" w:space="0" w:color="000000"/>
              <w:right w:val="single" w:sz="4" w:space="0" w:color="000000"/>
            </w:tcBorders>
          </w:tcPr>
          <w:p w14:paraId="1DDBDD39"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28" w:type="dxa"/>
            <w:tcBorders>
              <w:top w:val="single" w:sz="4" w:space="0" w:color="000000"/>
              <w:left w:val="nil"/>
              <w:bottom w:val="single" w:sz="4" w:space="0" w:color="000000"/>
              <w:right w:val="single" w:sz="4" w:space="0" w:color="000000"/>
            </w:tcBorders>
          </w:tcPr>
          <w:p w14:paraId="16C29D4A" w14:textId="77777777" w:rsidR="006979DC" w:rsidRDefault="00F41286">
            <w:pPr>
              <w:pBdr>
                <w:top w:val="nil"/>
                <w:left w:val="nil"/>
                <w:bottom w:val="nil"/>
                <w:right w:val="nil"/>
                <w:between w:val="nil"/>
              </w:pBd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46CC0A46" w14:textId="77777777">
        <w:trPr>
          <w:cantSplit/>
          <w:trHeight w:val="287"/>
          <w:tblHeader/>
        </w:trPr>
        <w:tc>
          <w:tcPr>
            <w:tcW w:w="1116" w:type="dxa"/>
            <w:tcBorders>
              <w:top w:val="single" w:sz="4" w:space="0" w:color="000000"/>
              <w:left w:val="single" w:sz="4" w:space="0" w:color="000000"/>
              <w:bottom w:val="single" w:sz="4" w:space="0" w:color="000000"/>
              <w:right w:val="single" w:sz="4" w:space="0" w:color="000000"/>
            </w:tcBorders>
          </w:tcPr>
          <w:p w14:paraId="2C936986" w14:textId="77777777" w:rsidR="006979DC" w:rsidRDefault="00F41286">
            <w:pPr>
              <w:pBdr>
                <w:top w:val="nil"/>
                <w:left w:val="nil"/>
                <w:bottom w:val="nil"/>
                <w:right w:val="nil"/>
                <w:between w:val="nil"/>
              </w:pBd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86" w:type="dxa"/>
            <w:tcBorders>
              <w:top w:val="single" w:sz="4" w:space="0" w:color="000000"/>
              <w:left w:val="nil"/>
              <w:bottom w:val="single" w:sz="4" w:space="0" w:color="000000"/>
              <w:right w:val="single" w:sz="4" w:space="0" w:color="000000"/>
            </w:tcBorders>
          </w:tcPr>
          <w:p w14:paraId="2E440356"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0240C2ED" w14:textId="77777777" w:rsidR="006979DC" w:rsidRDefault="006979DC">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0982B8EC"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76FCD966"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86" w:type="dxa"/>
            <w:tcBorders>
              <w:top w:val="single" w:sz="4" w:space="0" w:color="000000"/>
              <w:left w:val="nil"/>
              <w:bottom w:val="single" w:sz="4" w:space="0" w:color="000000"/>
              <w:right w:val="single" w:sz="4" w:space="0" w:color="000000"/>
            </w:tcBorders>
          </w:tcPr>
          <w:p w14:paraId="5D2D2092"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27475BC7"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86" w:type="dxa"/>
            <w:tcBorders>
              <w:top w:val="single" w:sz="4" w:space="0" w:color="000000"/>
              <w:left w:val="nil"/>
              <w:bottom w:val="single" w:sz="4" w:space="0" w:color="000000"/>
              <w:right w:val="single" w:sz="4" w:space="0" w:color="000000"/>
            </w:tcBorders>
          </w:tcPr>
          <w:p w14:paraId="7798B9DB"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Borders>
              <w:top w:val="single" w:sz="4" w:space="0" w:color="000000"/>
              <w:left w:val="nil"/>
              <w:bottom w:val="single" w:sz="4" w:space="0" w:color="000000"/>
              <w:right w:val="single" w:sz="4" w:space="0" w:color="000000"/>
            </w:tcBorders>
          </w:tcPr>
          <w:p w14:paraId="391EFB39" w14:textId="77777777" w:rsidR="006979DC" w:rsidRDefault="006979DC">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p>
        </w:tc>
        <w:tc>
          <w:tcPr>
            <w:tcW w:w="786" w:type="dxa"/>
            <w:tcBorders>
              <w:top w:val="single" w:sz="4" w:space="0" w:color="000000"/>
              <w:left w:val="nil"/>
              <w:bottom w:val="single" w:sz="4" w:space="0" w:color="000000"/>
              <w:right w:val="single" w:sz="4" w:space="0" w:color="000000"/>
            </w:tcBorders>
          </w:tcPr>
          <w:p w14:paraId="74988C80"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28" w:type="dxa"/>
            <w:tcBorders>
              <w:top w:val="single" w:sz="4" w:space="0" w:color="000000"/>
              <w:left w:val="nil"/>
              <w:bottom w:val="single" w:sz="4" w:space="0" w:color="000000"/>
              <w:right w:val="single" w:sz="4" w:space="0" w:color="000000"/>
            </w:tcBorders>
          </w:tcPr>
          <w:p w14:paraId="1B52FFB1" w14:textId="77777777" w:rsidR="006979DC" w:rsidRDefault="00F41286">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28" w:type="dxa"/>
            <w:tcBorders>
              <w:top w:val="single" w:sz="4" w:space="0" w:color="000000"/>
              <w:left w:val="nil"/>
              <w:bottom w:val="single" w:sz="4" w:space="0" w:color="000000"/>
              <w:right w:val="single" w:sz="4" w:space="0" w:color="000000"/>
            </w:tcBorders>
          </w:tcPr>
          <w:p w14:paraId="5A27E012" w14:textId="77777777" w:rsidR="006979DC" w:rsidRDefault="006979DC">
            <w:pPr>
              <w:pBdr>
                <w:top w:val="nil"/>
                <w:left w:val="nil"/>
                <w:bottom w:val="nil"/>
                <w:right w:val="nil"/>
                <w:between w:val="nil"/>
              </w:pBdr>
              <w:spacing w:after="160" w:line="254" w:lineRule="auto"/>
              <w:jc w:val="center"/>
              <w:rPr>
                <w:rFonts w:ascii="Times New Roman" w:eastAsia="Times New Roman" w:hAnsi="Times New Roman" w:cs="Times New Roman"/>
                <w:sz w:val="24"/>
                <w:szCs w:val="24"/>
                <w:highlight w:val="white"/>
              </w:rPr>
            </w:pPr>
          </w:p>
        </w:tc>
      </w:tr>
    </w:tbl>
    <w:p w14:paraId="1CB3035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1A92CC6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CB8A267"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23AFD1F"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C0D4E7A"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5886B5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D8B04AE"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693F6EC2"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18909BA"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1470B1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D809DF5"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A38B9D7"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D3E2DE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5746EC8"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ECAC366"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3B70A9A"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01E9B06"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12E104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7F33E249"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47D10F2"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4CFFC24B"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ACDA1CC"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DC4CDD4"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218F2C4"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2261E4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B6336F2"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183FB68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5F4975D6"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203A8011"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7F4FC02C"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18C5A70"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7076374D"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02348328"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p w14:paraId="33984483" w14:textId="77777777" w:rsidR="006979DC" w:rsidRDefault="006979DC">
      <w:pPr>
        <w:widowControl w:val="0"/>
        <w:pBdr>
          <w:top w:val="nil"/>
          <w:left w:val="nil"/>
          <w:bottom w:val="nil"/>
          <w:right w:val="nil"/>
          <w:between w:val="nil"/>
        </w:pBdr>
        <w:rPr>
          <w:rFonts w:ascii="Times New Roman" w:eastAsia="Times New Roman" w:hAnsi="Times New Roman" w:cs="Times New Roman"/>
          <w:sz w:val="24"/>
          <w:szCs w:val="24"/>
          <w:highlight w:val="white"/>
        </w:rPr>
      </w:pPr>
    </w:p>
    <w:tbl>
      <w:tblPr>
        <w:tblStyle w:val="affffffffffd"/>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537CDAA" w14:textId="77777777">
        <w:trPr>
          <w:cantSplit/>
          <w:tblHeader/>
          <w:jc w:val="center"/>
        </w:trPr>
        <w:tc>
          <w:tcPr>
            <w:tcW w:w="1875" w:type="dxa"/>
            <w:shd w:val="clear" w:color="auto" w:fill="auto"/>
            <w:tcMar>
              <w:top w:w="100" w:type="dxa"/>
              <w:left w:w="100" w:type="dxa"/>
              <w:bottom w:w="100" w:type="dxa"/>
              <w:right w:w="100" w:type="dxa"/>
            </w:tcMar>
          </w:tcPr>
          <w:p w14:paraId="73892B2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0499F01"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365E4C5"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070639B4"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14E0639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7F597058"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B934D02" w14:textId="77777777">
        <w:trPr>
          <w:cantSplit/>
          <w:trHeight w:val="416"/>
          <w:tblHeader/>
          <w:jc w:val="center"/>
        </w:trPr>
        <w:tc>
          <w:tcPr>
            <w:tcW w:w="1875" w:type="dxa"/>
            <w:shd w:val="clear" w:color="auto" w:fill="auto"/>
            <w:tcMar>
              <w:top w:w="100" w:type="dxa"/>
              <w:left w:w="100" w:type="dxa"/>
              <w:bottom w:w="100" w:type="dxa"/>
              <w:right w:w="100" w:type="dxa"/>
            </w:tcMar>
          </w:tcPr>
          <w:p w14:paraId="68D9C999"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23111AEC52</w:t>
            </w:r>
          </w:p>
        </w:tc>
        <w:tc>
          <w:tcPr>
            <w:tcW w:w="6285" w:type="dxa"/>
            <w:shd w:val="clear" w:color="auto" w:fill="auto"/>
            <w:tcMar>
              <w:top w:w="100" w:type="dxa"/>
              <w:left w:w="100" w:type="dxa"/>
              <w:bottom w:w="100" w:type="dxa"/>
              <w:right w:w="100" w:type="dxa"/>
            </w:tcMar>
          </w:tcPr>
          <w:p w14:paraId="0617E06E"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Virology and Parasitology</w:t>
            </w:r>
          </w:p>
        </w:tc>
        <w:tc>
          <w:tcPr>
            <w:tcW w:w="375" w:type="dxa"/>
            <w:shd w:val="clear" w:color="auto" w:fill="auto"/>
            <w:tcMar>
              <w:top w:w="100" w:type="dxa"/>
              <w:left w:w="100" w:type="dxa"/>
              <w:bottom w:w="100" w:type="dxa"/>
              <w:right w:w="100" w:type="dxa"/>
            </w:tcMar>
          </w:tcPr>
          <w:p w14:paraId="5D099A60"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54743A7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09F43FDA"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A424663"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3CFE281C"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7D55809A"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Objectives:</w:t>
      </w:r>
    </w:p>
    <w:p w14:paraId="54338A42"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CO1: </w:t>
      </w:r>
      <w:r>
        <w:rPr>
          <w:rFonts w:ascii="Times New Roman" w:eastAsia="Times New Roman" w:hAnsi="Times New Roman" w:cs="Times New Roman"/>
          <w:color w:val="000000"/>
          <w:sz w:val="24"/>
          <w:szCs w:val="24"/>
          <w:highlight w:val="white"/>
        </w:rPr>
        <w:t xml:space="preserve">To gain knowledge on properties and classification of viruses and collection of relevant </w:t>
      </w:r>
    </w:p>
    <w:p w14:paraId="584BD89F"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clinical</w:t>
      </w:r>
      <w:proofErr w:type="gramEnd"/>
      <w:r>
        <w:rPr>
          <w:rFonts w:ascii="Times New Roman" w:eastAsia="Times New Roman" w:hAnsi="Times New Roman" w:cs="Times New Roman"/>
          <w:color w:val="000000"/>
          <w:sz w:val="24"/>
          <w:szCs w:val="24"/>
          <w:highlight w:val="white"/>
        </w:rPr>
        <w:t xml:space="preserve"> samples for diagnosing viral infections.</w:t>
      </w:r>
    </w:p>
    <w:p w14:paraId="70C23303"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CO2: </w:t>
      </w:r>
      <w:r>
        <w:rPr>
          <w:rFonts w:ascii="Times New Roman" w:eastAsia="Times New Roman" w:hAnsi="Times New Roman" w:cs="Times New Roman"/>
          <w:color w:val="000000"/>
          <w:sz w:val="24"/>
          <w:szCs w:val="24"/>
          <w:highlight w:val="white"/>
        </w:rPr>
        <w:t xml:space="preserve">To understand pathogenic microorganisms of viruses and the mechanisms by which they </w:t>
      </w:r>
    </w:p>
    <w:p w14:paraId="652BDF77"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cause</w:t>
      </w:r>
      <w:proofErr w:type="gramEnd"/>
      <w:r>
        <w:rPr>
          <w:rFonts w:ascii="Times New Roman" w:eastAsia="Times New Roman" w:hAnsi="Times New Roman" w:cs="Times New Roman"/>
          <w:color w:val="000000"/>
          <w:sz w:val="24"/>
          <w:szCs w:val="24"/>
          <w:highlight w:val="white"/>
        </w:rPr>
        <w:t xml:space="preserve"> disease in the human body.</w:t>
      </w:r>
    </w:p>
    <w:p w14:paraId="5F28CF4A"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CO3: </w:t>
      </w:r>
      <w:r>
        <w:rPr>
          <w:rFonts w:ascii="Times New Roman" w:eastAsia="Times New Roman" w:hAnsi="Times New Roman" w:cs="Times New Roman"/>
          <w:color w:val="000000"/>
          <w:sz w:val="24"/>
          <w:szCs w:val="24"/>
          <w:highlight w:val="white"/>
        </w:rPr>
        <w:t>To gain knowledge about reemerging viral infections and develop diagnostic skills, including the use and interpretation of laboratory tests in the diagnosis of infectious diseases.</w:t>
      </w:r>
    </w:p>
    <w:p w14:paraId="3BA53BC6"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CO4: </w:t>
      </w:r>
      <w:r>
        <w:rPr>
          <w:rFonts w:ascii="Times New Roman" w:eastAsia="Times New Roman" w:hAnsi="Times New Roman" w:cs="Times New Roman"/>
          <w:color w:val="000000"/>
          <w:sz w:val="24"/>
          <w:szCs w:val="24"/>
          <w:highlight w:val="white"/>
        </w:rPr>
        <w:t>Understand the types of parasites causing infections in the intestine.</w:t>
      </w:r>
    </w:p>
    <w:p w14:paraId="4CF2F85D"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CO5: </w:t>
      </w:r>
      <w:r>
        <w:rPr>
          <w:rFonts w:ascii="Times New Roman" w:eastAsia="Times New Roman" w:hAnsi="Times New Roman" w:cs="Times New Roman"/>
          <w:color w:val="000000"/>
          <w:sz w:val="24"/>
          <w:szCs w:val="24"/>
          <w:highlight w:val="white"/>
        </w:rPr>
        <w:t>To develop skills in the diagnosis of parasitic infections.</w:t>
      </w:r>
    </w:p>
    <w:p w14:paraId="202EF508"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Course Content: </w:t>
      </w:r>
    </w:p>
    <w:p w14:paraId="447B074D" w14:textId="77777777" w:rsidR="006979DC" w:rsidRDefault="00F41286">
      <w:pPr>
        <w:pBdr>
          <w:top w:val="nil"/>
          <w:left w:val="nil"/>
          <w:bottom w:val="nil"/>
          <w:right w:val="nil"/>
          <w:between w:val="nil"/>
        </w:pBdr>
        <w:spacing w:line="36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w:t>
      </w:r>
    </w:p>
    <w:p w14:paraId="3ED3F52E" w14:textId="77777777" w:rsidR="006979DC" w:rsidRDefault="00F41286" w:rsidP="00BF027A">
      <w:pPr>
        <w:pBdr>
          <w:top w:val="nil"/>
          <w:left w:val="nil"/>
          <w:bottom w:val="nil"/>
          <w:right w:val="nil"/>
          <w:between w:val="nil"/>
        </w:pBdr>
        <w:spacing w:after="20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General Properties, replication and Classification of viruses (Baltimore classification), Cultivation of viruses- in animals, embryonated eggs and tissue culture, Virus purification assays - collection and transport of clinical specimens for viral infections. </w:t>
      </w:r>
    </w:p>
    <w:p w14:paraId="6471C83D"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w:t>
      </w:r>
    </w:p>
    <w:p w14:paraId="7C1BC6E4" w14:textId="77777777" w:rsidR="006979DC" w:rsidRDefault="00F41286" w:rsidP="00BF027A">
      <w:pPr>
        <w:pBdr>
          <w:top w:val="nil"/>
          <w:left w:val="nil"/>
          <w:bottom w:val="nil"/>
          <w:right w:val="nil"/>
          <w:between w:val="nil"/>
        </w:pBdr>
        <w:spacing w:after="6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Viral diseases with reference to symptoms, pathogenesis, transmission, prophylaxis and control – Arboviruses (Flavi virus), Picorna viruses (Polio virus and Rhinovirus), Hepatitis viruses (HAV, HBV, HCV, HDV, HEV), Rabies virus, Orthomyoviruses (Influenza virus) and Paramyxoviruses (Mumps and Measles virus), Pox viruses (Variola, Vaccinia), Herpes viruses (Herpes simplex, Varicella zoster), Adeno viruses, Rota viruses and HIV viruses. Oncogenic viruses (Human Papilloma virus): Introduction, characteristics of transformed cells, mechanism of viral oncogenesis and clinical manifestations.</w:t>
      </w:r>
    </w:p>
    <w:p w14:paraId="50AA06E6"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III:</w:t>
      </w:r>
    </w:p>
    <w:p w14:paraId="25D778F4" w14:textId="77777777" w:rsidR="006979DC" w:rsidRDefault="00F41286" w:rsidP="00BF027A">
      <w:pPr>
        <w:pBdr>
          <w:top w:val="nil"/>
          <w:left w:val="nil"/>
          <w:bottom w:val="nil"/>
          <w:right w:val="nil"/>
          <w:between w:val="nil"/>
        </w:pBdr>
        <w:spacing w:after="6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Emerging and reemerging viral infections (SARS, Swine flu, Ebola, Dengue, Chikungunya- and Corona) – causes, spread and preventive measures. Detection of viruses in clinical specimens – Serological and Molecular diagnosis of virus infections – Antiviral agents, Interferons and Viral Vaccines</w:t>
      </w:r>
      <w:proofErr w:type="gramStart"/>
      <w:r>
        <w:rPr>
          <w:rFonts w:ascii="Times New Roman" w:eastAsia="Times New Roman" w:hAnsi="Times New Roman" w:cs="Times New Roman"/>
          <w:color w:val="000000"/>
          <w:sz w:val="24"/>
          <w:szCs w:val="24"/>
          <w:highlight w:val="white"/>
        </w:rPr>
        <w:t>,  Immunization</w:t>
      </w:r>
      <w:proofErr w:type="gramEnd"/>
      <w:r>
        <w:rPr>
          <w:rFonts w:ascii="Times New Roman" w:eastAsia="Times New Roman" w:hAnsi="Times New Roman" w:cs="Times New Roman"/>
          <w:color w:val="000000"/>
          <w:sz w:val="24"/>
          <w:szCs w:val="24"/>
          <w:highlight w:val="white"/>
        </w:rPr>
        <w:t xml:space="preserve"> schedules.</w:t>
      </w:r>
    </w:p>
    <w:p w14:paraId="5647E27C"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IV:</w:t>
      </w:r>
    </w:p>
    <w:p w14:paraId="1EC89194" w14:textId="77777777" w:rsidR="006979DC" w:rsidRDefault="00F41286" w:rsidP="00BF027A">
      <w:pPr>
        <w:pBdr>
          <w:top w:val="nil"/>
          <w:left w:val="nil"/>
          <w:bottom w:val="nil"/>
          <w:right w:val="nil"/>
          <w:between w:val="nil"/>
        </w:pBdr>
        <w:spacing w:after="6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General introduction to Medical Parasitology, Classification of medically important parasites. Morphology, life cycle, pathogenesis, clinical features, laboratory diagnosis, prevention and treatment of diseases caused by the following organisms: </w:t>
      </w:r>
      <w:r>
        <w:rPr>
          <w:rFonts w:ascii="Times New Roman" w:eastAsia="Times New Roman" w:hAnsi="Times New Roman" w:cs="Times New Roman"/>
          <w:i/>
          <w:color w:val="000000"/>
          <w:sz w:val="24"/>
          <w:szCs w:val="24"/>
          <w:highlight w:val="white"/>
        </w:rPr>
        <w:t>Entameobahistolytica</w:t>
      </w:r>
      <w:r>
        <w:rPr>
          <w:rFonts w:ascii="Times New Roman" w:eastAsia="Times New Roman" w:hAnsi="Times New Roman" w:cs="Times New Roman"/>
          <w:color w:val="000000"/>
          <w:sz w:val="24"/>
          <w:szCs w:val="24"/>
          <w:highlight w:val="white"/>
        </w:rPr>
        <w:t>, flagellates (</w:t>
      </w:r>
      <w:r>
        <w:rPr>
          <w:rFonts w:ascii="Times New Roman" w:eastAsia="Times New Roman" w:hAnsi="Times New Roman" w:cs="Times New Roman"/>
          <w:i/>
          <w:color w:val="000000"/>
          <w:sz w:val="24"/>
          <w:szCs w:val="24"/>
          <w:highlight w:val="white"/>
        </w:rPr>
        <w:t>Giardia lamblia, Leishmania donovani</w:t>
      </w:r>
      <w:r>
        <w:rPr>
          <w:rFonts w:ascii="Times New Roman" w:eastAsia="Times New Roman" w:hAnsi="Times New Roman" w:cs="Times New Roman"/>
          <w:color w:val="000000"/>
          <w:sz w:val="24"/>
          <w:szCs w:val="24"/>
          <w:highlight w:val="white"/>
        </w:rPr>
        <w:t xml:space="preserve">), Sporozoa- </w:t>
      </w:r>
      <w:r>
        <w:rPr>
          <w:rFonts w:ascii="Times New Roman" w:eastAsia="Times New Roman" w:hAnsi="Times New Roman" w:cs="Times New Roman"/>
          <w:i/>
          <w:color w:val="000000"/>
          <w:sz w:val="24"/>
          <w:szCs w:val="24"/>
          <w:highlight w:val="white"/>
        </w:rPr>
        <w:t>Plasmodium</w:t>
      </w:r>
      <w:r>
        <w:rPr>
          <w:rFonts w:ascii="Times New Roman" w:eastAsia="Times New Roman" w:hAnsi="Times New Roman" w:cs="Times New Roman"/>
          <w:color w:val="000000"/>
          <w:sz w:val="24"/>
          <w:szCs w:val="24"/>
          <w:highlight w:val="white"/>
        </w:rPr>
        <w:t xml:space="preserve">s pps. </w:t>
      </w:r>
    </w:p>
    <w:p w14:paraId="0F85AF23" w14:textId="77777777" w:rsidR="006979DC" w:rsidRDefault="00F4128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UNIT V:</w:t>
      </w:r>
    </w:p>
    <w:p w14:paraId="169C996D" w14:textId="77777777" w:rsidR="006979DC" w:rsidRDefault="00F41286" w:rsidP="00BF027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Introduction to Helminthes</w:t>
      </w:r>
      <w:proofErr w:type="gramStart"/>
      <w:r>
        <w:rPr>
          <w:rFonts w:ascii="Times New Roman" w:eastAsia="Times New Roman" w:hAnsi="Times New Roman" w:cs="Times New Roman"/>
          <w:color w:val="000000"/>
          <w:sz w:val="24"/>
          <w:szCs w:val="24"/>
          <w:highlight w:val="white"/>
        </w:rPr>
        <w:t>,  Platyhelminthes</w:t>
      </w:r>
      <w:proofErr w:type="gramEnd"/>
      <w:r>
        <w:rPr>
          <w:rFonts w:ascii="Times New Roman" w:eastAsia="Times New Roman" w:hAnsi="Times New Roman" w:cs="Times New Roman"/>
          <w:color w:val="000000"/>
          <w:sz w:val="24"/>
          <w:szCs w:val="24"/>
          <w:highlight w:val="white"/>
        </w:rPr>
        <w:t xml:space="preserve"> – </w:t>
      </w:r>
      <w:r>
        <w:rPr>
          <w:rFonts w:ascii="Times New Roman" w:eastAsia="Times New Roman" w:hAnsi="Times New Roman" w:cs="Times New Roman"/>
          <w:i/>
          <w:color w:val="000000"/>
          <w:sz w:val="24"/>
          <w:szCs w:val="24"/>
          <w:highlight w:val="white"/>
        </w:rPr>
        <w:t>Taenia – Fasciola – Paragonimus</w:t>
      </w:r>
      <w:r>
        <w:rPr>
          <w:rFonts w:ascii="Times New Roman" w:eastAsia="Times New Roman" w:hAnsi="Times New Roman" w:cs="Times New Roman"/>
          <w:color w:val="000000"/>
          <w:sz w:val="24"/>
          <w:szCs w:val="24"/>
          <w:highlight w:val="white"/>
        </w:rPr>
        <w:t xml:space="preserve"> – </w:t>
      </w:r>
      <w:r>
        <w:rPr>
          <w:rFonts w:ascii="Times New Roman" w:eastAsia="Times New Roman" w:hAnsi="Times New Roman" w:cs="Times New Roman"/>
          <w:i/>
          <w:color w:val="000000"/>
          <w:sz w:val="24"/>
          <w:szCs w:val="24"/>
          <w:highlight w:val="white"/>
        </w:rPr>
        <w:t>Schistosoma</w:t>
      </w:r>
      <w:r>
        <w:rPr>
          <w:rFonts w:ascii="Times New Roman" w:eastAsia="Times New Roman" w:hAnsi="Times New Roman" w:cs="Times New Roman"/>
          <w:color w:val="000000"/>
          <w:sz w:val="24"/>
          <w:szCs w:val="24"/>
          <w:highlight w:val="white"/>
        </w:rPr>
        <w:t>spps</w:t>
      </w:r>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Nemathelminthes – Ascaris</w:t>
      </w:r>
      <w:r>
        <w:rPr>
          <w:rFonts w:ascii="Times New Roman" w:eastAsia="Times New Roman" w:hAnsi="Times New Roman" w:cs="Times New Roman"/>
          <w:i/>
          <w:color w:val="000000"/>
          <w:sz w:val="24"/>
          <w:szCs w:val="24"/>
          <w:highlight w:val="white"/>
        </w:rPr>
        <w:t>– Ankylostoma – Enterobius – Trichuris – Trichinella – Wuchereria – Dracanculus.</w:t>
      </w:r>
      <w:r>
        <w:rPr>
          <w:rFonts w:ascii="Times New Roman" w:eastAsia="Times New Roman" w:hAnsi="Times New Roman" w:cs="Times New Roman"/>
          <w:color w:val="000000"/>
          <w:sz w:val="24"/>
          <w:szCs w:val="24"/>
          <w:highlight w:val="white"/>
        </w:rPr>
        <w:t xml:space="preserve"> Collection, transport and examination of specimen Laboratory techniques in parasitology Examination of faeces for ova and cyst by direct wet mount and iodine wet mount, Concentration methods (Floatation and Sedimentation techniques), Examination of blood for parasites. Cultivation of parasites.</w:t>
      </w:r>
    </w:p>
    <w:p w14:paraId="10B6978F" w14:textId="77777777" w:rsidR="006979DC" w:rsidRDefault="006979DC">
      <w:pPr>
        <w:pBdr>
          <w:top w:val="nil"/>
          <w:left w:val="nil"/>
          <w:bottom w:val="nil"/>
          <w:right w:val="nil"/>
          <w:between w:val="nil"/>
        </w:pBdr>
        <w:spacing w:after="200"/>
        <w:rPr>
          <w:rFonts w:ascii="Times New Roman" w:eastAsia="Times New Roman" w:hAnsi="Times New Roman" w:cs="Times New Roman"/>
          <w:color w:val="000000"/>
          <w:sz w:val="24"/>
          <w:szCs w:val="24"/>
          <w:highlight w:val="white"/>
        </w:rPr>
      </w:pPr>
    </w:p>
    <w:tbl>
      <w:tblPr>
        <w:tblStyle w:val="affffffffffe"/>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7498"/>
        <w:gridCol w:w="1413"/>
      </w:tblGrid>
      <w:tr w:rsidR="006979DC" w14:paraId="1D29B44E" w14:textId="77777777">
        <w:trPr>
          <w:cantSplit/>
          <w:tblHeader/>
        </w:trPr>
        <w:tc>
          <w:tcPr>
            <w:tcW w:w="10278" w:type="dxa"/>
            <w:gridSpan w:val="3"/>
            <w:tcBorders>
              <w:top w:val="single" w:sz="4" w:space="0" w:color="000000"/>
              <w:left w:val="single" w:sz="4" w:space="0" w:color="000000"/>
              <w:bottom w:val="single" w:sz="4" w:space="0" w:color="000000"/>
              <w:right w:val="single" w:sz="4" w:space="0" w:color="000000"/>
            </w:tcBorders>
          </w:tcPr>
          <w:p w14:paraId="47E0FBD3" w14:textId="77777777" w:rsidR="006979DC" w:rsidRDefault="00F41286">
            <w:pPr>
              <w:pBdr>
                <w:top w:val="nil"/>
                <w:left w:val="nil"/>
                <w:bottom w:val="nil"/>
                <w:right w:val="nil"/>
                <w:between w:val="nil"/>
              </w:pBd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1BAB83BD"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63F6E854" w14:textId="77777777" w:rsidR="006979DC" w:rsidRDefault="00F41286">
            <w:pPr>
              <w:pBdr>
                <w:top w:val="nil"/>
                <w:left w:val="nil"/>
                <w:bottom w:val="nil"/>
                <w:right w:val="nil"/>
                <w:between w:val="nil"/>
              </w:pBd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11" w:type="dxa"/>
            <w:gridSpan w:val="2"/>
            <w:tcBorders>
              <w:top w:val="single" w:sz="4" w:space="0" w:color="000000"/>
              <w:left w:val="single" w:sz="4" w:space="0" w:color="000000"/>
              <w:bottom w:val="single" w:sz="4" w:space="0" w:color="000000"/>
              <w:right w:val="single" w:sz="4" w:space="0" w:color="000000"/>
            </w:tcBorders>
          </w:tcPr>
          <w:p w14:paraId="123BD01C" w14:textId="77777777" w:rsidR="006979DC" w:rsidRDefault="00F41286">
            <w:pPr>
              <w:pBdr>
                <w:top w:val="nil"/>
                <w:left w:val="nil"/>
                <w:bottom w:val="nil"/>
                <w:right w:val="nil"/>
                <w:between w:val="nil"/>
              </w:pBdr>
              <w:spacing w:after="2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29834E98" w14:textId="77777777" w:rsidTr="00BF027A">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1DE99AA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498" w:type="dxa"/>
            <w:tcBorders>
              <w:top w:val="single" w:sz="4" w:space="0" w:color="000000"/>
              <w:left w:val="single" w:sz="4" w:space="0" w:color="000000"/>
              <w:bottom w:val="single" w:sz="4" w:space="0" w:color="000000"/>
              <w:right w:val="single" w:sz="4" w:space="0" w:color="000000"/>
            </w:tcBorders>
          </w:tcPr>
          <w:p w14:paraId="25DF3DA8"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structure and properties of viruses, cultivation methods and diagnosis of viral diseases.</w:t>
            </w:r>
          </w:p>
        </w:tc>
        <w:tc>
          <w:tcPr>
            <w:tcW w:w="1413" w:type="dxa"/>
            <w:tcBorders>
              <w:top w:val="single" w:sz="4" w:space="0" w:color="000000"/>
              <w:left w:val="single" w:sz="4" w:space="0" w:color="000000"/>
              <w:bottom w:val="single" w:sz="4" w:space="0" w:color="000000"/>
              <w:right w:val="single" w:sz="4" w:space="0" w:color="000000"/>
            </w:tcBorders>
          </w:tcPr>
          <w:p w14:paraId="004D1DF7"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r w:rsidR="006979DC" w14:paraId="19E1FED3" w14:textId="77777777" w:rsidTr="00BF027A">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2D6AEA1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498" w:type="dxa"/>
            <w:tcBorders>
              <w:top w:val="single" w:sz="4" w:space="0" w:color="000000"/>
              <w:left w:val="single" w:sz="4" w:space="0" w:color="000000"/>
              <w:bottom w:val="single" w:sz="4" w:space="0" w:color="000000"/>
              <w:right w:val="single" w:sz="4" w:space="0" w:color="000000"/>
            </w:tcBorders>
          </w:tcPr>
          <w:p w14:paraId="79A390E1"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Knowledge of basic and general concepts of causation of disease by the pathogenic microorganisms and various parameters of assessment of their severity and the methods of diagnosis.</w:t>
            </w:r>
          </w:p>
        </w:tc>
        <w:tc>
          <w:tcPr>
            <w:tcW w:w="1413" w:type="dxa"/>
            <w:tcBorders>
              <w:top w:val="single" w:sz="4" w:space="0" w:color="000000"/>
              <w:left w:val="single" w:sz="4" w:space="0" w:color="000000"/>
              <w:bottom w:val="single" w:sz="4" w:space="0" w:color="000000"/>
              <w:right w:val="single" w:sz="4" w:space="0" w:color="000000"/>
            </w:tcBorders>
          </w:tcPr>
          <w:p w14:paraId="12F9F2B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r w:rsidR="006979DC" w14:paraId="1A6C5499" w14:textId="77777777" w:rsidTr="00BF027A">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0DF9A70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498" w:type="dxa"/>
            <w:tcBorders>
              <w:top w:val="single" w:sz="4" w:space="0" w:color="000000"/>
              <w:left w:val="single" w:sz="4" w:space="0" w:color="000000"/>
              <w:bottom w:val="single" w:sz="4" w:space="0" w:color="000000"/>
              <w:right w:val="single" w:sz="4" w:space="0" w:color="000000"/>
            </w:tcBorders>
          </w:tcPr>
          <w:p w14:paraId="3D8A01E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Insights to treatment options of viral diseases.</w:t>
            </w:r>
          </w:p>
        </w:tc>
        <w:tc>
          <w:tcPr>
            <w:tcW w:w="1413" w:type="dxa"/>
            <w:tcBorders>
              <w:top w:val="single" w:sz="4" w:space="0" w:color="000000"/>
              <w:left w:val="single" w:sz="4" w:space="0" w:color="000000"/>
              <w:bottom w:val="single" w:sz="4" w:space="0" w:color="000000"/>
              <w:right w:val="single" w:sz="4" w:space="0" w:color="000000"/>
            </w:tcBorders>
          </w:tcPr>
          <w:p w14:paraId="7278AC06"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r w:rsidR="006979DC" w14:paraId="3B579304" w14:textId="77777777" w:rsidTr="00BF027A">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48F6332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498" w:type="dxa"/>
            <w:tcBorders>
              <w:top w:val="single" w:sz="4" w:space="0" w:color="000000"/>
              <w:left w:val="single" w:sz="4" w:space="0" w:color="000000"/>
              <w:bottom w:val="single" w:sz="4" w:space="0" w:color="000000"/>
              <w:right w:val="single" w:sz="4" w:space="0" w:color="000000"/>
            </w:tcBorders>
          </w:tcPr>
          <w:p w14:paraId="2814E9C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Knowledge about the importance of protozoans in the intestine.</w:t>
            </w:r>
          </w:p>
        </w:tc>
        <w:tc>
          <w:tcPr>
            <w:tcW w:w="1413" w:type="dxa"/>
            <w:tcBorders>
              <w:top w:val="single" w:sz="4" w:space="0" w:color="000000"/>
              <w:left w:val="single" w:sz="4" w:space="0" w:color="000000"/>
              <w:bottom w:val="single" w:sz="4" w:space="0" w:color="000000"/>
              <w:right w:val="single" w:sz="4" w:space="0" w:color="000000"/>
            </w:tcBorders>
          </w:tcPr>
          <w:p w14:paraId="455A7C19"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r w:rsidR="006979DC" w14:paraId="5993D62E" w14:textId="77777777" w:rsidTr="00BF027A">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29AFC25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498" w:type="dxa"/>
            <w:tcBorders>
              <w:top w:val="single" w:sz="4" w:space="0" w:color="000000"/>
              <w:left w:val="single" w:sz="4" w:space="0" w:color="000000"/>
              <w:bottom w:val="single" w:sz="4" w:space="0" w:color="000000"/>
              <w:right w:val="single" w:sz="4" w:space="0" w:color="000000"/>
            </w:tcBorders>
          </w:tcPr>
          <w:p w14:paraId="56BE6A4D"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Knowledge of Nematodes as infectious agent</w:t>
            </w:r>
          </w:p>
        </w:tc>
        <w:tc>
          <w:tcPr>
            <w:tcW w:w="1413" w:type="dxa"/>
            <w:tcBorders>
              <w:top w:val="single" w:sz="4" w:space="0" w:color="000000"/>
              <w:left w:val="single" w:sz="4" w:space="0" w:color="000000"/>
              <w:bottom w:val="single" w:sz="4" w:space="0" w:color="000000"/>
              <w:right w:val="single" w:sz="4" w:space="0" w:color="000000"/>
            </w:tcBorders>
          </w:tcPr>
          <w:p w14:paraId="6200F3BF" w14:textId="77777777" w:rsidR="006979DC" w:rsidRDefault="00F41286">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bl>
    <w:p w14:paraId="178C7CDA" w14:textId="77777777" w:rsidR="006979DC" w:rsidRDefault="006979DC">
      <w:pPr>
        <w:rPr>
          <w:rFonts w:ascii="Times New Roman" w:eastAsia="Times New Roman" w:hAnsi="Times New Roman" w:cs="Times New Roman"/>
          <w:sz w:val="24"/>
          <w:szCs w:val="24"/>
          <w:highlight w:val="white"/>
        </w:rPr>
      </w:pPr>
    </w:p>
    <w:tbl>
      <w:tblPr>
        <w:tblStyle w:val="afffffffffff"/>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9328"/>
      </w:tblGrid>
      <w:tr w:rsidR="006979DC" w14:paraId="72631824" w14:textId="77777777">
        <w:trPr>
          <w:cantSplit/>
          <w:tblHeader/>
        </w:trPr>
        <w:tc>
          <w:tcPr>
            <w:tcW w:w="10278" w:type="dxa"/>
            <w:gridSpan w:val="2"/>
            <w:tcBorders>
              <w:top w:val="single" w:sz="4" w:space="0" w:color="000000"/>
              <w:left w:val="single" w:sz="4" w:space="0" w:color="000000"/>
              <w:bottom w:val="single" w:sz="4" w:space="0" w:color="000000"/>
              <w:right w:val="single" w:sz="4" w:space="0" w:color="000000"/>
            </w:tcBorders>
          </w:tcPr>
          <w:p w14:paraId="039E7E62"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6C51DB2A"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5EA2132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28" w:type="dxa"/>
            <w:tcBorders>
              <w:top w:val="single" w:sz="4" w:space="0" w:color="000000"/>
              <w:left w:val="single" w:sz="4" w:space="0" w:color="000000"/>
              <w:bottom w:val="single" w:sz="4" w:space="0" w:color="000000"/>
              <w:right w:val="single" w:sz="4" w:space="0" w:color="000000"/>
            </w:tcBorders>
          </w:tcPr>
          <w:p w14:paraId="0AC6164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S., </w:t>
            </w:r>
            <w:proofErr w:type="gramStart"/>
            <w:r>
              <w:rPr>
                <w:rFonts w:ascii="Times New Roman" w:eastAsia="Times New Roman" w:hAnsi="Times New Roman" w:cs="Times New Roman"/>
                <w:sz w:val="24"/>
                <w:szCs w:val="24"/>
                <w:highlight w:val="white"/>
              </w:rPr>
              <w:t>Rajan(</w:t>
            </w:r>
            <w:proofErr w:type="gramEnd"/>
            <w:r>
              <w:rPr>
                <w:rFonts w:ascii="Times New Roman" w:eastAsia="Times New Roman" w:hAnsi="Times New Roman" w:cs="Times New Roman"/>
                <w:sz w:val="24"/>
                <w:szCs w:val="24"/>
                <w:highlight w:val="white"/>
              </w:rPr>
              <w:t>2007). Medical microbiology, MJP publisher.</w:t>
            </w:r>
          </w:p>
        </w:tc>
      </w:tr>
      <w:tr w:rsidR="006979DC" w14:paraId="07F7882A"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1B51C2A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28" w:type="dxa"/>
            <w:tcBorders>
              <w:top w:val="single" w:sz="4" w:space="0" w:color="000000"/>
              <w:left w:val="single" w:sz="4" w:space="0" w:color="000000"/>
              <w:bottom w:val="single" w:sz="4" w:space="0" w:color="000000"/>
              <w:right w:val="single" w:sz="4" w:space="0" w:color="000000"/>
            </w:tcBorders>
          </w:tcPr>
          <w:p w14:paraId="2AA49BBE"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JeyaramPaniker, C.K. (2006). Text Book of Parasitology Jay Pee Brothers</w:t>
            </w:r>
            <w:proofErr w:type="gramStart"/>
            <w:r>
              <w:rPr>
                <w:rFonts w:ascii="Times New Roman" w:eastAsia="Times New Roman" w:hAnsi="Times New Roman" w:cs="Times New Roman"/>
                <w:sz w:val="24"/>
                <w:szCs w:val="24"/>
                <w:highlight w:val="white"/>
              </w:rPr>
              <w:t>,NewDelhi</w:t>
            </w:r>
            <w:proofErr w:type="gramEnd"/>
            <w:r>
              <w:rPr>
                <w:rFonts w:ascii="Times New Roman" w:eastAsia="Times New Roman" w:hAnsi="Times New Roman" w:cs="Times New Roman"/>
                <w:sz w:val="24"/>
                <w:szCs w:val="24"/>
                <w:highlight w:val="white"/>
              </w:rPr>
              <w:t>.</w:t>
            </w:r>
          </w:p>
        </w:tc>
      </w:tr>
      <w:tr w:rsidR="006979DC" w14:paraId="4E5F975E"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3E2F795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28" w:type="dxa"/>
            <w:tcBorders>
              <w:top w:val="single" w:sz="4" w:space="0" w:color="000000"/>
              <w:left w:val="single" w:sz="4" w:space="0" w:color="000000"/>
              <w:bottom w:val="single" w:sz="4" w:space="0" w:color="000000"/>
              <w:right w:val="single" w:sz="4" w:space="0" w:color="000000"/>
            </w:tcBorders>
          </w:tcPr>
          <w:p w14:paraId="3E4DEBE5"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AroraD.R. and AroraB. (2002). Medical Parasitology,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Edition CBS Publishers &amp; Distributors, New Delhi. </w:t>
            </w:r>
          </w:p>
        </w:tc>
      </w:tr>
      <w:tr w:rsidR="006979DC" w14:paraId="7188F1D9"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443ECF8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28" w:type="dxa"/>
            <w:tcBorders>
              <w:top w:val="single" w:sz="4" w:space="0" w:color="000000"/>
              <w:left w:val="single" w:sz="4" w:space="0" w:color="000000"/>
              <w:bottom w:val="single" w:sz="4" w:space="0" w:color="000000"/>
              <w:right w:val="single" w:sz="4" w:space="0" w:color="000000"/>
            </w:tcBorders>
          </w:tcPr>
          <w:p w14:paraId="38AD75B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Chatterjee (1986). Medical Parasitology. Tata McGraw Hill, Calcutta.</w:t>
            </w:r>
          </w:p>
        </w:tc>
      </w:tr>
      <w:tr w:rsidR="006979DC" w14:paraId="1DE67E65"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2DB2F6E9"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28" w:type="dxa"/>
            <w:tcBorders>
              <w:top w:val="single" w:sz="4" w:space="0" w:color="000000"/>
              <w:left w:val="single" w:sz="4" w:space="0" w:color="000000"/>
              <w:bottom w:val="single" w:sz="4" w:space="0" w:color="000000"/>
              <w:right w:val="single" w:sz="4" w:space="0" w:color="000000"/>
            </w:tcBorders>
          </w:tcPr>
          <w:p w14:paraId="45B723D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Parija S. C. (1996). Text Book of Medical Parasitology.4th edition, Orient Longman, AllIndia Publishers &amp; Distributors. </w:t>
            </w:r>
          </w:p>
        </w:tc>
      </w:tr>
    </w:tbl>
    <w:p w14:paraId="2E8B9E44" w14:textId="77777777" w:rsidR="006979DC" w:rsidRDefault="006979DC">
      <w:pPr>
        <w:spacing w:line="240" w:lineRule="auto"/>
        <w:rPr>
          <w:rFonts w:ascii="Times New Roman" w:eastAsia="Times New Roman" w:hAnsi="Times New Roman" w:cs="Times New Roman"/>
          <w:sz w:val="24"/>
          <w:szCs w:val="24"/>
          <w:highlight w:val="white"/>
        </w:rPr>
      </w:pPr>
    </w:p>
    <w:tbl>
      <w:tblPr>
        <w:tblStyle w:val="afffffffffff0"/>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9328"/>
      </w:tblGrid>
      <w:tr w:rsidR="006979DC" w14:paraId="5E867E93" w14:textId="77777777">
        <w:trPr>
          <w:cantSplit/>
          <w:tblHeader/>
        </w:trPr>
        <w:tc>
          <w:tcPr>
            <w:tcW w:w="10278" w:type="dxa"/>
            <w:gridSpan w:val="2"/>
            <w:tcBorders>
              <w:top w:val="single" w:sz="4" w:space="0" w:color="000000"/>
              <w:left w:val="single" w:sz="4" w:space="0" w:color="000000"/>
              <w:bottom w:val="single" w:sz="4" w:space="0" w:color="000000"/>
              <w:right w:val="single" w:sz="4" w:space="0" w:color="000000"/>
            </w:tcBorders>
          </w:tcPr>
          <w:p w14:paraId="3D436BA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76B46E31"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68B2A61E"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28" w:type="dxa"/>
            <w:tcBorders>
              <w:top w:val="single" w:sz="4" w:space="0" w:color="000000"/>
              <w:left w:val="single" w:sz="4" w:space="0" w:color="000000"/>
              <w:bottom w:val="single" w:sz="4" w:space="0" w:color="000000"/>
              <w:right w:val="single" w:sz="4" w:space="0" w:color="000000"/>
            </w:tcBorders>
          </w:tcPr>
          <w:p w14:paraId="289BA923"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Jawetz, E., Melnick, J.L. and Adelberg, E.A. (2000).  Review of Medical Microbiology, 19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Lange Medical Publications, U.S.A.</w:t>
            </w:r>
          </w:p>
        </w:tc>
      </w:tr>
      <w:tr w:rsidR="006979DC" w14:paraId="29BB45AE"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02F43CC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28" w:type="dxa"/>
            <w:tcBorders>
              <w:top w:val="single" w:sz="4" w:space="0" w:color="000000"/>
              <w:left w:val="single" w:sz="4" w:space="0" w:color="000000"/>
              <w:bottom w:val="single" w:sz="4" w:space="0" w:color="000000"/>
              <w:right w:val="single" w:sz="4" w:space="0" w:color="000000"/>
            </w:tcBorders>
          </w:tcPr>
          <w:p w14:paraId="6ECC2BD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Ananthanarayan, R. and JeyaramPaniker, C.K. (2009). Text Book of Microbiology,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Edition. Orient Longman, </w:t>
            </w:r>
            <w:proofErr w:type="gramStart"/>
            <w:r>
              <w:rPr>
                <w:rFonts w:ascii="Times New Roman" w:eastAsia="Times New Roman" w:hAnsi="Times New Roman" w:cs="Times New Roman"/>
                <w:sz w:val="24"/>
                <w:szCs w:val="24"/>
                <w:highlight w:val="white"/>
              </w:rPr>
              <w:t>Chennai .</w:t>
            </w:r>
            <w:proofErr w:type="gramEnd"/>
          </w:p>
        </w:tc>
      </w:tr>
      <w:tr w:rsidR="006979DC" w14:paraId="7326942C"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106CFBF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28" w:type="dxa"/>
            <w:tcBorders>
              <w:top w:val="single" w:sz="4" w:space="0" w:color="000000"/>
              <w:left w:val="single" w:sz="4" w:space="0" w:color="000000"/>
              <w:bottom w:val="single" w:sz="4" w:space="0" w:color="000000"/>
              <w:right w:val="single" w:sz="4" w:space="0" w:color="000000"/>
            </w:tcBorders>
          </w:tcPr>
          <w:p w14:paraId="400A8E0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Conrat HF, Kimball PC and Levy JA. (1988). Virology. II edition. Prentice Hall,</w:t>
            </w:r>
          </w:p>
          <w:p w14:paraId="6FF7092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Englewood Cliff, New Jersey</w:t>
            </w:r>
            <w:proofErr w:type="gramStart"/>
            <w:r>
              <w:rPr>
                <w:rFonts w:ascii="Times New Roman" w:eastAsia="Times New Roman" w:hAnsi="Times New Roman" w:cs="Times New Roman"/>
                <w:sz w:val="24"/>
                <w:szCs w:val="24"/>
                <w:highlight w:val="white"/>
              </w:rPr>
              <w:t>..</w:t>
            </w:r>
            <w:proofErr w:type="gramEnd"/>
          </w:p>
        </w:tc>
      </w:tr>
      <w:tr w:rsidR="006979DC" w14:paraId="37614310"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2A0F63F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28" w:type="dxa"/>
            <w:tcBorders>
              <w:top w:val="single" w:sz="4" w:space="0" w:color="000000"/>
              <w:left w:val="single" w:sz="4" w:space="0" w:color="000000"/>
              <w:bottom w:val="single" w:sz="4" w:space="0" w:color="000000"/>
              <w:right w:val="single" w:sz="4" w:space="0" w:color="000000"/>
            </w:tcBorders>
          </w:tcPr>
          <w:p w14:paraId="2B7B61B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Topley&amp; Wilsons’s (1990). Principles of Bacteriology, Virology and Immunity, </w:t>
            </w:r>
            <w:proofErr w:type="gramStart"/>
            <w:r>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w:t>
            </w:r>
            <w:proofErr w:type="gramEnd"/>
            <w:r>
              <w:rPr>
                <w:rFonts w:ascii="Times New Roman" w:eastAsia="Times New Roman" w:hAnsi="Times New Roman" w:cs="Times New Roman"/>
                <w:sz w:val="24"/>
                <w:szCs w:val="24"/>
                <w:highlight w:val="white"/>
              </w:rPr>
              <w:t xml:space="preserve">, Vol. III Bacterial Diseases, Edward Arnold, London. </w:t>
            </w:r>
          </w:p>
        </w:tc>
      </w:tr>
      <w:tr w:rsidR="006979DC" w14:paraId="5E139314"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2956878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28" w:type="dxa"/>
            <w:tcBorders>
              <w:top w:val="single" w:sz="4" w:space="0" w:color="000000"/>
              <w:left w:val="single" w:sz="4" w:space="0" w:color="000000"/>
              <w:bottom w:val="single" w:sz="4" w:space="0" w:color="000000"/>
              <w:right w:val="single" w:sz="4" w:space="0" w:color="000000"/>
            </w:tcBorders>
          </w:tcPr>
          <w:p w14:paraId="7799B07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Finegold, S.M. (2000). Diagnostic Microbiology, 10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C.V. Mosby Company</w:t>
            </w:r>
            <w:proofErr w:type="gramStart"/>
            <w:r>
              <w:rPr>
                <w:rFonts w:ascii="Times New Roman" w:eastAsia="Times New Roman" w:hAnsi="Times New Roman" w:cs="Times New Roman"/>
                <w:sz w:val="24"/>
                <w:szCs w:val="24"/>
                <w:highlight w:val="white"/>
              </w:rPr>
              <w:t>,St.Louis</w:t>
            </w:r>
            <w:proofErr w:type="gramEnd"/>
            <w:r>
              <w:rPr>
                <w:rFonts w:ascii="Times New Roman" w:eastAsia="Times New Roman" w:hAnsi="Times New Roman" w:cs="Times New Roman"/>
                <w:sz w:val="24"/>
                <w:szCs w:val="24"/>
                <w:highlight w:val="white"/>
              </w:rPr>
              <w:t>.</w:t>
            </w:r>
          </w:p>
        </w:tc>
      </w:tr>
    </w:tbl>
    <w:p w14:paraId="2FFE5BFB" w14:textId="77777777" w:rsidR="006979DC" w:rsidRDefault="006979DC">
      <w:pPr>
        <w:spacing w:line="240" w:lineRule="auto"/>
        <w:rPr>
          <w:rFonts w:ascii="Times New Roman" w:eastAsia="Times New Roman" w:hAnsi="Times New Roman" w:cs="Times New Roman"/>
          <w:sz w:val="24"/>
          <w:szCs w:val="24"/>
          <w:highlight w:val="white"/>
        </w:rPr>
      </w:pPr>
    </w:p>
    <w:tbl>
      <w:tblPr>
        <w:tblStyle w:val="afffffffffff1"/>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9328"/>
      </w:tblGrid>
      <w:tr w:rsidR="006979DC" w14:paraId="533FB066" w14:textId="77777777">
        <w:trPr>
          <w:cantSplit/>
          <w:tblHeader/>
        </w:trPr>
        <w:tc>
          <w:tcPr>
            <w:tcW w:w="10278" w:type="dxa"/>
            <w:gridSpan w:val="2"/>
            <w:tcBorders>
              <w:top w:val="single" w:sz="4" w:space="0" w:color="000000"/>
              <w:left w:val="single" w:sz="4" w:space="0" w:color="000000"/>
              <w:bottom w:val="single" w:sz="4" w:space="0" w:color="000000"/>
              <w:right w:val="single" w:sz="4" w:space="0" w:color="000000"/>
            </w:tcBorders>
          </w:tcPr>
          <w:p w14:paraId="4C1B6D5F" w14:textId="77777777" w:rsidR="006979DC" w:rsidRDefault="00F41286">
            <w:pPr>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24C45B33"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4D5F1F8E"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28" w:type="dxa"/>
            <w:tcBorders>
              <w:top w:val="single" w:sz="4" w:space="0" w:color="000000"/>
              <w:left w:val="single" w:sz="4" w:space="0" w:color="000000"/>
              <w:bottom w:val="single" w:sz="4" w:space="0" w:color="000000"/>
              <w:right w:val="single" w:sz="4" w:space="0" w:color="000000"/>
            </w:tcBorders>
          </w:tcPr>
          <w:p w14:paraId="554A7702"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33">
              <w:r w:rsidR="00F41286">
                <w:rPr>
                  <w:rFonts w:ascii="Times New Roman" w:eastAsia="Times New Roman" w:hAnsi="Times New Roman" w:cs="Times New Roman"/>
                  <w:sz w:val="24"/>
                  <w:szCs w:val="24"/>
                  <w:highlight w:val="white"/>
                </w:rPr>
                <w:t>https://www.ncbi.nlm.nih.gov/pmc/articles/PMC4047123/</w:t>
              </w:r>
            </w:hyperlink>
          </w:p>
        </w:tc>
      </w:tr>
      <w:tr w:rsidR="006979DC" w14:paraId="1868CA33"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1BEB745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28" w:type="dxa"/>
            <w:tcBorders>
              <w:top w:val="single" w:sz="4" w:space="0" w:color="000000"/>
              <w:left w:val="single" w:sz="4" w:space="0" w:color="000000"/>
              <w:bottom w:val="single" w:sz="4" w:space="0" w:color="000000"/>
              <w:right w:val="single" w:sz="4" w:space="0" w:color="000000"/>
            </w:tcBorders>
          </w:tcPr>
          <w:p w14:paraId="32DB0C04"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34">
              <w:r w:rsidR="00F41286">
                <w:rPr>
                  <w:rFonts w:ascii="Times New Roman" w:eastAsia="Times New Roman" w:hAnsi="Times New Roman" w:cs="Times New Roman"/>
                  <w:sz w:val="24"/>
                  <w:szCs w:val="24"/>
                  <w:highlight w:val="white"/>
                </w:rPr>
                <w:t>https://www.ncbi.nlm.nih.gov/pubmed/21722309</w:t>
              </w:r>
            </w:hyperlink>
          </w:p>
        </w:tc>
      </w:tr>
      <w:tr w:rsidR="006979DC" w14:paraId="30B79247"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0721CAB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28" w:type="dxa"/>
            <w:tcBorders>
              <w:top w:val="single" w:sz="4" w:space="0" w:color="000000"/>
              <w:left w:val="single" w:sz="4" w:space="0" w:color="000000"/>
              <w:bottom w:val="single" w:sz="4" w:space="0" w:color="000000"/>
              <w:right w:val="single" w:sz="4" w:space="0" w:color="000000"/>
            </w:tcBorders>
          </w:tcPr>
          <w:p w14:paraId="366A8D32"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35">
              <w:r w:rsidR="00F41286">
                <w:rPr>
                  <w:rFonts w:ascii="Times New Roman" w:eastAsia="Times New Roman" w:hAnsi="Times New Roman" w:cs="Times New Roman"/>
                  <w:sz w:val="24"/>
                  <w:szCs w:val="24"/>
                  <w:highlight w:val="white"/>
                </w:rPr>
                <w:t>https://www.sciencedirect.com/science/article/pii/S2211753919300193</w:t>
              </w:r>
            </w:hyperlink>
          </w:p>
        </w:tc>
      </w:tr>
      <w:tr w:rsidR="006979DC" w14:paraId="7AF02C10"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0D7382D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28" w:type="dxa"/>
            <w:tcBorders>
              <w:top w:val="single" w:sz="4" w:space="0" w:color="000000"/>
              <w:left w:val="single" w:sz="4" w:space="0" w:color="000000"/>
              <w:bottom w:val="single" w:sz="4" w:space="0" w:color="000000"/>
              <w:right w:val="single" w:sz="4" w:space="0" w:color="000000"/>
            </w:tcBorders>
          </w:tcPr>
          <w:p w14:paraId="236F2BCD"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36">
              <w:r w:rsidR="00F41286">
                <w:rPr>
                  <w:rFonts w:ascii="Times New Roman" w:eastAsia="Times New Roman" w:hAnsi="Times New Roman" w:cs="Times New Roman"/>
                  <w:sz w:val="24"/>
                  <w:szCs w:val="24"/>
                  <w:highlight w:val="white"/>
                </w:rPr>
                <w:t>https://cmr.asm.org/content/30/3/811</w:t>
              </w:r>
            </w:hyperlink>
          </w:p>
        </w:tc>
      </w:tr>
      <w:tr w:rsidR="006979DC" w14:paraId="6176C40B" w14:textId="77777777">
        <w:trPr>
          <w:cantSplit/>
          <w:tblHeader/>
        </w:trPr>
        <w:tc>
          <w:tcPr>
            <w:tcW w:w="950" w:type="dxa"/>
            <w:tcBorders>
              <w:top w:val="single" w:sz="4" w:space="0" w:color="000000"/>
              <w:left w:val="single" w:sz="4" w:space="0" w:color="000000"/>
              <w:bottom w:val="single" w:sz="4" w:space="0" w:color="000000"/>
              <w:right w:val="single" w:sz="4" w:space="0" w:color="000000"/>
            </w:tcBorders>
          </w:tcPr>
          <w:p w14:paraId="6AD764C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28" w:type="dxa"/>
            <w:tcBorders>
              <w:top w:val="single" w:sz="4" w:space="0" w:color="000000"/>
              <w:left w:val="single" w:sz="4" w:space="0" w:color="000000"/>
              <w:bottom w:val="single" w:sz="4" w:space="0" w:color="000000"/>
              <w:right w:val="single" w:sz="4" w:space="0" w:color="000000"/>
            </w:tcBorders>
          </w:tcPr>
          <w:p w14:paraId="64426057" w14:textId="77777777" w:rsidR="006979DC" w:rsidRDefault="00852F97">
            <w:pPr>
              <w:pBdr>
                <w:top w:val="nil"/>
                <w:left w:val="nil"/>
                <w:bottom w:val="nil"/>
                <w:right w:val="nil"/>
                <w:between w:val="nil"/>
              </w:pBdr>
              <w:jc w:val="both"/>
              <w:rPr>
                <w:rFonts w:ascii="Times New Roman" w:eastAsia="Times New Roman" w:hAnsi="Times New Roman" w:cs="Times New Roman"/>
                <w:sz w:val="24"/>
                <w:szCs w:val="24"/>
                <w:highlight w:val="white"/>
              </w:rPr>
            </w:pPr>
            <w:hyperlink r:id="rId137">
              <w:r w:rsidR="00F41286">
                <w:rPr>
                  <w:rFonts w:ascii="Times New Roman" w:eastAsia="Times New Roman" w:hAnsi="Times New Roman" w:cs="Times New Roman"/>
                  <w:sz w:val="24"/>
                  <w:szCs w:val="24"/>
                  <w:highlight w:val="white"/>
                </w:rPr>
                <w:t>https://www.nejm.org/doi/full/10.1056/NEJMoa1811400</w:t>
              </w:r>
            </w:hyperlink>
          </w:p>
        </w:tc>
      </w:tr>
    </w:tbl>
    <w:p w14:paraId="244BBD0E" w14:textId="77777777" w:rsidR="006979DC" w:rsidRDefault="006979DC">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
    <w:p w14:paraId="75446823" w14:textId="77777777" w:rsidR="00BF027A" w:rsidRDefault="00BF027A">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p>
    <w:p w14:paraId="527F2BBD" w14:textId="77777777" w:rsidR="00BF027A" w:rsidRDefault="00BF027A">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p>
    <w:p w14:paraId="5193F1EC" w14:textId="77777777" w:rsidR="00BF027A" w:rsidRDefault="00BF027A">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p>
    <w:p w14:paraId="08A07A83" w14:textId="73BDC0A2" w:rsidR="006979DC" w:rsidRDefault="00F41286">
      <w:pPr>
        <w:pBdr>
          <w:top w:val="nil"/>
          <w:left w:val="nil"/>
          <w:bottom w:val="nil"/>
          <w:right w:val="nil"/>
          <w:between w:val="nil"/>
        </w:pBdr>
        <w:spacing w:after="20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Mapping with Programme Outcomes</w:t>
      </w:r>
    </w:p>
    <w:tbl>
      <w:tblPr>
        <w:tblStyle w:val="afffffffffff2"/>
        <w:tblW w:w="9736"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828"/>
        <w:gridCol w:w="827"/>
        <w:gridCol w:w="827"/>
        <w:gridCol w:w="827"/>
        <w:gridCol w:w="827"/>
        <w:gridCol w:w="827"/>
        <w:gridCol w:w="827"/>
        <w:gridCol w:w="827"/>
        <w:gridCol w:w="676"/>
        <w:gridCol w:w="798"/>
        <w:gridCol w:w="798"/>
      </w:tblGrid>
      <w:tr w:rsidR="006979DC" w14:paraId="40058C80"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0F889E74" w14:textId="77777777" w:rsidR="006979DC" w:rsidRDefault="006979DC">
            <w:pPr>
              <w:pBdr>
                <w:top w:val="nil"/>
                <w:left w:val="nil"/>
                <w:bottom w:val="nil"/>
                <w:right w:val="nil"/>
                <w:between w:val="nil"/>
              </w:pBdr>
              <w:rPr>
                <w:rFonts w:ascii="Times New Roman" w:eastAsia="Times New Roman" w:hAnsi="Times New Roman" w:cs="Times New Roman"/>
                <w:sz w:val="24"/>
                <w:szCs w:val="24"/>
                <w:highlight w:val="white"/>
              </w:rPr>
            </w:pPr>
          </w:p>
        </w:tc>
        <w:tc>
          <w:tcPr>
            <w:tcW w:w="828" w:type="dxa"/>
            <w:tcBorders>
              <w:top w:val="single" w:sz="4" w:space="0" w:color="000000"/>
              <w:left w:val="single" w:sz="4" w:space="0" w:color="000000"/>
              <w:bottom w:val="single" w:sz="4" w:space="0" w:color="000000"/>
              <w:right w:val="single" w:sz="4" w:space="0" w:color="000000"/>
            </w:tcBorders>
          </w:tcPr>
          <w:p w14:paraId="073377B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27" w:type="dxa"/>
            <w:tcBorders>
              <w:top w:val="single" w:sz="4" w:space="0" w:color="000000"/>
              <w:left w:val="single" w:sz="4" w:space="0" w:color="000000"/>
              <w:bottom w:val="single" w:sz="4" w:space="0" w:color="000000"/>
              <w:right w:val="single" w:sz="4" w:space="0" w:color="000000"/>
            </w:tcBorders>
          </w:tcPr>
          <w:p w14:paraId="5C84B4C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27" w:type="dxa"/>
            <w:tcBorders>
              <w:top w:val="single" w:sz="4" w:space="0" w:color="000000"/>
              <w:left w:val="single" w:sz="4" w:space="0" w:color="000000"/>
              <w:bottom w:val="single" w:sz="4" w:space="0" w:color="000000"/>
              <w:right w:val="single" w:sz="4" w:space="0" w:color="000000"/>
            </w:tcBorders>
          </w:tcPr>
          <w:p w14:paraId="6A18BF9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27" w:type="dxa"/>
            <w:tcBorders>
              <w:top w:val="single" w:sz="4" w:space="0" w:color="000000"/>
              <w:left w:val="single" w:sz="4" w:space="0" w:color="000000"/>
              <w:bottom w:val="single" w:sz="4" w:space="0" w:color="000000"/>
              <w:right w:val="single" w:sz="4" w:space="0" w:color="000000"/>
            </w:tcBorders>
          </w:tcPr>
          <w:p w14:paraId="527BCB2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27" w:type="dxa"/>
            <w:tcBorders>
              <w:top w:val="single" w:sz="4" w:space="0" w:color="000000"/>
              <w:left w:val="single" w:sz="4" w:space="0" w:color="000000"/>
              <w:bottom w:val="single" w:sz="4" w:space="0" w:color="000000"/>
              <w:right w:val="single" w:sz="4" w:space="0" w:color="000000"/>
            </w:tcBorders>
          </w:tcPr>
          <w:p w14:paraId="722D0D8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27" w:type="dxa"/>
            <w:tcBorders>
              <w:top w:val="single" w:sz="4" w:space="0" w:color="000000"/>
              <w:left w:val="single" w:sz="4" w:space="0" w:color="000000"/>
              <w:bottom w:val="single" w:sz="4" w:space="0" w:color="000000"/>
              <w:right w:val="single" w:sz="4" w:space="0" w:color="000000"/>
            </w:tcBorders>
          </w:tcPr>
          <w:p w14:paraId="456BD72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27" w:type="dxa"/>
            <w:tcBorders>
              <w:top w:val="single" w:sz="4" w:space="0" w:color="000000"/>
              <w:left w:val="single" w:sz="4" w:space="0" w:color="000000"/>
              <w:bottom w:val="single" w:sz="4" w:space="0" w:color="000000"/>
              <w:right w:val="single" w:sz="4" w:space="0" w:color="000000"/>
            </w:tcBorders>
          </w:tcPr>
          <w:p w14:paraId="552972C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27" w:type="dxa"/>
            <w:tcBorders>
              <w:top w:val="single" w:sz="4" w:space="0" w:color="000000"/>
              <w:left w:val="single" w:sz="4" w:space="0" w:color="000000"/>
              <w:bottom w:val="single" w:sz="4" w:space="0" w:color="000000"/>
              <w:right w:val="single" w:sz="4" w:space="0" w:color="000000"/>
            </w:tcBorders>
          </w:tcPr>
          <w:p w14:paraId="3225B31C"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76" w:type="dxa"/>
            <w:tcBorders>
              <w:top w:val="single" w:sz="4" w:space="0" w:color="000000"/>
              <w:left w:val="single" w:sz="4" w:space="0" w:color="000000"/>
              <w:bottom w:val="single" w:sz="4" w:space="0" w:color="000000"/>
              <w:right w:val="single" w:sz="4" w:space="0" w:color="000000"/>
            </w:tcBorders>
          </w:tcPr>
          <w:p w14:paraId="6B54F91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98" w:type="dxa"/>
            <w:tcBorders>
              <w:top w:val="single" w:sz="4" w:space="0" w:color="000000"/>
              <w:left w:val="single" w:sz="4" w:space="0" w:color="000000"/>
              <w:bottom w:val="single" w:sz="4" w:space="0" w:color="000000"/>
              <w:right w:val="single" w:sz="4" w:space="0" w:color="000000"/>
            </w:tcBorders>
          </w:tcPr>
          <w:p w14:paraId="35E49882"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798" w:type="dxa"/>
            <w:tcBorders>
              <w:top w:val="single" w:sz="4" w:space="0" w:color="000000"/>
              <w:left w:val="single" w:sz="4" w:space="0" w:color="000000"/>
              <w:bottom w:val="single" w:sz="4" w:space="0" w:color="000000"/>
              <w:right w:val="single" w:sz="4" w:space="0" w:color="000000"/>
            </w:tcBorders>
          </w:tcPr>
          <w:p w14:paraId="1DBB931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0BC89E7E"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2FEBF37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28" w:type="dxa"/>
            <w:tcBorders>
              <w:top w:val="single" w:sz="4" w:space="0" w:color="000000"/>
              <w:left w:val="single" w:sz="4" w:space="0" w:color="000000"/>
              <w:bottom w:val="single" w:sz="4" w:space="0" w:color="000000"/>
              <w:right w:val="single" w:sz="4" w:space="0" w:color="000000"/>
            </w:tcBorders>
          </w:tcPr>
          <w:p w14:paraId="09E8552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31179E1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7218F24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212AB4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614108B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27" w:type="dxa"/>
            <w:tcBorders>
              <w:top w:val="single" w:sz="4" w:space="0" w:color="000000"/>
              <w:left w:val="single" w:sz="4" w:space="0" w:color="000000"/>
              <w:bottom w:val="single" w:sz="4" w:space="0" w:color="000000"/>
              <w:right w:val="single" w:sz="4" w:space="0" w:color="000000"/>
            </w:tcBorders>
          </w:tcPr>
          <w:p w14:paraId="16F883D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6E59DE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1E76A8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76" w:type="dxa"/>
            <w:tcBorders>
              <w:top w:val="single" w:sz="4" w:space="0" w:color="000000"/>
              <w:left w:val="single" w:sz="4" w:space="0" w:color="000000"/>
              <w:bottom w:val="single" w:sz="4" w:space="0" w:color="000000"/>
              <w:right w:val="single" w:sz="4" w:space="0" w:color="000000"/>
            </w:tcBorders>
          </w:tcPr>
          <w:p w14:paraId="65EDAA8E"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8" w:type="dxa"/>
            <w:tcBorders>
              <w:top w:val="single" w:sz="4" w:space="0" w:color="000000"/>
              <w:left w:val="single" w:sz="4" w:space="0" w:color="000000"/>
              <w:bottom w:val="single" w:sz="4" w:space="0" w:color="000000"/>
              <w:right w:val="single" w:sz="4" w:space="0" w:color="000000"/>
            </w:tcBorders>
          </w:tcPr>
          <w:p w14:paraId="69B505A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8" w:type="dxa"/>
            <w:tcBorders>
              <w:top w:val="single" w:sz="4" w:space="0" w:color="000000"/>
              <w:left w:val="single" w:sz="4" w:space="0" w:color="000000"/>
              <w:bottom w:val="single" w:sz="4" w:space="0" w:color="000000"/>
              <w:right w:val="single" w:sz="4" w:space="0" w:color="000000"/>
            </w:tcBorders>
          </w:tcPr>
          <w:p w14:paraId="60A743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0E21192"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2A75016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28" w:type="dxa"/>
            <w:tcBorders>
              <w:top w:val="single" w:sz="4" w:space="0" w:color="000000"/>
              <w:left w:val="single" w:sz="4" w:space="0" w:color="000000"/>
              <w:bottom w:val="single" w:sz="4" w:space="0" w:color="000000"/>
              <w:right w:val="single" w:sz="4" w:space="0" w:color="000000"/>
            </w:tcBorders>
          </w:tcPr>
          <w:p w14:paraId="65C34D5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1079FD2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32F1D47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02712A3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A6CFD95"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27" w:type="dxa"/>
            <w:tcBorders>
              <w:top w:val="single" w:sz="4" w:space="0" w:color="000000"/>
              <w:left w:val="single" w:sz="4" w:space="0" w:color="000000"/>
              <w:bottom w:val="single" w:sz="4" w:space="0" w:color="000000"/>
              <w:right w:val="single" w:sz="4" w:space="0" w:color="000000"/>
            </w:tcBorders>
          </w:tcPr>
          <w:p w14:paraId="52491E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A17045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00EDB6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76" w:type="dxa"/>
            <w:tcBorders>
              <w:top w:val="single" w:sz="4" w:space="0" w:color="000000"/>
              <w:left w:val="single" w:sz="4" w:space="0" w:color="000000"/>
              <w:bottom w:val="single" w:sz="4" w:space="0" w:color="000000"/>
              <w:right w:val="single" w:sz="4" w:space="0" w:color="000000"/>
            </w:tcBorders>
          </w:tcPr>
          <w:p w14:paraId="15037E5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8" w:type="dxa"/>
            <w:tcBorders>
              <w:top w:val="single" w:sz="4" w:space="0" w:color="000000"/>
              <w:left w:val="single" w:sz="4" w:space="0" w:color="000000"/>
              <w:bottom w:val="single" w:sz="4" w:space="0" w:color="000000"/>
              <w:right w:val="single" w:sz="4" w:space="0" w:color="000000"/>
            </w:tcBorders>
          </w:tcPr>
          <w:p w14:paraId="4212C8D7"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8" w:type="dxa"/>
            <w:tcBorders>
              <w:top w:val="single" w:sz="4" w:space="0" w:color="000000"/>
              <w:left w:val="single" w:sz="4" w:space="0" w:color="000000"/>
              <w:bottom w:val="single" w:sz="4" w:space="0" w:color="000000"/>
              <w:right w:val="single" w:sz="4" w:space="0" w:color="000000"/>
            </w:tcBorders>
          </w:tcPr>
          <w:p w14:paraId="65AFB5E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31FFA97E"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1BC8DFCA"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28" w:type="dxa"/>
            <w:tcBorders>
              <w:top w:val="single" w:sz="4" w:space="0" w:color="000000"/>
              <w:left w:val="single" w:sz="4" w:space="0" w:color="000000"/>
              <w:bottom w:val="single" w:sz="4" w:space="0" w:color="000000"/>
              <w:right w:val="single" w:sz="4" w:space="0" w:color="000000"/>
            </w:tcBorders>
          </w:tcPr>
          <w:p w14:paraId="043E026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9EE0D5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1C82B51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D6A488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16DA26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27" w:type="dxa"/>
            <w:tcBorders>
              <w:top w:val="single" w:sz="4" w:space="0" w:color="000000"/>
              <w:left w:val="single" w:sz="4" w:space="0" w:color="000000"/>
              <w:bottom w:val="single" w:sz="4" w:space="0" w:color="000000"/>
              <w:right w:val="single" w:sz="4" w:space="0" w:color="000000"/>
            </w:tcBorders>
          </w:tcPr>
          <w:p w14:paraId="75FC6C89"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6FDCAE2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00127EC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76" w:type="dxa"/>
            <w:tcBorders>
              <w:top w:val="single" w:sz="4" w:space="0" w:color="000000"/>
              <w:left w:val="single" w:sz="4" w:space="0" w:color="000000"/>
              <w:bottom w:val="single" w:sz="4" w:space="0" w:color="000000"/>
              <w:right w:val="single" w:sz="4" w:space="0" w:color="000000"/>
            </w:tcBorders>
          </w:tcPr>
          <w:p w14:paraId="6095E24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8" w:type="dxa"/>
            <w:tcBorders>
              <w:top w:val="single" w:sz="4" w:space="0" w:color="000000"/>
              <w:left w:val="single" w:sz="4" w:space="0" w:color="000000"/>
              <w:bottom w:val="single" w:sz="4" w:space="0" w:color="000000"/>
              <w:right w:val="single" w:sz="4" w:space="0" w:color="000000"/>
            </w:tcBorders>
          </w:tcPr>
          <w:p w14:paraId="71164C54"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8" w:type="dxa"/>
            <w:tcBorders>
              <w:top w:val="single" w:sz="4" w:space="0" w:color="000000"/>
              <w:left w:val="single" w:sz="4" w:space="0" w:color="000000"/>
              <w:bottom w:val="single" w:sz="4" w:space="0" w:color="000000"/>
              <w:right w:val="single" w:sz="4" w:space="0" w:color="000000"/>
            </w:tcBorders>
          </w:tcPr>
          <w:p w14:paraId="7F7B232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7EB00546"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38160E08"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28" w:type="dxa"/>
            <w:tcBorders>
              <w:top w:val="single" w:sz="4" w:space="0" w:color="000000"/>
              <w:left w:val="single" w:sz="4" w:space="0" w:color="000000"/>
              <w:bottom w:val="single" w:sz="4" w:space="0" w:color="000000"/>
              <w:right w:val="single" w:sz="4" w:space="0" w:color="000000"/>
            </w:tcBorders>
          </w:tcPr>
          <w:p w14:paraId="412518C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7347C42"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438FD461"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7FD3765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6E70A18D"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27" w:type="dxa"/>
            <w:tcBorders>
              <w:top w:val="single" w:sz="4" w:space="0" w:color="000000"/>
              <w:left w:val="single" w:sz="4" w:space="0" w:color="000000"/>
              <w:bottom w:val="single" w:sz="4" w:space="0" w:color="000000"/>
              <w:right w:val="single" w:sz="4" w:space="0" w:color="000000"/>
            </w:tcBorders>
          </w:tcPr>
          <w:p w14:paraId="71F2A16B"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0427882D"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7B9FD50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76" w:type="dxa"/>
            <w:tcBorders>
              <w:top w:val="single" w:sz="4" w:space="0" w:color="000000"/>
              <w:left w:val="single" w:sz="4" w:space="0" w:color="000000"/>
              <w:bottom w:val="single" w:sz="4" w:space="0" w:color="000000"/>
              <w:right w:val="single" w:sz="4" w:space="0" w:color="000000"/>
            </w:tcBorders>
          </w:tcPr>
          <w:p w14:paraId="3DBC4D9A"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8" w:type="dxa"/>
            <w:tcBorders>
              <w:top w:val="single" w:sz="4" w:space="0" w:color="000000"/>
              <w:left w:val="single" w:sz="4" w:space="0" w:color="000000"/>
              <w:bottom w:val="single" w:sz="4" w:space="0" w:color="000000"/>
              <w:right w:val="single" w:sz="4" w:space="0" w:color="000000"/>
            </w:tcBorders>
          </w:tcPr>
          <w:p w14:paraId="7BF9E1B0"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8" w:type="dxa"/>
            <w:tcBorders>
              <w:top w:val="single" w:sz="4" w:space="0" w:color="000000"/>
              <w:left w:val="single" w:sz="4" w:space="0" w:color="000000"/>
              <w:bottom w:val="single" w:sz="4" w:space="0" w:color="000000"/>
              <w:right w:val="single" w:sz="4" w:space="0" w:color="000000"/>
            </w:tcBorders>
          </w:tcPr>
          <w:p w14:paraId="3C54077C"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r w:rsidR="006979DC" w14:paraId="23893C64" w14:textId="77777777">
        <w:trPr>
          <w:cantSplit/>
          <w:trHeight w:val="481"/>
          <w:tblHeader/>
        </w:trPr>
        <w:tc>
          <w:tcPr>
            <w:tcW w:w="847" w:type="dxa"/>
            <w:tcBorders>
              <w:top w:val="single" w:sz="4" w:space="0" w:color="000000"/>
              <w:left w:val="single" w:sz="4" w:space="0" w:color="000000"/>
              <w:bottom w:val="single" w:sz="4" w:space="0" w:color="000000"/>
              <w:right w:val="single" w:sz="4" w:space="0" w:color="000000"/>
            </w:tcBorders>
          </w:tcPr>
          <w:p w14:paraId="41C7377B"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28" w:type="dxa"/>
            <w:tcBorders>
              <w:top w:val="single" w:sz="4" w:space="0" w:color="000000"/>
              <w:left w:val="single" w:sz="4" w:space="0" w:color="000000"/>
              <w:bottom w:val="single" w:sz="4" w:space="0" w:color="000000"/>
              <w:right w:val="single" w:sz="4" w:space="0" w:color="000000"/>
            </w:tcBorders>
          </w:tcPr>
          <w:p w14:paraId="12A836A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A44D398"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1D7659E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60635A5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E8DA5A1"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27" w:type="dxa"/>
            <w:tcBorders>
              <w:top w:val="single" w:sz="4" w:space="0" w:color="000000"/>
              <w:left w:val="single" w:sz="4" w:space="0" w:color="000000"/>
              <w:bottom w:val="single" w:sz="4" w:space="0" w:color="000000"/>
              <w:right w:val="single" w:sz="4" w:space="0" w:color="000000"/>
            </w:tcBorders>
          </w:tcPr>
          <w:p w14:paraId="7B17EC26"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5FCB65C3"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827" w:type="dxa"/>
            <w:tcBorders>
              <w:top w:val="single" w:sz="4" w:space="0" w:color="000000"/>
              <w:left w:val="single" w:sz="4" w:space="0" w:color="000000"/>
              <w:bottom w:val="single" w:sz="4" w:space="0" w:color="000000"/>
              <w:right w:val="single" w:sz="4" w:space="0" w:color="000000"/>
            </w:tcBorders>
          </w:tcPr>
          <w:p w14:paraId="190BE2B4"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676" w:type="dxa"/>
            <w:tcBorders>
              <w:top w:val="single" w:sz="4" w:space="0" w:color="000000"/>
              <w:left w:val="single" w:sz="4" w:space="0" w:color="000000"/>
              <w:bottom w:val="single" w:sz="4" w:space="0" w:color="000000"/>
              <w:right w:val="single" w:sz="4" w:space="0" w:color="000000"/>
            </w:tcBorders>
          </w:tcPr>
          <w:p w14:paraId="7804C657"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c>
          <w:tcPr>
            <w:tcW w:w="798" w:type="dxa"/>
            <w:tcBorders>
              <w:top w:val="single" w:sz="4" w:space="0" w:color="000000"/>
              <w:left w:val="single" w:sz="4" w:space="0" w:color="000000"/>
              <w:bottom w:val="single" w:sz="4" w:space="0" w:color="000000"/>
              <w:right w:val="single" w:sz="4" w:space="0" w:color="000000"/>
            </w:tcBorders>
          </w:tcPr>
          <w:p w14:paraId="6A39E539" w14:textId="77777777" w:rsidR="006979DC" w:rsidRDefault="00F41286">
            <w:pPr>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8" w:type="dxa"/>
            <w:tcBorders>
              <w:top w:val="single" w:sz="4" w:space="0" w:color="000000"/>
              <w:left w:val="single" w:sz="4" w:space="0" w:color="000000"/>
              <w:bottom w:val="single" w:sz="4" w:space="0" w:color="000000"/>
              <w:right w:val="single" w:sz="4" w:space="0" w:color="000000"/>
            </w:tcBorders>
          </w:tcPr>
          <w:p w14:paraId="4A1BB205" w14:textId="77777777" w:rsidR="006979DC" w:rsidRDefault="006979DC">
            <w:pPr>
              <w:pBdr>
                <w:top w:val="nil"/>
                <w:left w:val="nil"/>
                <w:bottom w:val="nil"/>
                <w:right w:val="nil"/>
                <w:between w:val="nil"/>
              </w:pBdr>
              <w:jc w:val="center"/>
              <w:rPr>
                <w:rFonts w:ascii="Times New Roman" w:eastAsia="Times New Roman" w:hAnsi="Times New Roman" w:cs="Times New Roman"/>
                <w:sz w:val="24"/>
                <w:szCs w:val="24"/>
                <w:highlight w:val="white"/>
              </w:rPr>
            </w:pPr>
          </w:p>
        </w:tc>
      </w:tr>
    </w:tbl>
    <w:p w14:paraId="62DE823F" w14:textId="77777777" w:rsidR="006979DC" w:rsidRDefault="006979DC">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white"/>
        </w:rPr>
      </w:pPr>
    </w:p>
    <w:p w14:paraId="0D37946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8446A37"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3AB880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68F9D9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E9E54A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B230CA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AA8FEB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03FA3B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47988E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58556A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759A23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4B0697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ECA425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005FA3C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019D3A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9DA159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E7A712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A53F3A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1B8467B"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574C89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C3FC52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57C79BD"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356FD1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B37FC07"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C27A792"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7E3C546"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ED3AFF6"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CAF8E3D"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AEEA436"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0BE6AFA"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FB24160" w14:textId="77777777" w:rsidR="00BF027A" w:rsidRDefault="00BF027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DCC538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2ACA08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3984ADD"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47CF3F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tbl>
      <w:tblPr>
        <w:tblStyle w:val="afffffff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7A0DC60" w14:textId="77777777">
        <w:trPr>
          <w:cantSplit/>
          <w:tblHeader/>
          <w:jc w:val="center"/>
        </w:trPr>
        <w:tc>
          <w:tcPr>
            <w:tcW w:w="1875" w:type="dxa"/>
            <w:shd w:val="clear" w:color="auto" w:fill="auto"/>
            <w:tcMar>
              <w:top w:w="100" w:type="dxa"/>
              <w:left w:w="100" w:type="dxa"/>
              <w:bottom w:w="100" w:type="dxa"/>
              <w:right w:w="100" w:type="dxa"/>
            </w:tcMar>
          </w:tcPr>
          <w:p w14:paraId="38A882AE"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3AA2447"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13E942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78C7812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18B18F5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ED54AB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D90049D" w14:textId="77777777">
        <w:trPr>
          <w:cantSplit/>
          <w:trHeight w:val="416"/>
          <w:tblHeader/>
          <w:jc w:val="center"/>
        </w:trPr>
        <w:tc>
          <w:tcPr>
            <w:tcW w:w="1875" w:type="dxa"/>
            <w:shd w:val="clear" w:color="auto" w:fill="auto"/>
            <w:tcMar>
              <w:top w:w="100" w:type="dxa"/>
              <w:left w:w="100" w:type="dxa"/>
              <w:bottom w:w="100" w:type="dxa"/>
              <w:right w:w="100" w:type="dxa"/>
            </w:tcMar>
          </w:tcPr>
          <w:p w14:paraId="41330CD7"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23116AEC53</w:t>
            </w:r>
          </w:p>
        </w:tc>
        <w:tc>
          <w:tcPr>
            <w:tcW w:w="6285" w:type="dxa"/>
            <w:shd w:val="clear" w:color="auto" w:fill="auto"/>
            <w:tcMar>
              <w:top w:w="100" w:type="dxa"/>
              <w:left w:w="100" w:type="dxa"/>
              <w:bottom w:w="100" w:type="dxa"/>
              <w:right w:w="100" w:type="dxa"/>
            </w:tcMar>
          </w:tcPr>
          <w:p w14:paraId="5E807643"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Environmental and Agriculture Microbiology</w:t>
            </w:r>
          </w:p>
        </w:tc>
        <w:tc>
          <w:tcPr>
            <w:tcW w:w="375" w:type="dxa"/>
            <w:shd w:val="clear" w:color="auto" w:fill="auto"/>
            <w:tcMar>
              <w:top w:w="100" w:type="dxa"/>
              <w:left w:w="100" w:type="dxa"/>
              <w:bottom w:w="100" w:type="dxa"/>
              <w:right w:w="100" w:type="dxa"/>
            </w:tcMar>
          </w:tcPr>
          <w:p w14:paraId="0145C03C"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6BEC73B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692137D5"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A67DCD7"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590DD31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02676A2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To discuss the distribution and association of microorganism in various ecosystems and to know about the role of microorganism in water pollution and water quality.</w:t>
      </w:r>
    </w:p>
    <w:p w14:paraId="5460235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acquire knowledge about the role of microorganism in water pollution and water quality</w:t>
      </w:r>
    </w:p>
    <w:p w14:paraId="0739DF1D"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Gain</w:t>
      </w:r>
      <w:proofErr w:type="gramEnd"/>
      <w:r>
        <w:rPr>
          <w:rFonts w:ascii="Times New Roman" w:eastAsia="Times New Roman" w:hAnsi="Times New Roman" w:cs="Times New Roman"/>
          <w:sz w:val="24"/>
          <w:szCs w:val="24"/>
          <w:highlight w:val="white"/>
        </w:rPr>
        <w:t xml:space="preserve"> knowledge about microbes as biofertilizers and the aspects of application.</w:t>
      </w:r>
    </w:p>
    <w:p w14:paraId="52311FB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learn about the process of solid waste management and sewage water treatment.</w:t>
      </w:r>
    </w:p>
    <w:p w14:paraId="419ABAE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Gain</w:t>
      </w:r>
      <w:proofErr w:type="gramEnd"/>
      <w:r>
        <w:rPr>
          <w:rFonts w:ascii="Times New Roman" w:eastAsia="Times New Roman" w:hAnsi="Times New Roman" w:cs="Times New Roman"/>
          <w:sz w:val="24"/>
          <w:szCs w:val="24"/>
          <w:highlight w:val="white"/>
        </w:rPr>
        <w:t xml:space="preserve"> knowledge on various plant diseases and pathogens </w:t>
      </w:r>
    </w:p>
    <w:p w14:paraId="6801CAD8"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27CFBBE1"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6767606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Microorganisms and their Habitats: Structure and function of ecosystems.</w:t>
      </w:r>
    </w:p>
    <w:p w14:paraId="03EB56E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Terrestrial Environment: Soil profile and soil microflora, Microbial succession in decomposition of soil organic matter. Role of microorganisms in elemental cycles in nature: Carbon, Nitrogen.</w:t>
      </w:r>
    </w:p>
    <w:p w14:paraId="767251F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Aquatic Environment: Microflora of freshwater and marine habitats, factors influencing microbial growth in aquatic environments. </w:t>
      </w:r>
    </w:p>
    <w:p w14:paraId="1ABFF78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Atmosphere: Aeromicroflora and dispersal of microbes, Assessment of air quality, Enumeration of microorganism in air, Air sanitation.</w:t>
      </w:r>
    </w:p>
    <w:p w14:paraId="5186EA4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Extreme Habitats: Extremophiles: Microbes thriving at high &amp; low temperatures, pH, high hydrostatic &amp; osmotic pressures, salinity, &amp; low nutrient levels. </w:t>
      </w:r>
    </w:p>
    <w:p w14:paraId="3FD76F0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Predisposing factors for Environmental diseases – infectious (water and air borne) and pollution related, spread and control of these diseases. Environmental Protection Agency (EPA) - role in environmental protection</w:t>
      </w:r>
    </w:p>
    <w:p w14:paraId="46CB3E54"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7E22EDB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Water potability: Sources and types of water surface, ground, stored, distilled, mineral and de-mineralized water and their pollution, biological indicators of water Pollution, Eutrophication. Conventional Bacteriological standards of Water Quality, MPN index, coliform test, Membrane filtration. BOD, COD. Advanced molecular methods for water analysis. Water borne diseases. Central Pollution Control Board (CPCB) standards</w:t>
      </w:r>
      <w:r>
        <w:rPr>
          <w:rFonts w:ascii="Times New Roman" w:eastAsia="Times New Roman" w:hAnsi="Times New Roman" w:cs="Times New Roman"/>
          <w:b/>
          <w:sz w:val="24"/>
          <w:szCs w:val="24"/>
          <w:highlight w:val="white"/>
        </w:rPr>
        <w:t xml:space="preserve">. </w:t>
      </w:r>
    </w:p>
    <w:p w14:paraId="1D07419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3A6C97F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Microbial Interactions: Rhizosphere microflora. Concepts of Nitrogen fixation – Symbiotic and asymbiotic nitrogen fixers.Brief account of microbial interactions: Symbiosis, neutralism, commensalism, competition, Ammensalism, Synergism, parasitism, and predation. General account and Significance of Biofertilizers and biocontrol agents – Bacterial, cyanobacterial, VAM. Mass production of Rhizobialbiofertilizer. Biocontrol agents – Bacterial, viral, fungal.</w:t>
      </w:r>
    </w:p>
    <w:p w14:paraId="730EFBED"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20E3B67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Waste treatment and bioremediation</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Solid waste management: Sources and types of solid waste, composting, vermin composting, </w:t>
      </w:r>
      <w:proofErr w:type="gramStart"/>
      <w:r>
        <w:rPr>
          <w:rFonts w:ascii="Times New Roman" w:eastAsia="Times New Roman" w:hAnsi="Times New Roman" w:cs="Times New Roman"/>
          <w:sz w:val="24"/>
          <w:szCs w:val="24"/>
          <w:highlight w:val="white"/>
        </w:rPr>
        <w:t>production</w:t>
      </w:r>
      <w:proofErr w:type="gramEnd"/>
      <w:r>
        <w:rPr>
          <w:rFonts w:ascii="Times New Roman" w:eastAsia="Times New Roman" w:hAnsi="Times New Roman" w:cs="Times New Roman"/>
          <w:sz w:val="24"/>
          <w:szCs w:val="24"/>
          <w:highlight w:val="white"/>
        </w:rPr>
        <w:t xml:space="preserve"> of biogas. Liquid waste management: Primary, secondary, and tertiary sewage treatment. Bioremediation and waste management: Need and scope of bioremediation. Degradation of hydrocarbons, oil spills, heavy metals – Chromium, lead, and xenobiotics – PCB. </w:t>
      </w:r>
    </w:p>
    <w:p w14:paraId="5ADB1D49"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22FF6C9D" w14:textId="77777777" w:rsidR="006979DC" w:rsidRDefault="00F4128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Plant pathology: Mode of entry of pathogens, Microbial enzymes, toxins, growth regulators and suppressor of plant defense in plant diseases. Plant defense mechanisms. Bacterial diseases – Citrus canker, Blight of paddy. Viral disease – TMV, CMV. Fungal disease- red rot of sugarcane, Tikka disease. Plant disease management.</w:t>
      </w:r>
    </w:p>
    <w:p w14:paraId="3BF67683" w14:textId="77777777" w:rsidR="006979DC" w:rsidRDefault="006979DC">
      <w:pPr>
        <w:spacing w:after="200"/>
        <w:rPr>
          <w:rFonts w:ascii="Times New Roman" w:eastAsia="Times New Roman" w:hAnsi="Times New Roman" w:cs="Times New Roman"/>
          <w:b/>
          <w:sz w:val="24"/>
          <w:szCs w:val="24"/>
          <w:highlight w:val="white"/>
        </w:rPr>
      </w:pPr>
    </w:p>
    <w:tbl>
      <w:tblPr>
        <w:tblStyle w:val="afffffffffff4"/>
        <w:tblW w:w="1036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6909"/>
        <w:gridCol w:w="2181"/>
      </w:tblGrid>
      <w:tr w:rsidR="006979DC" w14:paraId="608CE43B" w14:textId="77777777">
        <w:tc>
          <w:tcPr>
            <w:tcW w:w="10368" w:type="dxa"/>
            <w:gridSpan w:val="3"/>
          </w:tcPr>
          <w:p w14:paraId="5A9350BA" w14:textId="3482D12C" w:rsidR="006979DC" w:rsidRDefault="00F41286" w:rsidP="00BF027A">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r>
      <w:tr w:rsidR="006979DC" w14:paraId="408A5B3E" w14:textId="77777777">
        <w:tc>
          <w:tcPr>
            <w:tcW w:w="1278" w:type="dxa"/>
          </w:tcPr>
          <w:p w14:paraId="181CA485"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090" w:type="dxa"/>
            <w:gridSpan w:val="2"/>
          </w:tcPr>
          <w:p w14:paraId="1DE04A2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350FEC91" w14:textId="77777777">
        <w:tc>
          <w:tcPr>
            <w:tcW w:w="1278" w:type="dxa"/>
          </w:tcPr>
          <w:p w14:paraId="16DB2A8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909" w:type="dxa"/>
          </w:tcPr>
          <w:p w14:paraId="70FB17B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about the structure and function of ecosystems and understand the role of microbes in various environments</w:t>
            </w:r>
          </w:p>
        </w:tc>
        <w:tc>
          <w:tcPr>
            <w:tcW w:w="2181" w:type="dxa"/>
          </w:tcPr>
          <w:p w14:paraId="6BC9BAC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62F889AE" w14:textId="77777777">
        <w:tc>
          <w:tcPr>
            <w:tcW w:w="1278" w:type="dxa"/>
          </w:tcPr>
          <w:p w14:paraId="3EF3430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909" w:type="dxa"/>
          </w:tcPr>
          <w:p w14:paraId="155F40E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cause of water pollution, and perform methods to assess the quality of water.</w:t>
            </w:r>
          </w:p>
        </w:tc>
        <w:tc>
          <w:tcPr>
            <w:tcW w:w="2181" w:type="dxa"/>
          </w:tcPr>
          <w:p w14:paraId="0249C43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PO4,PO5,PO6,PO7,PO8</w:t>
            </w:r>
          </w:p>
        </w:tc>
      </w:tr>
      <w:tr w:rsidR="006979DC" w14:paraId="772CCA60" w14:textId="77777777">
        <w:tc>
          <w:tcPr>
            <w:tcW w:w="1278" w:type="dxa"/>
          </w:tcPr>
          <w:p w14:paraId="73C6B80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909" w:type="dxa"/>
          </w:tcPr>
          <w:p w14:paraId="298F7B0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the productionof biofertilizers and biopesticides.</w:t>
            </w:r>
          </w:p>
        </w:tc>
        <w:tc>
          <w:tcPr>
            <w:tcW w:w="2181" w:type="dxa"/>
          </w:tcPr>
          <w:p w14:paraId="007081B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PO7,PO8</w:t>
            </w:r>
          </w:p>
        </w:tc>
      </w:tr>
      <w:tr w:rsidR="006979DC" w14:paraId="617FA4B2" w14:textId="77777777">
        <w:tc>
          <w:tcPr>
            <w:tcW w:w="1278" w:type="dxa"/>
          </w:tcPr>
          <w:p w14:paraId="0C5CCBF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909" w:type="dxa"/>
          </w:tcPr>
          <w:p w14:paraId="5F09E1A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Explainabout waste treatment process and microbial decomposition and bio-remediation process.</w:t>
            </w:r>
          </w:p>
        </w:tc>
        <w:tc>
          <w:tcPr>
            <w:tcW w:w="2181" w:type="dxa"/>
          </w:tcPr>
          <w:p w14:paraId="1922A77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r>
      <w:tr w:rsidR="006979DC" w14:paraId="3B92E0DC" w14:textId="77777777">
        <w:tc>
          <w:tcPr>
            <w:tcW w:w="1278" w:type="dxa"/>
          </w:tcPr>
          <w:p w14:paraId="78DE356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909" w:type="dxa"/>
          </w:tcPr>
          <w:p w14:paraId="7FB38A1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about plant diseases caused by microbes and acquire a clear idea on plant pathogenic interaction</w:t>
            </w:r>
          </w:p>
        </w:tc>
        <w:tc>
          <w:tcPr>
            <w:tcW w:w="2181" w:type="dxa"/>
          </w:tcPr>
          <w:p w14:paraId="25C617F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PO1,PO5</w:t>
            </w:r>
          </w:p>
        </w:tc>
      </w:tr>
    </w:tbl>
    <w:p w14:paraId="0CC92840" w14:textId="77777777" w:rsidR="006979DC" w:rsidRDefault="006979DC">
      <w:pPr>
        <w:spacing w:after="200"/>
        <w:rPr>
          <w:rFonts w:ascii="Times New Roman" w:eastAsia="Times New Roman" w:hAnsi="Times New Roman" w:cs="Times New Roman"/>
          <w:b/>
          <w:sz w:val="24"/>
          <w:szCs w:val="24"/>
          <w:highlight w:val="white"/>
        </w:rPr>
      </w:pPr>
    </w:p>
    <w:tbl>
      <w:tblPr>
        <w:tblStyle w:val="afffffffffff5"/>
        <w:tblW w:w="1036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996"/>
      </w:tblGrid>
      <w:tr w:rsidR="006979DC" w14:paraId="24180DDE" w14:textId="77777777">
        <w:tc>
          <w:tcPr>
            <w:tcW w:w="10368" w:type="dxa"/>
            <w:gridSpan w:val="2"/>
          </w:tcPr>
          <w:p w14:paraId="1C19C7F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5EF9096A" w14:textId="77777777">
        <w:tc>
          <w:tcPr>
            <w:tcW w:w="1372" w:type="dxa"/>
            <w:tcBorders>
              <w:right w:val="single" w:sz="4" w:space="0" w:color="000000"/>
            </w:tcBorders>
          </w:tcPr>
          <w:p w14:paraId="49D8C2A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6" w:type="dxa"/>
            <w:tcBorders>
              <w:left w:val="single" w:sz="4" w:space="0" w:color="000000"/>
            </w:tcBorders>
          </w:tcPr>
          <w:p w14:paraId="1BB08C0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Joseph C. Daniel. (2006). Environmental aspects of Microbiology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BrightSun Publications.</w:t>
            </w:r>
          </w:p>
        </w:tc>
      </w:tr>
      <w:tr w:rsidR="006979DC" w14:paraId="0E4497BD" w14:textId="77777777">
        <w:tc>
          <w:tcPr>
            <w:tcW w:w="1372" w:type="dxa"/>
            <w:tcBorders>
              <w:right w:val="single" w:sz="4" w:space="0" w:color="000000"/>
            </w:tcBorders>
          </w:tcPr>
          <w:p w14:paraId="12EB00A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6" w:type="dxa"/>
            <w:tcBorders>
              <w:left w:val="single" w:sz="4" w:space="0" w:color="000000"/>
            </w:tcBorders>
          </w:tcPr>
          <w:p w14:paraId="5C85A62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Pradipta. K.M. (2008). Textbook of Environmental Microbiology.I.K.Publishing. House. </w:t>
            </w:r>
          </w:p>
        </w:tc>
      </w:tr>
      <w:tr w:rsidR="006979DC" w14:paraId="6DCF3663" w14:textId="77777777">
        <w:tc>
          <w:tcPr>
            <w:tcW w:w="1372" w:type="dxa"/>
            <w:tcBorders>
              <w:right w:val="single" w:sz="4" w:space="0" w:color="000000"/>
            </w:tcBorders>
          </w:tcPr>
          <w:p w14:paraId="787DF88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6" w:type="dxa"/>
            <w:tcBorders>
              <w:left w:val="single" w:sz="4" w:space="0" w:color="000000"/>
            </w:tcBorders>
          </w:tcPr>
          <w:p w14:paraId="13B3A50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Ramanathan, and Muthukaruppan SM. (2005). </w:t>
            </w:r>
            <w:proofErr w:type="gramStart"/>
            <w:r>
              <w:rPr>
                <w:rFonts w:ascii="Times New Roman" w:eastAsia="Times New Roman" w:hAnsi="Times New Roman" w:cs="Times New Roman"/>
                <w:sz w:val="24"/>
                <w:szCs w:val="24"/>
                <w:highlight w:val="white"/>
              </w:rPr>
              <w:t>Environmental  Microbiology.OmSakthiPathipagam</w:t>
            </w:r>
            <w:proofErr w:type="gramEnd"/>
            <w:r>
              <w:rPr>
                <w:rFonts w:ascii="Times New Roman" w:eastAsia="Times New Roman" w:hAnsi="Times New Roman" w:cs="Times New Roman"/>
                <w:sz w:val="24"/>
                <w:szCs w:val="24"/>
                <w:highlight w:val="white"/>
              </w:rPr>
              <w:t xml:space="preserve">, Annamalai Nagar. </w:t>
            </w:r>
          </w:p>
        </w:tc>
      </w:tr>
      <w:tr w:rsidR="006979DC" w14:paraId="0745015E" w14:textId="77777777">
        <w:tc>
          <w:tcPr>
            <w:tcW w:w="1372" w:type="dxa"/>
            <w:tcBorders>
              <w:right w:val="single" w:sz="4" w:space="0" w:color="000000"/>
            </w:tcBorders>
          </w:tcPr>
          <w:p w14:paraId="4166784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6" w:type="dxa"/>
            <w:tcBorders>
              <w:left w:val="single" w:sz="4" w:space="0" w:color="000000"/>
            </w:tcBorders>
            <w:vAlign w:val="center"/>
          </w:tcPr>
          <w:p w14:paraId="1321805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 Vijaya Ramesh</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2004).Environmental Microbiology.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MJP Publishers. </w:t>
            </w:r>
          </w:p>
        </w:tc>
      </w:tr>
      <w:tr w:rsidR="006979DC" w14:paraId="21F92368" w14:textId="77777777">
        <w:tc>
          <w:tcPr>
            <w:tcW w:w="1372" w:type="dxa"/>
            <w:tcBorders>
              <w:right w:val="single" w:sz="4" w:space="0" w:color="000000"/>
            </w:tcBorders>
          </w:tcPr>
          <w:p w14:paraId="7D52275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6" w:type="dxa"/>
            <w:tcBorders>
              <w:left w:val="single" w:sz="4" w:space="0" w:color="000000"/>
            </w:tcBorders>
            <w:vAlign w:val="center"/>
          </w:tcPr>
          <w:p w14:paraId="53BD588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SubbaRao.N.S</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2017). Soil Microbiology.4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Oxford and IBH Publishing Pvt.Ltd.</w:t>
            </w:r>
          </w:p>
        </w:tc>
      </w:tr>
      <w:tr w:rsidR="006979DC" w14:paraId="6438A103" w14:textId="77777777">
        <w:tc>
          <w:tcPr>
            <w:tcW w:w="10368" w:type="dxa"/>
            <w:gridSpan w:val="2"/>
          </w:tcPr>
          <w:p w14:paraId="6DD01EC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53D9593B" w14:textId="77777777">
        <w:tc>
          <w:tcPr>
            <w:tcW w:w="1372" w:type="dxa"/>
            <w:tcBorders>
              <w:right w:val="single" w:sz="4" w:space="0" w:color="000000"/>
            </w:tcBorders>
          </w:tcPr>
          <w:p w14:paraId="6B85D44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6" w:type="dxa"/>
            <w:tcBorders>
              <w:left w:val="single" w:sz="4" w:space="0" w:color="000000"/>
            </w:tcBorders>
          </w:tcPr>
          <w:p w14:paraId="082D2F4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Dirk, J. Elasas, V., Trevors, J.T., Wellington, E.M.H. (1997). Modern Soil</w:t>
            </w:r>
          </w:p>
          <w:p w14:paraId="487BE3A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Microbiology, Marcel Dekker INC, New York, Hong Kong. </w:t>
            </w:r>
          </w:p>
        </w:tc>
      </w:tr>
      <w:tr w:rsidR="006979DC" w14:paraId="00AD6752" w14:textId="77777777">
        <w:tc>
          <w:tcPr>
            <w:tcW w:w="1372" w:type="dxa"/>
            <w:tcBorders>
              <w:right w:val="single" w:sz="4" w:space="0" w:color="000000"/>
            </w:tcBorders>
          </w:tcPr>
          <w:p w14:paraId="544104E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6" w:type="dxa"/>
            <w:tcBorders>
              <w:left w:val="single" w:sz="4" w:space="0" w:color="000000"/>
            </w:tcBorders>
          </w:tcPr>
          <w:p w14:paraId="5D66BF6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EcEldowney S, Hardman D.J., Waite D.J., Waite S</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1993). Pollution: Ecology and</w:t>
            </w:r>
          </w:p>
          <w:p w14:paraId="49CAB5C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Biotreatment – Longman Scientific Technical. </w:t>
            </w:r>
          </w:p>
        </w:tc>
      </w:tr>
      <w:tr w:rsidR="006979DC" w14:paraId="67D45EAE" w14:textId="77777777">
        <w:tc>
          <w:tcPr>
            <w:tcW w:w="1372" w:type="dxa"/>
            <w:tcBorders>
              <w:right w:val="single" w:sz="4" w:space="0" w:color="000000"/>
            </w:tcBorders>
          </w:tcPr>
          <w:p w14:paraId="1761733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6" w:type="dxa"/>
            <w:tcBorders>
              <w:left w:val="single" w:sz="4" w:space="0" w:color="000000"/>
            </w:tcBorders>
          </w:tcPr>
          <w:p w14:paraId="108D777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Mitchel, 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1992). Environmental Microbiology. Wiley –John Wiley and Sons. Inc.</w:t>
            </w:r>
          </w:p>
          <w:p w14:paraId="1E2E0DC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Publications, New York. </w:t>
            </w:r>
          </w:p>
        </w:tc>
      </w:tr>
      <w:tr w:rsidR="006979DC" w14:paraId="1FA9A084" w14:textId="77777777">
        <w:tc>
          <w:tcPr>
            <w:tcW w:w="1372" w:type="dxa"/>
            <w:tcBorders>
              <w:right w:val="single" w:sz="4" w:space="0" w:color="000000"/>
            </w:tcBorders>
          </w:tcPr>
          <w:p w14:paraId="59411C4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6" w:type="dxa"/>
            <w:tcBorders>
              <w:left w:val="single" w:sz="4" w:space="0" w:color="000000"/>
            </w:tcBorders>
          </w:tcPr>
          <w:p w14:paraId="31E7AB76" w14:textId="77777777" w:rsidR="006979DC" w:rsidRDefault="00F41286">
            <w:pPr>
              <w:tabs>
                <w:tab w:val="left" w:pos="996"/>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Clescri, L.S., Greenberg, A.E. and Eaton, A.D</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1998). Standard Methods for Examination of Water and Wastewater, 20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American Public Health Association.</w:t>
            </w:r>
          </w:p>
        </w:tc>
      </w:tr>
      <w:tr w:rsidR="006979DC" w14:paraId="7913D6AB" w14:textId="77777777">
        <w:tc>
          <w:tcPr>
            <w:tcW w:w="1372" w:type="dxa"/>
            <w:tcBorders>
              <w:right w:val="single" w:sz="4" w:space="0" w:color="000000"/>
            </w:tcBorders>
          </w:tcPr>
          <w:p w14:paraId="497FA8D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6" w:type="dxa"/>
            <w:tcBorders>
              <w:left w:val="single" w:sz="4" w:space="0" w:color="000000"/>
            </w:tcBorders>
          </w:tcPr>
          <w:p w14:paraId="417D257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Atlas, R.M. and Bartha, 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1992). Microbial Ecology: Fundamentals andApplications,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The Benjamin / Cummings Publishing Co.,Redwood City, CA. </w:t>
            </w:r>
          </w:p>
        </w:tc>
      </w:tr>
      <w:tr w:rsidR="006979DC" w14:paraId="10420CA2" w14:textId="77777777">
        <w:tc>
          <w:tcPr>
            <w:tcW w:w="10368" w:type="dxa"/>
            <w:gridSpan w:val="2"/>
          </w:tcPr>
          <w:p w14:paraId="091F490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16A118DF" w14:textId="77777777">
        <w:tc>
          <w:tcPr>
            <w:tcW w:w="1372" w:type="dxa"/>
            <w:tcBorders>
              <w:right w:val="single" w:sz="4" w:space="0" w:color="000000"/>
            </w:tcBorders>
          </w:tcPr>
          <w:p w14:paraId="50EB49F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96" w:type="dxa"/>
            <w:tcBorders>
              <w:left w:val="single" w:sz="4" w:space="0" w:color="000000"/>
            </w:tcBorders>
          </w:tcPr>
          <w:p w14:paraId="6D815B86" w14:textId="77777777" w:rsidR="006979DC" w:rsidRDefault="00852F97">
            <w:pPr>
              <w:rPr>
                <w:rFonts w:ascii="Times New Roman" w:eastAsia="Times New Roman" w:hAnsi="Times New Roman" w:cs="Times New Roman"/>
                <w:sz w:val="24"/>
                <w:szCs w:val="24"/>
                <w:highlight w:val="white"/>
              </w:rPr>
            </w:pPr>
            <w:hyperlink r:id="rId138">
              <w:r w:rsidR="00F41286">
                <w:rPr>
                  <w:rFonts w:ascii="Times New Roman" w:eastAsia="Times New Roman" w:hAnsi="Times New Roman" w:cs="Times New Roman"/>
                  <w:sz w:val="24"/>
                  <w:szCs w:val="24"/>
                  <w:highlight w:val="white"/>
                </w:rPr>
                <w:t>https://nptel.ac.in/courses/126105016</w:t>
              </w:r>
            </w:hyperlink>
          </w:p>
        </w:tc>
      </w:tr>
      <w:tr w:rsidR="006979DC" w14:paraId="71CF7134" w14:textId="77777777">
        <w:tc>
          <w:tcPr>
            <w:tcW w:w="1372" w:type="dxa"/>
            <w:tcBorders>
              <w:right w:val="single" w:sz="4" w:space="0" w:color="000000"/>
            </w:tcBorders>
          </w:tcPr>
          <w:p w14:paraId="3D43D9C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96" w:type="dxa"/>
            <w:tcBorders>
              <w:left w:val="single" w:sz="4" w:space="0" w:color="000000"/>
            </w:tcBorders>
          </w:tcPr>
          <w:p w14:paraId="6F06C564" w14:textId="77777777" w:rsidR="006979DC" w:rsidRDefault="00852F97">
            <w:pPr>
              <w:rPr>
                <w:rFonts w:ascii="Times New Roman" w:eastAsia="Times New Roman" w:hAnsi="Times New Roman" w:cs="Times New Roman"/>
                <w:sz w:val="24"/>
                <w:szCs w:val="24"/>
                <w:highlight w:val="white"/>
              </w:rPr>
            </w:pPr>
            <w:hyperlink r:id="rId139">
              <w:r w:rsidR="00F41286">
                <w:rPr>
                  <w:rFonts w:ascii="Times New Roman" w:eastAsia="Times New Roman" w:hAnsi="Times New Roman" w:cs="Times New Roman"/>
                  <w:sz w:val="24"/>
                  <w:szCs w:val="24"/>
                  <w:highlight w:val="white"/>
                </w:rPr>
                <w:t>https://www.classcentral.com/course/swayam-plant-pathology-and-soil-health-14236</w:t>
              </w:r>
            </w:hyperlink>
          </w:p>
        </w:tc>
      </w:tr>
      <w:tr w:rsidR="006979DC" w14:paraId="4C801C5F" w14:textId="77777777">
        <w:tc>
          <w:tcPr>
            <w:tcW w:w="1372" w:type="dxa"/>
            <w:tcBorders>
              <w:right w:val="single" w:sz="4" w:space="0" w:color="000000"/>
            </w:tcBorders>
          </w:tcPr>
          <w:p w14:paraId="3E36DD0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96" w:type="dxa"/>
            <w:tcBorders>
              <w:left w:val="single" w:sz="4" w:space="0" w:color="000000"/>
            </w:tcBorders>
          </w:tcPr>
          <w:p w14:paraId="59CA99EE" w14:textId="77777777" w:rsidR="006979DC" w:rsidRDefault="00852F97">
            <w:pPr>
              <w:rPr>
                <w:rFonts w:ascii="Times New Roman" w:eastAsia="Times New Roman" w:hAnsi="Times New Roman" w:cs="Times New Roman"/>
                <w:sz w:val="24"/>
                <w:szCs w:val="24"/>
                <w:highlight w:val="white"/>
              </w:rPr>
            </w:pPr>
            <w:hyperlink r:id="rId140">
              <w:r w:rsidR="00F41286">
                <w:rPr>
                  <w:rFonts w:ascii="Times New Roman" w:eastAsia="Times New Roman" w:hAnsi="Times New Roman" w:cs="Times New Roman"/>
                  <w:sz w:val="24"/>
                  <w:szCs w:val="24"/>
                  <w:highlight w:val="white"/>
                </w:rPr>
                <w:t>https://www.wasteonline.org.uk/resources/InformationSheets/WasteDisposal.htm</w:t>
              </w:r>
            </w:hyperlink>
          </w:p>
        </w:tc>
      </w:tr>
      <w:tr w:rsidR="006979DC" w14:paraId="6621BA6A" w14:textId="77777777">
        <w:tc>
          <w:tcPr>
            <w:tcW w:w="1372" w:type="dxa"/>
            <w:tcBorders>
              <w:right w:val="single" w:sz="4" w:space="0" w:color="000000"/>
            </w:tcBorders>
          </w:tcPr>
          <w:p w14:paraId="69CD4B5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96" w:type="dxa"/>
            <w:tcBorders>
              <w:left w:val="single" w:sz="4" w:space="0" w:color="000000"/>
            </w:tcBorders>
          </w:tcPr>
          <w:p w14:paraId="03D038DA" w14:textId="77777777" w:rsidR="006979DC" w:rsidRDefault="00852F97">
            <w:pPr>
              <w:rPr>
                <w:rFonts w:ascii="Times New Roman" w:eastAsia="Times New Roman" w:hAnsi="Times New Roman" w:cs="Times New Roman"/>
                <w:sz w:val="24"/>
                <w:szCs w:val="24"/>
                <w:highlight w:val="white"/>
              </w:rPr>
            </w:pPr>
            <w:hyperlink r:id="rId141">
              <w:r w:rsidR="00F41286">
                <w:rPr>
                  <w:rFonts w:ascii="Times New Roman" w:eastAsia="Times New Roman" w:hAnsi="Times New Roman" w:cs="Times New Roman"/>
                  <w:sz w:val="24"/>
                  <w:szCs w:val="24"/>
                  <w:highlight w:val="white"/>
                </w:rPr>
                <w:t>https://plantpath.cornell.edu/labs/enelson/PDFs/Hill_et_al_2000.pdf</w:t>
              </w:r>
            </w:hyperlink>
          </w:p>
        </w:tc>
      </w:tr>
      <w:tr w:rsidR="006979DC" w14:paraId="7037D718" w14:textId="77777777">
        <w:tc>
          <w:tcPr>
            <w:tcW w:w="1372" w:type="dxa"/>
            <w:tcBorders>
              <w:right w:val="single" w:sz="4" w:space="0" w:color="000000"/>
            </w:tcBorders>
          </w:tcPr>
          <w:p w14:paraId="36F96FB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96" w:type="dxa"/>
            <w:tcBorders>
              <w:left w:val="single" w:sz="4" w:space="0" w:color="000000"/>
            </w:tcBorders>
          </w:tcPr>
          <w:p w14:paraId="1A3EA475" w14:textId="77777777" w:rsidR="006979DC" w:rsidRDefault="00852F97">
            <w:pPr>
              <w:rPr>
                <w:rFonts w:ascii="Times New Roman" w:eastAsia="Times New Roman" w:hAnsi="Times New Roman" w:cs="Times New Roman"/>
                <w:sz w:val="24"/>
                <w:szCs w:val="24"/>
                <w:highlight w:val="white"/>
              </w:rPr>
            </w:pPr>
            <w:hyperlink r:id="rId142">
              <w:r w:rsidR="00F41286">
                <w:rPr>
                  <w:rFonts w:ascii="Times New Roman" w:eastAsia="Times New Roman" w:hAnsi="Times New Roman" w:cs="Times New Roman"/>
                  <w:sz w:val="24"/>
                  <w:szCs w:val="24"/>
                  <w:highlight w:val="white"/>
                </w:rPr>
                <w:t>https://onlinelibrary.wiley.com/doi/full/10.1111/j.1365-2389.2005.00781.x</w:t>
              </w:r>
            </w:hyperlink>
          </w:p>
        </w:tc>
      </w:tr>
    </w:tbl>
    <w:p w14:paraId="1B696D90"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Mapping with Programme Outcomes</w:t>
      </w:r>
    </w:p>
    <w:tbl>
      <w:tblPr>
        <w:tblStyle w:val="afffffffffff6"/>
        <w:tblW w:w="10205"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165"/>
        <w:gridCol w:w="965"/>
        <w:gridCol w:w="748"/>
        <w:gridCol w:w="900"/>
        <w:gridCol w:w="965"/>
        <w:gridCol w:w="745"/>
        <w:gridCol w:w="720"/>
        <w:gridCol w:w="690"/>
        <w:gridCol w:w="690"/>
        <w:gridCol w:w="855"/>
        <w:gridCol w:w="1052"/>
      </w:tblGrid>
      <w:tr w:rsidR="006979DC" w14:paraId="641D46C5" w14:textId="77777777">
        <w:trPr>
          <w:trHeight w:val="376"/>
          <w:jc w:val="center"/>
        </w:trPr>
        <w:tc>
          <w:tcPr>
            <w:tcW w:w="710" w:type="dxa"/>
          </w:tcPr>
          <w:p w14:paraId="369CF8B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165" w:type="dxa"/>
          </w:tcPr>
          <w:p w14:paraId="3EFD6DC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965" w:type="dxa"/>
          </w:tcPr>
          <w:p w14:paraId="1B6A2099"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48" w:type="dxa"/>
          </w:tcPr>
          <w:p w14:paraId="5171603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900" w:type="dxa"/>
          </w:tcPr>
          <w:p w14:paraId="05857853"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965" w:type="dxa"/>
          </w:tcPr>
          <w:p w14:paraId="6C65C72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45" w:type="dxa"/>
          </w:tcPr>
          <w:p w14:paraId="17968D3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20" w:type="dxa"/>
          </w:tcPr>
          <w:p w14:paraId="05B56E73"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690" w:type="dxa"/>
          </w:tcPr>
          <w:p w14:paraId="1C5AECF9"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90" w:type="dxa"/>
            <w:tcBorders>
              <w:right w:val="single" w:sz="4" w:space="0" w:color="000000"/>
            </w:tcBorders>
          </w:tcPr>
          <w:p w14:paraId="6741D2F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55" w:type="dxa"/>
            <w:tcBorders>
              <w:left w:val="single" w:sz="4" w:space="0" w:color="000000"/>
              <w:right w:val="single" w:sz="4" w:space="0" w:color="000000"/>
            </w:tcBorders>
          </w:tcPr>
          <w:p w14:paraId="634724A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1052" w:type="dxa"/>
            <w:tcBorders>
              <w:left w:val="single" w:sz="4" w:space="0" w:color="000000"/>
            </w:tcBorders>
          </w:tcPr>
          <w:p w14:paraId="3B55C2C1"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0A227BF6" w14:textId="77777777">
        <w:trPr>
          <w:trHeight w:val="392"/>
          <w:jc w:val="center"/>
        </w:trPr>
        <w:tc>
          <w:tcPr>
            <w:tcW w:w="710" w:type="dxa"/>
          </w:tcPr>
          <w:p w14:paraId="5230D98B"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1165" w:type="dxa"/>
          </w:tcPr>
          <w:p w14:paraId="37168B81"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65" w:type="dxa"/>
          </w:tcPr>
          <w:p w14:paraId="76F29DD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8" w:type="dxa"/>
          </w:tcPr>
          <w:p w14:paraId="549D3F7B"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00" w:type="dxa"/>
          </w:tcPr>
          <w:p w14:paraId="2F99228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20CE94D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5" w:type="dxa"/>
          </w:tcPr>
          <w:p w14:paraId="3032043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20" w:type="dxa"/>
          </w:tcPr>
          <w:p w14:paraId="09D82CE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Pr>
          <w:p w14:paraId="453ECCD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Borders>
              <w:right w:val="single" w:sz="4" w:space="0" w:color="000000"/>
            </w:tcBorders>
          </w:tcPr>
          <w:p w14:paraId="15444B4A"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5" w:type="dxa"/>
            <w:tcBorders>
              <w:left w:val="single" w:sz="4" w:space="0" w:color="000000"/>
              <w:right w:val="single" w:sz="4" w:space="0" w:color="000000"/>
            </w:tcBorders>
          </w:tcPr>
          <w:p w14:paraId="780915CB"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052" w:type="dxa"/>
            <w:tcBorders>
              <w:left w:val="single" w:sz="4" w:space="0" w:color="000000"/>
            </w:tcBorders>
          </w:tcPr>
          <w:p w14:paraId="0F960AA1"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14AEECB2" w14:textId="77777777">
        <w:trPr>
          <w:trHeight w:val="376"/>
          <w:jc w:val="center"/>
        </w:trPr>
        <w:tc>
          <w:tcPr>
            <w:tcW w:w="710" w:type="dxa"/>
          </w:tcPr>
          <w:p w14:paraId="67FA4C0E"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1165" w:type="dxa"/>
          </w:tcPr>
          <w:p w14:paraId="08449E1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4B7091A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8" w:type="dxa"/>
          </w:tcPr>
          <w:p w14:paraId="38904BD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00" w:type="dxa"/>
          </w:tcPr>
          <w:p w14:paraId="12BB7731"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65" w:type="dxa"/>
          </w:tcPr>
          <w:p w14:paraId="3CD849B9"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45" w:type="dxa"/>
          </w:tcPr>
          <w:p w14:paraId="50911D8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20" w:type="dxa"/>
          </w:tcPr>
          <w:p w14:paraId="6A262C9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90" w:type="dxa"/>
          </w:tcPr>
          <w:p w14:paraId="55897C50"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90" w:type="dxa"/>
            <w:tcBorders>
              <w:right w:val="single" w:sz="4" w:space="0" w:color="000000"/>
            </w:tcBorders>
          </w:tcPr>
          <w:p w14:paraId="1672F2A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5" w:type="dxa"/>
            <w:tcBorders>
              <w:left w:val="single" w:sz="4" w:space="0" w:color="000000"/>
              <w:right w:val="single" w:sz="4" w:space="0" w:color="000000"/>
            </w:tcBorders>
          </w:tcPr>
          <w:p w14:paraId="52D32E6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052" w:type="dxa"/>
            <w:tcBorders>
              <w:left w:val="single" w:sz="4" w:space="0" w:color="000000"/>
            </w:tcBorders>
          </w:tcPr>
          <w:p w14:paraId="0AA91C4A"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797D5B33" w14:textId="77777777">
        <w:trPr>
          <w:trHeight w:val="376"/>
          <w:jc w:val="center"/>
        </w:trPr>
        <w:tc>
          <w:tcPr>
            <w:tcW w:w="710" w:type="dxa"/>
          </w:tcPr>
          <w:p w14:paraId="15BB29C8"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1165" w:type="dxa"/>
          </w:tcPr>
          <w:p w14:paraId="483E8B3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65" w:type="dxa"/>
          </w:tcPr>
          <w:p w14:paraId="226F813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8" w:type="dxa"/>
          </w:tcPr>
          <w:p w14:paraId="2ABDED3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00" w:type="dxa"/>
          </w:tcPr>
          <w:p w14:paraId="5341E13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216B034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5" w:type="dxa"/>
          </w:tcPr>
          <w:p w14:paraId="216AA3E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20" w:type="dxa"/>
          </w:tcPr>
          <w:p w14:paraId="131D885E"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90" w:type="dxa"/>
          </w:tcPr>
          <w:p w14:paraId="6F05364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90" w:type="dxa"/>
            <w:tcBorders>
              <w:right w:val="single" w:sz="4" w:space="0" w:color="000000"/>
            </w:tcBorders>
          </w:tcPr>
          <w:p w14:paraId="35FFD0C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5" w:type="dxa"/>
            <w:tcBorders>
              <w:left w:val="single" w:sz="4" w:space="0" w:color="000000"/>
              <w:right w:val="single" w:sz="4" w:space="0" w:color="000000"/>
            </w:tcBorders>
          </w:tcPr>
          <w:p w14:paraId="31F948B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052" w:type="dxa"/>
            <w:tcBorders>
              <w:left w:val="single" w:sz="4" w:space="0" w:color="000000"/>
            </w:tcBorders>
          </w:tcPr>
          <w:p w14:paraId="4367A04C"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2056D3D0" w14:textId="77777777">
        <w:trPr>
          <w:trHeight w:val="392"/>
          <w:jc w:val="center"/>
        </w:trPr>
        <w:tc>
          <w:tcPr>
            <w:tcW w:w="710" w:type="dxa"/>
          </w:tcPr>
          <w:p w14:paraId="59209A5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1165" w:type="dxa"/>
          </w:tcPr>
          <w:p w14:paraId="52CD6A7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2D7980C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8" w:type="dxa"/>
          </w:tcPr>
          <w:p w14:paraId="294DA18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00" w:type="dxa"/>
          </w:tcPr>
          <w:p w14:paraId="223A154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294F13D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5" w:type="dxa"/>
          </w:tcPr>
          <w:p w14:paraId="59B9112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20" w:type="dxa"/>
          </w:tcPr>
          <w:p w14:paraId="2BD3A3D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Pr>
          <w:p w14:paraId="7140479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Borders>
              <w:right w:val="single" w:sz="4" w:space="0" w:color="000000"/>
            </w:tcBorders>
          </w:tcPr>
          <w:p w14:paraId="4A0659D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5" w:type="dxa"/>
            <w:tcBorders>
              <w:left w:val="single" w:sz="4" w:space="0" w:color="000000"/>
              <w:right w:val="single" w:sz="4" w:space="0" w:color="000000"/>
            </w:tcBorders>
          </w:tcPr>
          <w:p w14:paraId="70B0A68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052" w:type="dxa"/>
            <w:tcBorders>
              <w:left w:val="single" w:sz="4" w:space="0" w:color="000000"/>
            </w:tcBorders>
          </w:tcPr>
          <w:p w14:paraId="43F16FB2"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6E06AA97" w14:textId="77777777">
        <w:trPr>
          <w:trHeight w:val="392"/>
          <w:jc w:val="center"/>
        </w:trPr>
        <w:tc>
          <w:tcPr>
            <w:tcW w:w="710" w:type="dxa"/>
          </w:tcPr>
          <w:p w14:paraId="3E08855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1165" w:type="dxa"/>
          </w:tcPr>
          <w:p w14:paraId="67F1207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65" w:type="dxa"/>
          </w:tcPr>
          <w:p w14:paraId="287773B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48" w:type="dxa"/>
          </w:tcPr>
          <w:p w14:paraId="099ED7F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00" w:type="dxa"/>
          </w:tcPr>
          <w:p w14:paraId="2DD0308B"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65" w:type="dxa"/>
          </w:tcPr>
          <w:p w14:paraId="26E30A1B"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45" w:type="dxa"/>
          </w:tcPr>
          <w:p w14:paraId="6F077DD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20" w:type="dxa"/>
          </w:tcPr>
          <w:p w14:paraId="0D732DEC"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Pr>
          <w:p w14:paraId="16B56C9C"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90" w:type="dxa"/>
            <w:tcBorders>
              <w:right w:val="single" w:sz="4" w:space="0" w:color="000000"/>
            </w:tcBorders>
          </w:tcPr>
          <w:p w14:paraId="4914672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5" w:type="dxa"/>
            <w:tcBorders>
              <w:left w:val="single" w:sz="4" w:space="0" w:color="000000"/>
              <w:right w:val="single" w:sz="4" w:space="0" w:color="000000"/>
            </w:tcBorders>
          </w:tcPr>
          <w:p w14:paraId="2EC60BC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1052" w:type="dxa"/>
            <w:tcBorders>
              <w:left w:val="single" w:sz="4" w:space="0" w:color="000000"/>
            </w:tcBorders>
          </w:tcPr>
          <w:p w14:paraId="7EBE8524" w14:textId="77777777" w:rsidR="006979DC" w:rsidRDefault="006979DC">
            <w:pPr>
              <w:spacing w:line="360" w:lineRule="auto"/>
              <w:jc w:val="center"/>
              <w:rPr>
                <w:rFonts w:ascii="Times New Roman" w:eastAsia="Times New Roman" w:hAnsi="Times New Roman" w:cs="Times New Roman"/>
                <w:sz w:val="24"/>
                <w:szCs w:val="24"/>
                <w:highlight w:val="white"/>
              </w:rPr>
            </w:pPr>
          </w:p>
        </w:tc>
      </w:tr>
    </w:tbl>
    <w:p w14:paraId="10CB4E15" w14:textId="77777777" w:rsidR="006979DC" w:rsidRDefault="006979DC">
      <w:pPr>
        <w:tabs>
          <w:tab w:val="left" w:pos="6765"/>
        </w:tabs>
        <w:spacing w:after="200"/>
        <w:rPr>
          <w:rFonts w:ascii="Times New Roman" w:eastAsia="Times New Roman" w:hAnsi="Times New Roman" w:cs="Times New Roman"/>
          <w:sz w:val="24"/>
          <w:szCs w:val="24"/>
          <w:highlight w:val="white"/>
        </w:rPr>
      </w:pPr>
    </w:p>
    <w:p w14:paraId="627F2C68"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3D7752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BB5940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3FFBF7D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405F577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4AAFC5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4EA08C5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00340E65"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6818DBA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CB09BC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E53C81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F2F6B01"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928C0A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B72D454"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F486D50"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589664E3"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CA9359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227A2652"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31CD54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442FF00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E18C69C"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7884F1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634F58CF"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760ED829"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32878A5E"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p>
    <w:p w14:paraId="14D3FA2A"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330D1B6" w14:textId="77777777" w:rsidR="006979DC" w:rsidRDefault="006979D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highlight w:val="white"/>
        </w:rPr>
      </w:pPr>
    </w:p>
    <w:p w14:paraId="22E9EC4A"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031A9D11"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2F0841E9"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6AD54BFB"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13D0BFD7"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4A5C650F" w14:textId="77777777" w:rsidR="006979DC" w:rsidRDefault="006979DC">
      <w:pPr>
        <w:pBdr>
          <w:top w:val="nil"/>
          <w:left w:val="nil"/>
          <w:bottom w:val="nil"/>
          <w:right w:val="nil"/>
          <w:between w:val="nil"/>
        </w:pBdr>
        <w:spacing w:after="200"/>
        <w:rPr>
          <w:rFonts w:ascii="Times New Roman" w:eastAsia="Times New Roman" w:hAnsi="Times New Roman" w:cs="Times New Roman"/>
          <w:sz w:val="24"/>
          <w:szCs w:val="24"/>
          <w:highlight w:val="white"/>
        </w:rPr>
      </w:pPr>
    </w:p>
    <w:p w14:paraId="559DD501" w14:textId="77777777" w:rsidR="006979DC" w:rsidRDefault="006979DC">
      <w:pPr>
        <w:widowControl w:val="0"/>
        <w:rPr>
          <w:rFonts w:ascii="Times New Roman" w:eastAsia="Times New Roman" w:hAnsi="Times New Roman" w:cs="Times New Roman"/>
          <w:sz w:val="24"/>
          <w:szCs w:val="24"/>
          <w:highlight w:val="white"/>
        </w:rPr>
      </w:pPr>
    </w:p>
    <w:tbl>
      <w:tblPr>
        <w:tblStyle w:val="afffffffffff7"/>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E10337A" w14:textId="77777777">
        <w:trPr>
          <w:cantSplit/>
          <w:tblHeader/>
          <w:jc w:val="center"/>
        </w:trPr>
        <w:tc>
          <w:tcPr>
            <w:tcW w:w="1875" w:type="dxa"/>
            <w:shd w:val="clear" w:color="auto" w:fill="auto"/>
            <w:tcMar>
              <w:top w:w="100" w:type="dxa"/>
              <w:left w:w="100" w:type="dxa"/>
              <w:bottom w:w="100" w:type="dxa"/>
              <w:right w:w="100" w:type="dxa"/>
            </w:tcMar>
          </w:tcPr>
          <w:p w14:paraId="2301581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059C2958"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2EACC0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14A288E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A69F32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DA13F9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15EE6E0" w14:textId="77777777">
        <w:trPr>
          <w:cantSplit/>
          <w:trHeight w:val="416"/>
          <w:tblHeader/>
          <w:jc w:val="center"/>
        </w:trPr>
        <w:tc>
          <w:tcPr>
            <w:tcW w:w="1875" w:type="dxa"/>
            <w:shd w:val="clear" w:color="auto" w:fill="auto"/>
            <w:tcMar>
              <w:top w:w="100" w:type="dxa"/>
              <w:left w:w="100" w:type="dxa"/>
              <w:bottom w:w="100" w:type="dxa"/>
              <w:right w:w="100" w:type="dxa"/>
            </w:tcMar>
          </w:tcPr>
          <w:p w14:paraId="4E93CA0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23116DSC54A</w:t>
            </w:r>
          </w:p>
        </w:tc>
        <w:tc>
          <w:tcPr>
            <w:tcW w:w="6285" w:type="dxa"/>
            <w:shd w:val="clear" w:color="auto" w:fill="auto"/>
            <w:tcMar>
              <w:top w:w="100" w:type="dxa"/>
              <w:left w:w="100" w:type="dxa"/>
              <w:bottom w:w="100" w:type="dxa"/>
              <w:right w:w="100" w:type="dxa"/>
            </w:tcMar>
          </w:tcPr>
          <w:p w14:paraId="16BB42F2"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Biosafety &amp; bioethics</w:t>
            </w:r>
            <w:r>
              <w:rPr>
                <w:rFonts w:ascii="Times New Roman" w:eastAsia="Times New Roman" w:hAnsi="Times New Roman" w:cs="Times New Roman"/>
                <w:b/>
                <w:sz w:val="24"/>
                <w:szCs w:val="24"/>
                <w:highlight w:val="white"/>
              </w:rPr>
              <w:t xml:space="preserve">          </w:t>
            </w:r>
          </w:p>
        </w:tc>
        <w:tc>
          <w:tcPr>
            <w:tcW w:w="375" w:type="dxa"/>
            <w:shd w:val="clear" w:color="auto" w:fill="auto"/>
            <w:tcMar>
              <w:top w:w="100" w:type="dxa"/>
              <w:left w:w="100" w:type="dxa"/>
              <w:bottom w:w="100" w:type="dxa"/>
              <w:right w:w="100" w:type="dxa"/>
            </w:tcMar>
          </w:tcPr>
          <w:p w14:paraId="2903F8C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186CEE33"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25FADB91"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23C616A1"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30CBBE52" w14:textId="77777777" w:rsidR="006979DC" w:rsidRDefault="006979DC">
      <w:pPr>
        <w:rPr>
          <w:rFonts w:ascii="Times New Roman" w:eastAsia="Times New Roman" w:hAnsi="Times New Roman" w:cs="Times New Roman"/>
          <w:sz w:val="24"/>
          <w:szCs w:val="24"/>
          <w:highlight w:val="white"/>
        </w:rPr>
      </w:pPr>
    </w:p>
    <w:p w14:paraId="13512A4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2BD0C180"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 xml:space="preserve">To create a research environment - encourage investigation, analysis and studying the bioethical principles, values, concepts, and social and juridical implications contained in the Universal Declaration on Bioethics and Human </w:t>
      </w:r>
    </w:p>
    <w:p w14:paraId="029C0E74"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Rights</w:t>
      </w:r>
      <w:proofErr w:type="gramEnd"/>
      <w:r>
        <w:rPr>
          <w:rFonts w:ascii="Times New Roman" w:eastAsia="Times New Roman" w:hAnsi="Times New Roman" w:cs="Times New Roman"/>
          <w:sz w:val="24"/>
          <w:szCs w:val="24"/>
          <w:highlight w:val="white"/>
        </w:rPr>
        <w:t xml:space="preserve"> in order to assist their application and promotion in the areas of science, biotechnology and medicine.</w:t>
      </w:r>
    </w:p>
    <w:p w14:paraId="37E323C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discuss various aspects of biosafety regulations, IPR and bioethics concerns arising from the commercialization of biotech products.</w:t>
      </w:r>
    </w:p>
    <w:p w14:paraId="1FE0BB9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introduce fundamental aspects of Intellectual property Rights to students who are going to play a major role in development and management of innovative projects in industries.</w:t>
      </w:r>
    </w:p>
    <w:p w14:paraId="0B894F53"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understand the importance of IPR, Patents and Patent laws.</w:t>
      </w:r>
    </w:p>
    <w:p w14:paraId="2DB4D0DC"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0CBD5A1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573714B4"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Basics of Biosafety</w:t>
      </w:r>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sz w:val="24"/>
          <w:szCs w:val="24"/>
          <w:highlight w:val="white"/>
        </w:rPr>
        <w:t>Laboratory Hazards and Hazard symbols. Definitions on Biohazard, Biosafety and Biosecurity- Biohazard- LAI, BP. Biohazard Classification. Biological Risk Groups. Need and application of biosafety. Good Laboratory Practices (GLP), Good Manufacturing Practices (GMP).</w:t>
      </w:r>
    </w:p>
    <w:p w14:paraId="77221521"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719187B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Hazardous materials in Biotechnology</w:t>
      </w:r>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sz w:val="24"/>
          <w:szCs w:val="24"/>
          <w:highlight w:val="white"/>
        </w:rPr>
        <w:t>Categories of Waste in the Biotechnology Laboratories, Biohazardous waste and their disposal and treatments- issues in use of GMO’s, risk for animal/human/ agriculture and environment owing to GMO. Hazardous materials, Emergency response/ first aids in Laboratories.</w:t>
      </w:r>
    </w:p>
    <w:p w14:paraId="7710C46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594BC1E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Biological Safety Containment in Laboratory</w:t>
      </w:r>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sz w:val="24"/>
          <w:szCs w:val="24"/>
          <w:highlight w:val="white"/>
        </w:rPr>
        <w:t>Primary and secondary containments - Physical and biological containment. Types of biosafety containments (level I, II, III), PPE, Biosafety guidelines in India - Roles of Institutional Biosafety Committee, RCGM, GEAC.</w:t>
      </w:r>
    </w:p>
    <w:p w14:paraId="4A5A284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7FC76369"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Introduction and need of Bioethics - its relationship with other branches, Ethical implications of biotechnological products and techniques. Ethical Issues involving human cloning, human genome project, prenatal diagnosis, agriculture and animal rights, Social and ethical implications of biological weapons</w:t>
      </w:r>
    </w:p>
    <w:p w14:paraId="1F3DA184"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1A6A0DD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IPR, Patents and Patent laws</w:t>
      </w:r>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sz w:val="24"/>
          <w:szCs w:val="24"/>
          <w:highlight w:val="white"/>
        </w:rPr>
        <w:t>Intellectual property rights-TRIP- GATT International conventions patents, Methods of application of patents, Legal implications. Biodiversity and farmer rights, Objectives of the patent system, Basic principles and general requirements of patent law, Biotechnological inventions, and patent law. Legal development-Patentable subjects and protection in biotechnology. The patenting of living organisms.</w:t>
      </w:r>
    </w:p>
    <w:p w14:paraId="71A280A5" w14:textId="77777777" w:rsidR="006979DC" w:rsidRDefault="006979DC">
      <w:pPr>
        <w:spacing w:after="200"/>
        <w:rPr>
          <w:rFonts w:ascii="Times New Roman" w:eastAsia="Times New Roman" w:hAnsi="Times New Roman" w:cs="Times New Roman"/>
          <w:sz w:val="24"/>
          <w:szCs w:val="24"/>
          <w:highlight w:val="white"/>
        </w:rPr>
      </w:pPr>
    </w:p>
    <w:p w14:paraId="022E1DFA" w14:textId="77777777" w:rsidR="006979DC" w:rsidRDefault="006979DC">
      <w:pPr>
        <w:spacing w:after="200"/>
        <w:rPr>
          <w:rFonts w:ascii="Times New Roman" w:eastAsia="Times New Roman" w:hAnsi="Times New Roman" w:cs="Times New Roman"/>
          <w:sz w:val="24"/>
          <w:szCs w:val="24"/>
          <w:highlight w:val="white"/>
        </w:rPr>
      </w:pPr>
    </w:p>
    <w:tbl>
      <w:tblPr>
        <w:tblStyle w:val="afffffffffff8"/>
        <w:tblW w:w="10548" w:type="dxa"/>
        <w:tblInd w:w="-115" w:type="dxa"/>
        <w:tblLayout w:type="fixed"/>
        <w:tblLook w:val="0400" w:firstRow="0" w:lastRow="0" w:firstColumn="0" w:lastColumn="0" w:noHBand="0" w:noVBand="1"/>
      </w:tblPr>
      <w:tblGrid>
        <w:gridCol w:w="1278"/>
        <w:gridCol w:w="6838"/>
        <w:gridCol w:w="2432"/>
      </w:tblGrid>
      <w:tr w:rsidR="006979DC" w14:paraId="503FDDE8" w14:textId="77777777">
        <w:tc>
          <w:tcPr>
            <w:tcW w:w="10548" w:type="dxa"/>
            <w:gridSpan w:val="3"/>
            <w:tcBorders>
              <w:top w:val="single" w:sz="4" w:space="0" w:color="000000"/>
              <w:left w:val="single" w:sz="4" w:space="0" w:color="000000"/>
              <w:bottom w:val="single" w:sz="4" w:space="0" w:color="000000"/>
              <w:right w:val="single" w:sz="4" w:space="0" w:color="000000"/>
            </w:tcBorders>
          </w:tcPr>
          <w:p w14:paraId="3E409FD1" w14:textId="77777777" w:rsidR="006979DC" w:rsidRDefault="00F41286">
            <w:pP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2DE0843E" w14:textId="77777777">
        <w:trPr>
          <w:trHeight w:val="827"/>
        </w:trPr>
        <w:tc>
          <w:tcPr>
            <w:tcW w:w="1278" w:type="dxa"/>
            <w:tcBorders>
              <w:top w:val="single" w:sz="4" w:space="0" w:color="000000"/>
              <w:left w:val="single" w:sz="4" w:space="0" w:color="000000"/>
              <w:bottom w:val="single" w:sz="4" w:space="0" w:color="000000"/>
              <w:right w:val="single" w:sz="4" w:space="0" w:color="000000"/>
            </w:tcBorders>
          </w:tcPr>
          <w:p w14:paraId="3D30FAFA" w14:textId="77777777" w:rsidR="006979DC" w:rsidRDefault="00F41286">
            <w:pP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270" w:type="dxa"/>
            <w:gridSpan w:val="2"/>
            <w:tcBorders>
              <w:top w:val="single" w:sz="4" w:space="0" w:color="000000"/>
              <w:left w:val="single" w:sz="4" w:space="0" w:color="000000"/>
              <w:bottom w:val="single" w:sz="4" w:space="0" w:color="000000"/>
              <w:right w:val="single" w:sz="4" w:space="0" w:color="000000"/>
            </w:tcBorders>
          </w:tcPr>
          <w:p w14:paraId="1B191FAA"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10F8B348" w14:textId="77777777">
        <w:trPr>
          <w:trHeight w:val="820"/>
        </w:trPr>
        <w:tc>
          <w:tcPr>
            <w:tcW w:w="1278" w:type="dxa"/>
            <w:tcBorders>
              <w:top w:val="single" w:sz="4" w:space="0" w:color="000000"/>
              <w:left w:val="single" w:sz="4" w:space="0" w:color="000000"/>
              <w:bottom w:val="single" w:sz="4" w:space="0" w:color="000000"/>
              <w:right w:val="single" w:sz="4" w:space="0" w:color="000000"/>
            </w:tcBorders>
          </w:tcPr>
          <w:p w14:paraId="193DFCF1"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838" w:type="dxa"/>
            <w:tcBorders>
              <w:top w:val="single" w:sz="4" w:space="0" w:color="000000"/>
              <w:left w:val="single" w:sz="4" w:space="0" w:color="000000"/>
              <w:bottom w:val="single" w:sz="4" w:space="0" w:color="000000"/>
              <w:right w:val="single" w:sz="4" w:space="0" w:color="000000"/>
            </w:tcBorders>
          </w:tcPr>
          <w:p w14:paraId="7A1D68C9"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control measures of laboratory hazards (chemical, biological and physical) and to practice safety strategies and personal protective equipment</w:t>
            </w:r>
          </w:p>
        </w:tc>
        <w:tc>
          <w:tcPr>
            <w:tcW w:w="2432" w:type="dxa"/>
            <w:tcBorders>
              <w:top w:val="single" w:sz="4" w:space="0" w:color="000000"/>
              <w:left w:val="single" w:sz="4" w:space="0" w:color="000000"/>
              <w:bottom w:val="single" w:sz="4" w:space="0" w:color="000000"/>
              <w:right w:val="single" w:sz="4" w:space="0" w:color="000000"/>
            </w:tcBorders>
          </w:tcPr>
          <w:p w14:paraId="5549F2E9"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PO2, PO3, PO7, PO10</w:t>
            </w:r>
          </w:p>
        </w:tc>
      </w:tr>
      <w:tr w:rsidR="006979DC" w14:paraId="5F447D8C" w14:textId="77777777">
        <w:trPr>
          <w:trHeight w:val="546"/>
        </w:trPr>
        <w:tc>
          <w:tcPr>
            <w:tcW w:w="1278" w:type="dxa"/>
            <w:tcBorders>
              <w:top w:val="single" w:sz="4" w:space="0" w:color="000000"/>
              <w:left w:val="single" w:sz="4" w:space="0" w:color="000000"/>
              <w:bottom w:val="single" w:sz="4" w:space="0" w:color="000000"/>
              <w:right w:val="single" w:sz="4" w:space="0" w:color="000000"/>
            </w:tcBorders>
          </w:tcPr>
          <w:p w14:paraId="30029471"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838" w:type="dxa"/>
            <w:tcBorders>
              <w:top w:val="single" w:sz="4" w:space="0" w:color="000000"/>
              <w:left w:val="single" w:sz="4" w:space="0" w:color="000000"/>
              <w:bottom w:val="single" w:sz="4" w:space="0" w:color="000000"/>
              <w:right w:val="single" w:sz="4" w:space="0" w:color="000000"/>
            </w:tcBorders>
          </w:tcPr>
          <w:p w14:paraId="6E05913C"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stratagems for the use of genetically modified organisms and Hazardous materials</w:t>
            </w:r>
          </w:p>
        </w:tc>
        <w:tc>
          <w:tcPr>
            <w:tcW w:w="2432" w:type="dxa"/>
            <w:tcBorders>
              <w:top w:val="single" w:sz="4" w:space="0" w:color="000000"/>
              <w:left w:val="single" w:sz="4" w:space="0" w:color="000000"/>
              <w:bottom w:val="single" w:sz="4" w:space="0" w:color="000000"/>
              <w:right w:val="single" w:sz="4" w:space="0" w:color="000000"/>
            </w:tcBorders>
          </w:tcPr>
          <w:p w14:paraId="66A190FF"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PO3, PO4</w:t>
            </w:r>
          </w:p>
        </w:tc>
      </w:tr>
      <w:tr w:rsidR="006979DC" w14:paraId="31FE9379" w14:textId="77777777">
        <w:trPr>
          <w:trHeight w:val="546"/>
        </w:trPr>
        <w:tc>
          <w:tcPr>
            <w:tcW w:w="1278" w:type="dxa"/>
            <w:tcBorders>
              <w:top w:val="single" w:sz="4" w:space="0" w:color="000000"/>
              <w:left w:val="single" w:sz="4" w:space="0" w:color="000000"/>
              <w:bottom w:val="single" w:sz="4" w:space="0" w:color="000000"/>
              <w:right w:val="single" w:sz="4" w:space="0" w:color="000000"/>
            </w:tcBorders>
          </w:tcPr>
          <w:p w14:paraId="619147D0"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838" w:type="dxa"/>
            <w:tcBorders>
              <w:top w:val="single" w:sz="4" w:space="0" w:color="000000"/>
              <w:left w:val="single" w:sz="4" w:space="0" w:color="000000"/>
              <w:bottom w:val="single" w:sz="4" w:space="0" w:color="000000"/>
              <w:right w:val="single" w:sz="4" w:space="0" w:color="000000"/>
            </w:tcBorders>
          </w:tcPr>
          <w:p w14:paraId="1D7CDC3E"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skills of critical ethical analysis of contemporary moral problems in medicine and health care.</w:t>
            </w:r>
          </w:p>
        </w:tc>
        <w:tc>
          <w:tcPr>
            <w:tcW w:w="2432" w:type="dxa"/>
            <w:tcBorders>
              <w:top w:val="single" w:sz="4" w:space="0" w:color="000000"/>
              <w:left w:val="single" w:sz="4" w:space="0" w:color="000000"/>
              <w:bottom w:val="single" w:sz="4" w:space="0" w:color="000000"/>
              <w:right w:val="single" w:sz="4" w:space="0" w:color="000000"/>
            </w:tcBorders>
          </w:tcPr>
          <w:p w14:paraId="5A19FCA8"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PO6</w:t>
            </w:r>
          </w:p>
        </w:tc>
      </w:tr>
      <w:tr w:rsidR="006979DC" w14:paraId="46A8AAB5" w14:textId="77777777">
        <w:trPr>
          <w:trHeight w:val="546"/>
        </w:trPr>
        <w:tc>
          <w:tcPr>
            <w:tcW w:w="1278" w:type="dxa"/>
            <w:tcBorders>
              <w:top w:val="single" w:sz="4" w:space="0" w:color="000000"/>
              <w:left w:val="single" w:sz="4" w:space="0" w:color="000000"/>
              <w:bottom w:val="single" w:sz="4" w:space="0" w:color="000000"/>
              <w:right w:val="single" w:sz="4" w:space="0" w:color="000000"/>
            </w:tcBorders>
          </w:tcPr>
          <w:p w14:paraId="0E6C45A7"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838" w:type="dxa"/>
            <w:tcBorders>
              <w:top w:val="single" w:sz="4" w:space="0" w:color="000000"/>
              <w:left w:val="single" w:sz="4" w:space="0" w:color="000000"/>
              <w:bottom w:val="single" w:sz="4" w:space="0" w:color="000000"/>
              <w:right w:val="single" w:sz="4" w:space="0" w:color="000000"/>
            </w:tcBorders>
          </w:tcPr>
          <w:p w14:paraId="6AB8D016"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and respond to the comments of other students regarding philosophical issues.</w:t>
            </w:r>
          </w:p>
        </w:tc>
        <w:tc>
          <w:tcPr>
            <w:tcW w:w="2432" w:type="dxa"/>
            <w:tcBorders>
              <w:top w:val="single" w:sz="4" w:space="0" w:color="000000"/>
              <w:left w:val="single" w:sz="4" w:space="0" w:color="000000"/>
              <w:bottom w:val="single" w:sz="4" w:space="0" w:color="000000"/>
              <w:right w:val="single" w:sz="4" w:space="0" w:color="000000"/>
            </w:tcBorders>
          </w:tcPr>
          <w:p w14:paraId="4F13D394"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PO3, PO4</w:t>
            </w:r>
          </w:p>
        </w:tc>
      </w:tr>
      <w:tr w:rsidR="006979DC" w14:paraId="7E7F790D" w14:textId="77777777">
        <w:trPr>
          <w:trHeight w:val="1093"/>
        </w:trPr>
        <w:tc>
          <w:tcPr>
            <w:tcW w:w="1278" w:type="dxa"/>
            <w:tcBorders>
              <w:top w:val="single" w:sz="4" w:space="0" w:color="000000"/>
              <w:left w:val="single" w:sz="4" w:space="0" w:color="000000"/>
              <w:bottom w:val="single" w:sz="4" w:space="0" w:color="000000"/>
              <w:right w:val="single" w:sz="4" w:space="0" w:color="000000"/>
            </w:tcBorders>
          </w:tcPr>
          <w:p w14:paraId="4FA9C8B4"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838" w:type="dxa"/>
            <w:tcBorders>
              <w:top w:val="single" w:sz="4" w:space="0" w:color="000000"/>
              <w:left w:val="single" w:sz="4" w:space="0" w:color="000000"/>
              <w:bottom w:val="single" w:sz="4" w:space="0" w:color="000000"/>
              <w:right w:val="single" w:sz="4" w:space="0" w:color="000000"/>
            </w:tcBorders>
          </w:tcPr>
          <w:p w14:paraId="3F859142"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Pave the way for the students to catch up Intellectual Property(IP) as a career option a. R&amp;D IP Counsel b. Government Jobs – Patent Examiner c. Private Jobs d. Patent agent and Trademark agent e. Entrepreneur</w:t>
            </w:r>
          </w:p>
        </w:tc>
        <w:tc>
          <w:tcPr>
            <w:tcW w:w="2432" w:type="dxa"/>
            <w:tcBorders>
              <w:top w:val="single" w:sz="4" w:space="0" w:color="000000"/>
              <w:left w:val="single" w:sz="4" w:space="0" w:color="000000"/>
              <w:bottom w:val="single" w:sz="4" w:space="0" w:color="000000"/>
              <w:right w:val="single" w:sz="4" w:space="0" w:color="000000"/>
            </w:tcBorders>
          </w:tcPr>
          <w:p w14:paraId="02227216"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 PO7, PO10</w:t>
            </w:r>
          </w:p>
        </w:tc>
      </w:tr>
    </w:tbl>
    <w:tbl>
      <w:tblPr>
        <w:tblStyle w:val="afffffffffff9"/>
        <w:tblW w:w="10190" w:type="dxa"/>
        <w:tblInd w:w="-115" w:type="dxa"/>
        <w:tblLayout w:type="fixed"/>
        <w:tblLook w:val="0400" w:firstRow="0" w:lastRow="0" w:firstColumn="0" w:lastColumn="0" w:noHBand="0" w:noVBand="1"/>
      </w:tblPr>
      <w:tblGrid>
        <w:gridCol w:w="1278"/>
        <w:gridCol w:w="8912"/>
      </w:tblGrid>
      <w:tr w:rsidR="006979DC" w14:paraId="186E8D5D" w14:textId="77777777" w:rsidTr="00811C84">
        <w:tc>
          <w:tcPr>
            <w:tcW w:w="10190" w:type="dxa"/>
            <w:gridSpan w:val="2"/>
            <w:tcBorders>
              <w:top w:val="single" w:sz="4" w:space="0" w:color="000000"/>
              <w:left w:val="single" w:sz="4" w:space="0" w:color="000000"/>
              <w:bottom w:val="single" w:sz="4" w:space="0" w:color="000000"/>
              <w:right w:val="single" w:sz="4" w:space="0" w:color="000000"/>
            </w:tcBorders>
          </w:tcPr>
          <w:p w14:paraId="5A7A146D" w14:textId="77777777" w:rsidR="006979DC" w:rsidRDefault="00F4128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74F962F1"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6431F49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12" w:type="dxa"/>
            <w:tcBorders>
              <w:top w:val="single" w:sz="4" w:space="0" w:color="000000"/>
              <w:left w:val="single" w:sz="4" w:space="0" w:color="000000"/>
              <w:bottom w:val="single" w:sz="4" w:space="0" w:color="000000"/>
              <w:right w:val="single" w:sz="4" w:space="0" w:color="000000"/>
            </w:tcBorders>
            <w:vAlign w:val="center"/>
          </w:tcPr>
          <w:p w14:paraId="6B81FDF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Usharani .B, S Anbazhagi, C K Vidya, (2019). Biosafety in Microbiological Laboratories- 1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Notion Press, ISBN-10‎</w:t>
            </w:r>
            <w:r>
              <w:rPr>
                <w:rFonts w:ascii="Calibri" w:eastAsia="Calibri" w:hAnsi="Calibri" w:cs="Calibri"/>
                <w:sz w:val="24"/>
                <w:szCs w:val="24"/>
                <w:highlight w:val="white"/>
              </w:rPr>
              <w:t>1645878856</w:t>
            </w:r>
          </w:p>
        </w:tc>
      </w:tr>
      <w:tr w:rsidR="006979DC" w14:paraId="3C32B747"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1E55B2F6"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12" w:type="dxa"/>
            <w:tcBorders>
              <w:top w:val="single" w:sz="4" w:space="0" w:color="000000"/>
              <w:left w:val="single" w:sz="4" w:space="0" w:color="000000"/>
              <w:bottom w:val="single" w:sz="4" w:space="0" w:color="000000"/>
              <w:right w:val="single" w:sz="4" w:space="0" w:color="000000"/>
            </w:tcBorders>
            <w:vAlign w:val="center"/>
          </w:tcPr>
          <w:p w14:paraId="58BF4123"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Satheesh.M.K.</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2009). Bioethics and Biosafety- 1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J. K International Publishing House Pvt. Ltd: Delhi, ISBN :9788190675703</w:t>
            </w:r>
          </w:p>
        </w:tc>
      </w:tr>
      <w:tr w:rsidR="006979DC" w14:paraId="38E6EC0A"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00ADF74A"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12" w:type="dxa"/>
            <w:tcBorders>
              <w:top w:val="single" w:sz="4" w:space="0" w:color="000000"/>
              <w:left w:val="single" w:sz="4" w:space="0" w:color="000000"/>
              <w:bottom w:val="single" w:sz="4" w:space="0" w:color="000000"/>
              <w:right w:val="single" w:sz="4" w:space="0" w:color="000000"/>
            </w:tcBorders>
            <w:vAlign w:val="center"/>
          </w:tcPr>
          <w:p w14:paraId="2CF472D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DeepaGoel and ShominiParashar, (2013). IPR, Biosaftey and Bioethics- 1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Pearson education: Chennai, ISBN-13: 978-8131774700</w:t>
            </w:r>
          </w:p>
        </w:tc>
      </w:tr>
      <w:tr w:rsidR="006979DC" w14:paraId="692474F2"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0DFA0E9F"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12" w:type="dxa"/>
            <w:tcBorders>
              <w:top w:val="single" w:sz="4" w:space="0" w:color="000000"/>
              <w:left w:val="single" w:sz="4" w:space="0" w:color="000000"/>
              <w:bottom w:val="single" w:sz="4" w:space="0" w:color="000000"/>
              <w:right w:val="single" w:sz="4" w:space="0" w:color="000000"/>
            </w:tcBorders>
            <w:vAlign w:val="center"/>
          </w:tcPr>
          <w:p w14:paraId="4D0F906D"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Rajmohan Joshi (2006). Biosafety and Bioethics. Gyan Books publisher.</w:t>
            </w:r>
          </w:p>
        </w:tc>
      </w:tr>
      <w:tr w:rsidR="006979DC" w14:paraId="63075C66"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36A74F77"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12" w:type="dxa"/>
            <w:tcBorders>
              <w:top w:val="single" w:sz="4" w:space="0" w:color="000000"/>
              <w:left w:val="single" w:sz="4" w:space="0" w:color="000000"/>
              <w:bottom w:val="single" w:sz="4" w:space="0" w:color="000000"/>
              <w:right w:val="single" w:sz="4" w:space="0" w:color="000000"/>
            </w:tcBorders>
            <w:vAlign w:val="center"/>
          </w:tcPr>
          <w:p w14:paraId="4BA0631E"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Sateesh. M.K. (2013). Bioethics and Biosafety. i.K. International pvt,Ltd.</w:t>
            </w:r>
          </w:p>
        </w:tc>
      </w:tr>
      <w:tr w:rsidR="006979DC" w14:paraId="77EF98CA" w14:textId="77777777" w:rsidTr="00811C84">
        <w:tc>
          <w:tcPr>
            <w:tcW w:w="10190" w:type="dxa"/>
            <w:gridSpan w:val="2"/>
            <w:tcBorders>
              <w:top w:val="single" w:sz="4" w:space="0" w:color="000000"/>
              <w:left w:val="single" w:sz="4" w:space="0" w:color="000000"/>
              <w:bottom w:val="single" w:sz="4" w:space="0" w:color="000000"/>
              <w:right w:val="single" w:sz="4" w:space="0" w:color="000000"/>
            </w:tcBorders>
          </w:tcPr>
          <w:p w14:paraId="2C70A17A"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64AA9E09"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3DC5648F"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12" w:type="dxa"/>
            <w:tcBorders>
              <w:top w:val="single" w:sz="4" w:space="0" w:color="000000"/>
              <w:left w:val="single" w:sz="4" w:space="0" w:color="000000"/>
              <w:bottom w:val="single" w:sz="4" w:space="0" w:color="000000"/>
              <w:right w:val="single" w:sz="4" w:space="0" w:color="000000"/>
            </w:tcBorders>
            <w:vAlign w:val="center"/>
          </w:tcPr>
          <w:p w14:paraId="58AFA06F"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Nithyananda, K V. (2019). Intellectual Property Rights: Protection and Management, India, IN: Cengage Learning India Private Limited, ISBN-10: ‎</w:t>
            </w:r>
            <w:r>
              <w:rPr>
                <w:rFonts w:ascii="Calibri" w:eastAsia="Calibri" w:hAnsi="Calibri" w:cs="Calibri"/>
                <w:sz w:val="24"/>
                <w:szCs w:val="24"/>
                <w:highlight w:val="white"/>
              </w:rPr>
              <w:t>9386668572</w:t>
            </w:r>
          </w:p>
        </w:tc>
      </w:tr>
      <w:tr w:rsidR="006979DC" w14:paraId="1894ED7E"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007DA5B3"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12" w:type="dxa"/>
            <w:tcBorders>
              <w:top w:val="single" w:sz="4" w:space="0" w:color="000000"/>
              <w:left w:val="single" w:sz="4" w:space="0" w:color="000000"/>
              <w:bottom w:val="single" w:sz="4" w:space="0" w:color="000000"/>
              <w:right w:val="single" w:sz="4" w:space="0" w:color="000000"/>
            </w:tcBorders>
            <w:vAlign w:val="center"/>
          </w:tcPr>
          <w:p w14:paraId="6F4A831D"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Neeraj, P., &amp;Khusdeep, D. (2014). Intellectual Property Rights, India, IN: PHI learning Private Limited, ISBN : 9788120349896</w:t>
            </w:r>
          </w:p>
        </w:tc>
      </w:tr>
      <w:tr w:rsidR="006979DC" w14:paraId="02D94944"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2467C6D4"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12" w:type="dxa"/>
            <w:tcBorders>
              <w:top w:val="single" w:sz="4" w:space="0" w:color="000000"/>
              <w:left w:val="single" w:sz="4" w:space="0" w:color="000000"/>
              <w:bottom w:val="single" w:sz="4" w:space="0" w:color="000000"/>
              <w:right w:val="single" w:sz="4" w:space="0" w:color="000000"/>
            </w:tcBorders>
            <w:vAlign w:val="center"/>
          </w:tcPr>
          <w:p w14:paraId="3C437481"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Ahuja, V K. (2017). Law relating to Intellectual Property Rights, India, IN: Lexis Nexis, ISBN-10: 8131251659.</w:t>
            </w:r>
          </w:p>
        </w:tc>
      </w:tr>
      <w:tr w:rsidR="006979DC" w14:paraId="27D51692"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64DC655B"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12" w:type="dxa"/>
            <w:tcBorders>
              <w:top w:val="single" w:sz="4" w:space="0" w:color="000000"/>
              <w:left w:val="single" w:sz="4" w:space="0" w:color="000000"/>
              <w:bottom w:val="single" w:sz="4" w:space="0" w:color="000000"/>
              <w:right w:val="single" w:sz="4" w:space="0" w:color="000000"/>
            </w:tcBorders>
            <w:vAlign w:val="center"/>
          </w:tcPr>
          <w:p w14:paraId="762941FA"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Edited by Sylvia Uzochukwu, Nwadiuto (Diuto) Esiobu, Arinze Stanley Okoli, Emeka Godfrey Nwoba, EzebuiroNwagboChristpeace, Charles OluwaseunAdetunji, Abdulrazak B. Ibrahim, Benjamin Ewa Ubi (2022). Biosafety and Bioethics in Biotechnology-Policy, Advocacy, and Capacity Building</w:t>
            </w:r>
            <w:proofErr w:type="gramStart"/>
            <w:r>
              <w:rPr>
                <w:rFonts w:ascii="Times New Roman" w:eastAsia="Times New Roman" w:hAnsi="Times New Roman" w:cs="Times New Roman"/>
                <w:sz w:val="24"/>
                <w:szCs w:val="24"/>
                <w:highlight w:val="white"/>
              </w:rPr>
              <w:t>,1st</w:t>
            </w:r>
            <w:proofErr w:type="gramEnd"/>
            <w:r>
              <w:rPr>
                <w:rFonts w:ascii="Times New Roman" w:eastAsia="Times New Roman" w:hAnsi="Times New Roman" w:cs="Times New Roman"/>
                <w:sz w:val="24"/>
                <w:szCs w:val="24"/>
                <w:highlight w:val="white"/>
              </w:rPr>
              <w:t xml:space="preserve"> edition. CRC Press</w:t>
            </w:r>
          </w:p>
        </w:tc>
      </w:tr>
      <w:tr w:rsidR="006979DC" w14:paraId="3C566081"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34CFB788" w14:textId="77777777" w:rsidR="006979DC" w:rsidRDefault="00F41286">
            <w:pPr>
              <w:spacing w:after="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12" w:type="dxa"/>
            <w:tcBorders>
              <w:top w:val="single" w:sz="4" w:space="0" w:color="000000"/>
              <w:left w:val="single" w:sz="4" w:space="0" w:color="000000"/>
              <w:bottom w:val="single" w:sz="4" w:space="0" w:color="000000"/>
              <w:right w:val="single" w:sz="4" w:space="0" w:color="000000"/>
            </w:tcBorders>
            <w:vAlign w:val="center"/>
          </w:tcPr>
          <w:p w14:paraId="1FC0A3BE"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Sree Krishna. V (2007). Bioethics and Biosafety in Biotechnology. New age international publishers.</w:t>
            </w:r>
          </w:p>
        </w:tc>
      </w:tr>
      <w:tr w:rsidR="006979DC" w14:paraId="7E9DA0BE" w14:textId="77777777" w:rsidTr="00811C84">
        <w:tc>
          <w:tcPr>
            <w:tcW w:w="10190" w:type="dxa"/>
            <w:gridSpan w:val="2"/>
            <w:tcBorders>
              <w:top w:val="single" w:sz="4" w:space="0" w:color="000000"/>
              <w:left w:val="single" w:sz="4" w:space="0" w:color="000000"/>
              <w:bottom w:val="single" w:sz="4" w:space="0" w:color="000000"/>
              <w:right w:val="single" w:sz="4" w:space="0" w:color="000000"/>
            </w:tcBorders>
          </w:tcPr>
          <w:p w14:paraId="58C0FC58" w14:textId="77777777" w:rsidR="006979DC" w:rsidRDefault="00F4128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7B6D9E3F"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002CA4F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912" w:type="dxa"/>
            <w:tcBorders>
              <w:top w:val="single" w:sz="4" w:space="0" w:color="000000"/>
              <w:left w:val="single" w:sz="4" w:space="0" w:color="000000"/>
              <w:bottom w:val="single" w:sz="4" w:space="0" w:color="000000"/>
              <w:right w:val="single" w:sz="4" w:space="0" w:color="000000"/>
            </w:tcBorders>
            <w:vAlign w:val="center"/>
          </w:tcPr>
          <w:p w14:paraId="4BC26370"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Subramanian, N., &amp;Sundararaman, M. (2018). Intellectual Property Rights – An Overview. Retrieved from </w:t>
            </w:r>
            <w:hyperlink r:id="rId143">
              <w:r>
                <w:rPr>
                  <w:rFonts w:ascii="Times New Roman" w:eastAsia="Times New Roman" w:hAnsi="Times New Roman" w:cs="Times New Roman"/>
                  <w:sz w:val="24"/>
                  <w:szCs w:val="24"/>
                  <w:highlight w:val="white"/>
                  <w:u w:val="single"/>
                </w:rPr>
                <w:t>http://www.bdu.ac.in/cells/ipr/docs/ipr-eng-ebook.pdf</w:t>
              </w:r>
            </w:hyperlink>
            <w:r>
              <w:rPr>
                <w:rFonts w:ascii="Times New Roman" w:eastAsia="Times New Roman" w:hAnsi="Times New Roman" w:cs="Times New Roman"/>
                <w:sz w:val="24"/>
                <w:szCs w:val="24"/>
                <w:highlight w:val="white"/>
              </w:rPr>
              <w:t xml:space="preserve">. </w:t>
            </w:r>
          </w:p>
        </w:tc>
      </w:tr>
      <w:tr w:rsidR="006979DC" w14:paraId="4221BAE4"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375CC7F4"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912" w:type="dxa"/>
            <w:tcBorders>
              <w:top w:val="single" w:sz="4" w:space="0" w:color="000000"/>
              <w:left w:val="single" w:sz="4" w:space="0" w:color="000000"/>
              <w:bottom w:val="single" w:sz="4" w:space="0" w:color="000000"/>
              <w:right w:val="single" w:sz="4" w:space="0" w:color="000000"/>
            </w:tcBorders>
            <w:vAlign w:val="center"/>
          </w:tcPr>
          <w:p w14:paraId="7D6FB939"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World Intellectual Property Organisation. (2004). WIPO Intellectual propertyHandbook. Retrieved from https://www.wipo.int/edocs/pubdocs/en/intproperty/489/wipo_pub _489.pdf. </w:t>
            </w:r>
          </w:p>
        </w:tc>
      </w:tr>
      <w:tr w:rsidR="006979DC" w14:paraId="3AD60591"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230B87F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912" w:type="dxa"/>
            <w:tcBorders>
              <w:top w:val="single" w:sz="4" w:space="0" w:color="000000"/>
              <w:left w:val="single" w:sz="4" w:space="0" w:color="000000"/>
              <w:bottom w:val="single" w:sz="4" w:space="0" w:color="000000"/>
              <w:right w:val="single" w:sz="4" w:space="0" w:color="000000"/>
            </w:tcBorders>
            <w:vAlign w:val="center"/>
          </w:tcPr>
          <w:p w14:paraId="0C6C8925"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niehs.nih.gov/bioethics</w:t>
            </w:r>
          </w:p>
        </w:tc>
      </w:tr>
      <w:tr w:rsidR="006979DC" w14:paraId="36AACBA7"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3FA05D3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912" w:type="dxa"/>
            <w:tcBorders>
              <w:top w:val="single" w:sz="4" w:space="0" w:color="000000"/>
              <w:left w:val="single" w:sz="4" w:space="0" w:color="000000"/>
              <w:bottom w:val="single" w:sz="4" w:space="0" w:color="000000"/>
              <w:right w:val="single" w:sz="4" w:space="0" w:color="000000"/>
            </w:tcBorders>
            <w:vAlign w:val="center"/>
          </w:tcPr>
          <w:p w14:paraId="062438FC"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https://www.sist.sathyabama.ac.in</w:t>
            </w:r>
          </w:p>
        </w:tc>
      </w:tr>
      <w:tr w:rsidR="006979DC" w14:paraId="2EC7DD98" w14:textId="77777777" w:rsidTr="00811C84">
        <w:tc>
          <w:tcPr>
            <w:tcW w:w="1278" w:type="dxa"/>
            <w:tcBorders>
              <w:top w:val="single" w:sz="4" w:space="0" w:color="000000"/>
              <w:left w:val="single" w:sz="4" w:space="0" w:color="000000"/>
              <w:bottom w:val="single" w:sz="4" w:space="0" w:color="000000"/>
              <w:right w:val="single" w:sz="4" w:space="0" w:color="000000"/>
            </w:tcBorders>
          </w:tcPr>
          <w:p w14:paraId="515390A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912" w:type="dxa"/>
            <w:tcBorders>
              <w:top w:val="single" w:sz="4" w:space="0" w:color="000000"/>
              <w:left w:val="single" w:sz="4" w:space="0" w:color="000000"/>
              <w:bottom w:val="single" w:sz="4" w:space="0" w:color="000000"/>
              <w:right w:val="single" w:sz="4" w:space="0" w:color="000000"/>
            </w:tcBorders>
            <w:vAlign w:val="center"/>
          </w:tcPr>
          <w:p w14:paraId="0DE1E982" w14:textId="77777777" w:rsidR="006979DC" w:rsidRDefault="00F4128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https://www.longdom.org/bioethics-and-biosafety</w:t>
            </w:r>
          </w:p>
        </w:tc>
      </w:tr>
    </w:tbl>
    <w:p w14:paraId="127B7106" w14:textId="77777777" w:rsidR="00BF027A" w:rsidRDefault="00BF027A">
      <w:pPr>
        <w:spacing w:after="200"/>
        <w:rPr>
          <w:rFonts w:ascii="Times New Roman" w:eastAsia="Times New Roman" w:hAnsi="Times New Roman" w:cs="Times New Roman"/>
          <w:b/>
          <w:sz w:val="24"/>
          <w:szCs w:val="24"/>
          <w:highlight w:val="white"/>
        </w:rPr>
      </w:pPr>
    </w:p>
    <w:p w14:paraId="448CE0FE" w14:textId="199F61E6"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Mapping with Programme Outcomes</w:t>
      </w:r>
    </w:p>
    <w:tbl>
      <w:tblPr>
        <w:tblStyle w:val="afffffffffffa"/>
        <w:tblW w:w="10021"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51"/>
        <w:gridCol w:w="708"/>
        <w:gridCol w:w="709"/>
        <w:gridCol w:w="709"/>
        <w:gridCol w:w="850"/>
        <w:gridCol w:w="709"/>
        <w:gridCol w:w="992"/>
        <w:gridCol w:w="851"/>
        <w:gridCol w:w="992"/>
        <w:gridCol w:w="992"/>
        <w:gridCol w:w="954"/>
      </w:tblGrid>
      <w:tr w:rsidR="00BF027A" w14:paraId="766B8ACA"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6BA042C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1" w:type="dxa"/>
            <w:tcBorders>
              <w:top w:val="single" w:sz="4" w:space="0" w:color="000000"/>
              <w:left w:val="single" w:sz="4" w:space="0" w:color="000000"/>
              <w:bottom w:val="single" w:sz="4" w:space="0" w:color="000000"/>
              <w:right w:val="single" w:sz="4" w:space="0" w:color="000000"/>
            </w:tcBorders>
          </w:tcPr>
          <w:p w14:paraId="7E2E58E1"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08" w:type="dxa"/>
            <w:tcBorders>
              <w:top w:val="single" w:sz="4" w:space="0" w:color="000000"/>
              <w:left w:val="single" w:sz="4" w:space="0" w:color="000000"/>
              <w:bottom w:val="single" w:sz="4" w:space="0" w:color="000000"/>
              <w:right w:val="single" w:sz="4" w:space="0" w:color="000000"/>
            </w:tcBorders>
          </w:tcPr>
          <w:p w14:paraId="53149D5C"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9" w:type="dxa"/>
            <w:tcBorders>
              <w:top w:val="single" w:sz="4" w:space="0" w:color="000000"/>
              <w:left w:val="single" w:sz="4" w:space="0" w:color="000000"/>
              <w:bottom w:val="single" w:sz="4" w:space="0" w:color="000000"/>
              <w:right w:val="single" w:sz="4" w:space="0" w:color="000000"/>
            </w:tcBorders>
          </w:tcPr>
          <w:p w14:paraId="58E5A25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9" w:type="dxa"/>
            <w:tcBorders>
              <w:top w:val="single" w:sz="4" w:space="0" w:color="000000"/>
              <w:left w:val="single" w:sz="4" w:space="0" w:color="000000"/>
              <w:bottom w:val="single" w:sz="4" w:space="0" w:color="000000"/>
              <w:right w:val="single" w:sz="4" w:space="0" w:color="000000"/>
            </w:tcBorders>
          </w:tcPr>
          <w:p w14:paraId="7C92E91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50" w:type="dxa"/>
            <w:tcBorders>
              <w:top w:val="single" w:sz="4" w:space="0" w:color="000000"/>
              <w:left w:val="single" w:sz="4" w:space="0" w:color="000000"/>
              <w:bottom w:val="single" w:sz="4" w:space="0" w:color="000000"/>
              <w:right w:val="single" w:sz="4" w:space="0" w:color="000000"/>
            </w:tcBorders>
          </w:tcPr>
          <w:p w14:paraId="2B04AAE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9" w:type="dxa"/>
            <w:tcBorders>
              <w:top w:val="single" w:sz="4" w:space="0" w:color="000000"/>
              <w:left w:val="single" w:sz="4" w:space="0" w:color="000000"/>
              <w:bottom w:val="single" w:sz="4" w:space="0" w:color="000000"/>
              <w:right w:val="single" w:sz="4" w:space="0" w:color="000000"/>
            </w:tcBorders>
          </w:tcPr>
          <w:p w14:paraId="6D1D963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992" w:type="dxa"/>
            <w:tcBorders>
              <w:top w:val="single" w:sz="4" w:space="0" w:color="000000"/>
              <w:left w:val="single" w:sz="4" w:space="0" w:color="000000"/>
              <w:bottom w:val="single" w:sz="4" w:space="0" w:color="000000"/>
              <w:right w:val="single" w:sz="4" w:space="0" w:color="000000"/>
            </w:tcBorders>
          </w:tcPr>
          <w:p w14:paraId="2318B990"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51" w:type="dxa"/>
            <w:tcBorders>
              <w:top w:val="single" w:sz="4" w:space="0" w:color="000000"/>
              <w:left w:val="single" w:sz="4" w:space="0" w:color="000000"/>
              <w:bottom w:val="single" w:sz="4" w:space="0" w:color="000000"/>
              <w:right w:val="single" w:sz="4" w:space="0" w:color="000000"/>
            </w:tcBorders>
          </w:tcPr>
          <w:p w14:paraId="06938D4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992" w:type="dxa"/>
            <w:tcBorders>
              <w:top w:val="single" w:sz="4" w:space="0" w:color="000000"/>
              <w:left w:val="single" w:sz="4" w:space="0" w:color="000000"/>
              <w:bottom w:val="single" w:sz="4" w:space="0" w:color="000000"/>
              <w:right w:val="single" w:sz="4" w:space="0" w:color="000000"/>
            </w:tcBorders>
          </w:tcPr>
          <w:p w14:paraId="659F869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92" w:type="dxa"/>
            <w:tcBorders>
              <w:top w:val="single" w:sz="4" w:space="0" w:color="000000"/>
              <w:left w:val="single" w:sz="4" w:space="0" w:color="000000"/>
              <w:bottom w:val="single" w:sz="4" w:space="0" w:color="000000"/>
              <w:right w:val="single" w:sz="4" w:space="0" w:color="000000"/>
            </w:tcBorders>
          </w:tcPr>
          <w:p w14:paraId="33FBA96C"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54" w:type="dxa"/>
            <w:tcBorders>
              <w:top w:val="single" w:sz="4" w:space="0" w:color="000000"/>
              <w:left w:val="single" w:sz="4" w:space="0" w:color="000000"/>
              <w:bottom w:val="single" w:sz="4" w:space="0" w:color="000000"/>
              <w:right w:val="single" w:sz="4" w:space="0" w:color="000000"/>
            </w:tcBorders>
          </w:tcPr>
          <w:p w14:paraId="589F682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BF027A" w14:paraId="2A443E73"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16B8536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51" w:type="dxa"/>
            <w:tcBorders>
              <w:top w:val="single" w:sz="4" w:space="0" w:color="000000"/>
              <w:left w:val="single" w:sz="4" w:space="0" w:color="000000"/>
              <w:bottom w:val="single" w:sz="4" w:space="0" w:color="000000"/>
              <w:right w:val="single" w:sz="4" w:space="0" w:color="000000"/>
            </w:tcBorders>
          </w:tcPr>
          <w:p w14:paraId="38657A1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8" w:type="dxa"/>
            <w:tcBorders>
              <w:top w:val="single" w:sz="4" w:space="0" w:color="000000"/>
              <w:left w:val="single" w:sz="4" w:space="0" w:color="000000"/>
              <w:bottom w:val="single" w:sz="4" w:space="0" w:color="000000"/>
              <w:right w:val="single" w:sz="4" w:space="0" w:color="000000"/>
            </w:tcBorders>
          </w:tcPr>
          <w:p w14:paraId="280A1AC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Borders>
              <w:top w:val="single" w:sz="4" w:space="0" w:color="000000"/>
              <w:left w:val="single" w:sz="4" w:space="0" w:color="000000"/>
              <w:bottom w:val="single" w:sz="4" w:space="0" w:color="000000"/>
              <w:right w:val="single" w:sz="4" w:space="0" w:color="000000"/>
            </w:tcBorders>
          </w:tcPr>
          <w:p w14:paraId="26B2FEC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Borders>
              <w:top w:val="single" w:sz="4" w:space="0" w:color="000000"/>
              <w:left w:val="single" w:sz="4" w:space="0" w:color="000000"/>
              <w:bottom w:val="single" w:sz="4" w:space="0" w:color="000000"/>
              <w:right w:val="single" w:sz="4" w:space="0" w:color="000000"/>
            </w:tcBorders>
          </w:tcPr>
          <w:p w14:paraId="3BE48C4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0" w:type="dxa"/>
            <w:tcBorders>
              <w:top w:val="single" w:sz="4" w:space="0" w:color="000000"/>
              <w:left w:val="single" w:sz="4" w:space="0" w:color="000000"/>
              <w:bottom w:val="single" w:sz="4" w:space="0" w:color="000000"/>
              <w:right w:val="single" w:sz="4" w:space="0" w:color="000000"/>
            </w:tcBorders>
          </w:tcPr>
          <w:p w14:paraId="49E763C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4CEBA22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06B8C2B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1" w:type="dxa"/>
            <w:tcBorders>
              <w:top w:val="single" w:sz="4" w:space="0" w:color="000000"/>
              <w:left w:val="single" w:sz="4" w:space="0" w:color="000000"/>
              <w:bottom w:val="single" w:sz="4" w:space="0" w:color="000000"/>
              <w:right w:val="single" w:sz="4" w:space="0" w:color="000000"/>
            </w:tcBorders>
          </w:tcPr>
          <w:p w14:paraId="79125BFD"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505FE8A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0A6C3BB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54" w:type="dxa"/>
            <w:tcBorders>
              <w:top w:val="single" w:sz="4" w:space="0" w:color="000000"/>
              <w:left w:val="single" w:sz="4" w:space="0" w:color="000000"/>
              <w:bottom w:val="single" w:sz="4" w:space="0" w:color="000000"/>
              <w:right w:val="single" w:sz="4" w:space="0" w:color="000000"/>
            </w:tcBorders>
          </w:tcPr>
          <w:p w14:paraId="753C6D91"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BF027A" w14:paraId="219E2117"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171C957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51" w:type="dxa"/>
            <w:tcBorders>
              <w:top w:val="single" w:sz="4" w:space="0" w:color="000000"/>
              <w:left w:val="single" w:sz="4" w:space="0" w:color="000000"/>
              <w:bottom w:val="single" w:sz="4" w:space="0" w:color="000000"/>
              <w:right w:val="single" w:sz="4" w:space="0" w:color="000000"/>
            </w:tcBorders>
          </w:tcPr>
          <w:p w14:paraId="3E9F18A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8" w:type="dxa"/>
            <w:tcBorders>
              <w:top w:val="single" w:sz="4" w:space="0" w:color="000000"/>
              <w:left w:val="single" w:sz="4" w:space="0" w:color="000000"/>
              <w:bottom w:val="single" w:sz="4" w:space="0" w:color="000000"/>
              <w:right w:val="single" w:sz="4" w:space="0" w:color="000000"/>
            </w:tcBorders>
          </w:tcPr>
          <w:p w14:paraId="788276E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4018050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Borders>
              <w:top w:val="single" w:sz="4" w:space="0" w:color="000000"/>
              <w:left w:val="single" w:sz="4" w:space="0" w:color="000000"/>
              <w:bottom w:val="single" w:sz="4" w:space="0" w:color="000000"/>
              <w:right w:val="single" w:sz="4" w:space="0" w:color="000000"/>
            </w:tcBorders>
          </w:tcPr>
          <w:p w14:paraId="7486F09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Borders>
              <w:top w:val="single" w:sz="4" w:space="0" w:color="000000"/>
              <w:left w:val="single" w:sz="4" w:space="0" w:color="000000"/>
              <w:bottom w:val="single" w:sz="4" w:space="0" w:color="000000"/>
              <w:right w:val="single" w:sz="4" w:space="0" w:color="000000"/>
            </w:tcBorders>
          </w:tcPr>
          <w:p w14:paraId="77C85FB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5D0BE1F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2BE7AFE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1" w:type="dxa"/>
            <w:tcBorders>
              <w:top w:val="single" w:sz="4" w:space="0" w:color="000000"/>
              <w:left w:val="single" w:sz="4" w:space="0" w:color="000000"/>
              <w:bottom w:val="single" w:sz="4" w:space="0" w:color="000000"/>
              <w:right w:val="single" w:sz="4" w:space="0" w:color="000000"/>
            </w:tcBorders>
          </w:tcPr>
          <w:p w14:paraId="7253B9C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110A31F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4F2B157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54" w:type="dxa"/>
            <w:tcBorders>
              <w:top w:val="single" w:sz="4" w:space="0" w:color="000000"/>
              <w:left w:val="single" w:sz="4" w:space="0" w:color="000000"/>
              <w:bottom w:val="single" w:sz="4" w:space="0" w:color="000000"/>
              <w:right w:val="single" w:sz="4" w:space="0" w:color="000000"/>
            </w:tcBorders>
          </w:tcPr>
          <w:p w14:paraId="42E33612"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BF027A" w14:paraId="021017A1"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4A682CF2"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51" w:type="dxa"/>
            <w:tcBorders>
              <w:top w:val="single" w:sz="4" w:space="0" w:color="000000"/>
              <w:left w:val="single" w:sz="4" w:space="0" w:color="000000"/>
              <w:bottom w:val="single" w:sz="4" w:space="0" w:color="000000"/>
              <w:right w:val="single" w:sz="4" w:space="0" w:color="000000"/>
            </w:tcBorders>
          </w:tcPr>
          <w:p w14:paraId="19912598"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8" w:type="dxa"/>
            <w:tcBorders>
              <w:top w:val="single" w:sz="4" w:space="0" w:color="000000"/>
              <w:left w:val="single" w:sz="4" w:space="0" w:color="000000"/>
              <w:bottom w:val="single" w:sz="4" w:space="0" w:color="000000"/>
              <w:right w:val="single" w:sz="4" w:space="0" w:color="000000"/>
            </w:tcBorders>
          </w:tcPr>
          <w:p w14:paraId="705BFE5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14399D2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014E047C"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0" w:type="dxa"/>
            <w:tcBorders>
              <w:top w:val="single" w:sz="4" w:space="0" w:color="000000"/>
              <w:left w:val="single" w:sz="4" w:space="0" w:color="000000"/>
              <w:bottom w:val="single" w:sz="4" w:space="0" w:color="000000"/>
              <w:right w:val="single" w:sz="4" w:space="0" w:color="000000"/>
            </w:tcBorders>
          </w:tcPr>
          <w:p w14:paraId="290EC87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372C3DC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92" w:type="dxa"/>
            <w:tcBorders>
              <w:top w:val="single" w:sz="4" w:space="0" w:color="000000"/>
              <w:left w:val="single" w:sz="4" w:space="0" w:color="000000"/>
              <w:bottom w:val="single" w:sz="4" w:space="0" w:color="000000"/>
              <w:right w:val="single" w:sz="4" w:space="0" w:color="000000"/>
            </w:tcBorders>
          </w:tcPr>
          <w:p w14:paraId="374B503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1" w:type="dxa"/>
            <w:tcBorders>
              <w:top w:val="single" w:sz="4" w:space="0" w:color="000000"/>
              <w:left w:val="single" w:sz="4" w:space="0" w:color="000000"/>
              <w:bottom w:val="single" w:sz="4" w:space="0" w:color="000000"/>
              <w:right w:val="single" w:sz="4" w:space="0" w:color="000000"/>
            </w:tcBorders>
          </w:tcPr>
          <w:p w14:paraId="5F50A69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3412F40D"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5629555D"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54" w:type="dxa"/>
            <w:tcBorders>
              <w:top w:val="single" w:sz="4" w:space="0" w:color="000000"/>
              <w:left w:val="single" w:sz="4" w:space="0" w:color="000000"/>
              <w:bottom w:val="single" w:sz="4" w:space="0" w:color="000000"/>
              <w:right w:val="single" w:sz="4" w:space="0" w:color="000000"/>
            </w:tcBorders>
          </w:tcPr>
          <w:p w14:paraId="0ABCA4EF"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BF027A" w14:paraId="588A0382"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3E6734C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51" w:type="dxa"/>
            <w:tcBorders>
              <w:top w:val="single" w:sz="4" w:space="0" w:color="000000"/>
              <w:left w:val="single" w:sz="4" w:space="0" w:color="000000"/>
              <w:bottom w:val="single" w:sz="4" w:space="0" w:color="000000"/>
              <w:right w:val="single" w:sz="4" w:space="0" w:color="000000"/>
            </w:tcBorders>
          </w:tcPr>
          <w:p w14:paraId="1861C15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8" w:type="dxa"/>
            <w:tcBorders>
              <w:top w:val="single" w:sz="4" w:space="0" w:color="000000"/>
              <w:left w:val="single" w:sz="4" w:space="0" w:color="000000"/>
              <w:bottom w:val="single" w:sz="4" w:space="0" w:color="000000"/>
              <w:right w:val="single" w:sz="4" w:space="0" w:color="000000"/>
            </w:tcBorders>
          </w:tcPr>
          <w:p w14:paraId="7942224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792A0689"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9" w:type="dxa"/>
            <w:tcBorders>
              <w:top w:val="single" w:sz="4" w:space="0" w:color="000000"/>
              <w:left w:val="single" w:sz="4" w:space="0" w:color="000000"/>
              <w:bottom w:val="single" w:sz="4" w:space="0" w:color="000000"/>
              <w:right w:val="single" w:sz="4" w:space="0" w:color="000000"/>
            </w:tcBorders>
          </w:tcPr>
          <w:p w14:paraId="5C49A2A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50" w:type="dxa"/>
            <w:tcBorders>
              <w:top w:val="single" w:sz="4" w:space="0" w:color="000000"/>
              <w:left w:val="single" w:sz="4" w:space="0" w:color="000000"/>
              <w:bottom w:val="single" w:sz="4" w:space="0" w:color="000000"/>
              <w:right w:val="single" w:sz="4" w:space="0" w:color="000000"/>
            </w:tcBorders>
          </w:tcPr>
          <w:p w14:paraId="0FF1449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35E06A7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7D60E70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1" w:type="dxa"/>
            <w:tcBorders>
              <w:top w:val="single" w:sz="4" w:space="0" w:color="000000"/>
              <w:left w:val="single" w:sz="4" w:space="0" w:color="000000"/>
              <w:bottom w:val="single" w:sz="4" w:space="0" w:color="000000"/>
              <w:right w:val="single" w:sz="4" w:space="0" w:color="000000"/>
            </w:tcBorders>
          </w:tcPr>
          <w:p w14:paraId="098C50FD"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670BB22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46BF785C"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54" w:type="dxa"/>
            <w:tcBorders>
              <w:top w:val="single" w:sz="4" w:space="0" w:color="000000"/>
              <w:left w:val="single" w:sz="4" w:space="0" w:color="000000"/>
              <w:bottom w:val="single" w:sz="4" w:space="0" w:color="000000"/>
              <w:right w:val="single" w:sz="4" w:space="0" w:color="000000"/>
            </w:tcBorders>
          </w:tcPr>
          <w:p w14:paraId="3A793F9B"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BF027A" w14:paraId="0F01D6FB" w14:textId="77777777" w:rsidTr="00BF027A">
        <w:trPr>
          <w:jc w:val="center"/>
        </w:trPr>
        <w:tc>
          <w:tcPr>
            <w:tcW w:w="704" w:type="dxa"/>
            <w:tcBorders>
              <w:top w:val="single" w:sz="4" w:space="0" w:color="000000"/>
              <w:left w:val="single" w:sz="4" w:space="0" w:color="000000"/>
              <w:bottom w:val="single" w:sz="4" w:space="0" w:color="000000"/>
              <w:right w:val="single" w:sz="4" w:space="0" w:color="000000"/>
            </w:tcBorders>
          </w:tcPr>
          <w:p w14:paraId="41B58923"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51" w:type="dxa"/>
            <w:tcBorders>
              <w:top w:val="single" w:sz="4" w:space="0" w:color="000000"/>
              <w:left w:val="single" w:sz="4" w:space="0" w:color="000000"/>
              <w:bottom w:val="single" w:sz="4" w:space="0" w:color="000000"/>
              <w:right w:val="single" w:sz="4" w:space="0" w:color="000000"/>
            </w:tcBorders>
          </w:tcPr>
          <w:p w14:paraId="6C5AE7AB"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8" w:type="dxa"/>
            <w:tcBorders>
              <w:top w:val="single" w:sz="4" w:space="0" w:color="000000"/>
              <w:left w:val="single" w:sz="4" w:space="0" w:color="000000"/>
              <w:bottom w:val="single" w:sz="4" w:space="0" w:color="000000"/>
              <w:right w:val="single" w:sz="4" w:space="0" w:color="000000"/>
            </w:tcBorders>
          </w:tcPr>
          <w:p w14:paraId="767670CC"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38D22EA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7255AAB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50" w:type="dxa"/>
            <w:tcBorders>
              <w:top w:val="single" w:sz="4" w:space="0" w:color="000000"/>
              <w:left w:val="single" w:sz="4" w:space="0" w:color="000000"/>
              <w:bottom w:val="single" w:sz="4" w:space="0" w:color="000000"/>
              <w:right w:val="single" w:sz="4" w:space="0" w:color="000000"/>
            </w:tcBorders>
          </w:tcPr>
          <w:p w14:paraId="5B822E3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09" w:type="dxa"/>
            <w:tcBorders>
              <w:top w:val="single" w:sz="4" w:space="0" w:color="000000"/>
              <w:left w:val="single" w:sz="4" w:space="0" w:color="000000"/>
              <w:bottom w:val="single" w:sz="4" w:space="0" w:color="000000"/>
              <w:right w:val="single" w:sz="4" w:space="0" w:color="000000"/>
            </w:tcBorders>
          </w:tcPr>
          <w:p w14:paraId="2C335BE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495A8789"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51" w:type="dxa"/>
            <w:tcBorders>
              <w:top w:val="single" w:sz="4" w:space="0" w:color="000000"/>
              <w:left w:val="single" w:sz="4" w:space="0" w:color="000000"/>
              <w:bottom w:val="single" w:sz="4" w:space="0" w:color="000000"/>
              <w:right w:val="single" w:sz="4" w:space="0" w:color="000000"/>
            </w:tcBorders>
          </w:tcPr>
          <w:p w14:paraId="310E76F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12F61C8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992" w:type="dxa"/>
            <w:tcBorders>
              <w:top w:val="single" w:sz="4" w:space="0" w:color="000000"/>
              <w:left w:val="single" w:sz="4" w:space="0" w:color="000000"/>
              <w:bottom w:val="single" w:sz="4" w:space="0" w:color="000000"/>
              <w:right w:val="single" w:sz="4" w:space="0" w:color="000000"/>
            </w:tcBorders>
          </w:tcPr>
          <w:p w14:paraId="06B0144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54" w:type="dxa"/>
            <w:tcBorders>
              <w:top w:val="single" w:sz="4" w:space="0" w:color="000000"/>
              <w:left w:val="single" w:sz="4" w:space="0" w:color="000000"/>
              <w:bottom w:val="single" w:sz="4" w:space="0" w:color="000000"/>
              <w:right w:val="single" w:sz="4" w:space="0" w:color="000000"/>
            </w:tcBorders>
          </w:tcPr>
          <w:p w14:paraId="2C0676A1" w14:textId="77777777" w:rsidR="006979DC" w:rsidRDefault="006979DC">
            <w:pPr>
              <w:spacing w:line="360" w:lineRule="auto"/>
              <w:jc w:val="center"/>
              <w:rPr>
                <w:rFonts w:ascii="Times New Roman" w:eastAsia="Times New Roman" w:hAnsi="Times New Roman" w:cs="Times New Roman"/>
                <w:sz w:val="24"/>
                <w:szCs w:val="24"/>
                <w:highlight w:val="white"/>
              </w:rPr>
            </w:pPr>
          </w:p>
        </w:tc>
      </w:tr>
    </w:tbl>
    <w:p w14:paraId="54A12284" w14:textId="77777777" w:rsidR="006979DC" w:rsidRDefault="006979DC">
      <w:pPr>
        <w:spacing w:line="360" w:lineRule="auto"/>
        <w:jc w:val="both"/>
        <w:rPr>
          <w:rFonts w:ascii="Times New Roman" w:eastAsia="Times New Roman" w:hAnsi="Times New Roman" w:cs="Times New Roman"/>
          <w:sz w:val="24"/>
          <w:szCs w:val="24"/>
          <w:highlight w:val="white"/>
        </w:rPr>
      </w:pPr>
    </w:p>
    <w:p w14:paraId="44B5F8CC" w14:textId="77777777" w:rsidR="006979DC" w:rsidRDefault="006979DC">
      <w:pPr>
        <w:spacing w:after="200"/>
        <w:rPr>
          <w:rFonts w:ascii="Times New Roman" w:eastAsia="Times New Roman" w:hAnsi="Times New Roman" w:cs="Times New Roman"/>
          <w:sz w:val="24"/>
          <w:szCs w:val="24"/>
          <w:highlight w:val="white"/>
        </w:rPr>
      </w:pPr>
    </w:p>
    <w:p w14:paraId="14167198" w14:textId="77777777" w:rsidR="006979DC" w:rsidRDefault="006979DC">
      <w:pPr>
        <w:spacing w:after="200"/>
        <w:rPr>
          <w:rFonts w:ascii="Times New Roman" w:eastAsia="Times New Roman" w:hAnsi="Times New Roman" w:cs="Times New Roman"/>
          <w:sz w:val="24"/>
          <w:szCs w:val="24"/>
          <w:highlight w:val="white"/>
        </w:rPr>
      </w:pPr>
    </w:p>
    <w:p w14:paraId="3C1092A2" w14:textId="77777777" w:rsidR="006979DC" w:rsidRDefault="006979DC">
      <w:pPr>
        <w:spacing w:after="200"/>
        <w:rPr>
          <w:rFonts w:ascii="Times New Roman" w:eastAsia="Times New Roman" w:hAnsi="Times New Roman" w:cs="Times New Roman"/>
          <w:sz w:val="24"/>
          <w:szCs w:val="24"/>
          <w:highlight w:val="white"/>
        </w:rPr>
      </w:pPr>
    </w:p>
    <w:p w14:paraId="62D63674" w14:textId="77777777" w:rsidR="006979DC" w:rsidRDefault="006979DC">
      <w:pPr>
        <w:spacing w:after="200"/>
        <w:rPr>
          <w:rFonts w:ascii="Times New Roman" w:eastAsia="Times New Roman" w:hAnsi="Times New Roman" w:cs="Times New Roman"/>
          <w:sz w:val="24"/>
          <w:szCs w:val="24"/>
          <w:highlight w:val="white"/>
        </w:rPr>
      </w:pPr>
    </w:p>
    <w:p w14:paraId="4EF3E5AB" w14:textId="77777777" w:rsidR="006979DC" w:rsidRDefault="006979DC">
      <w:pPr>
        <w:spacing w:after="200"/>
        <w:rPr>
          <w:rFonts w:ascii="Times New Roman" w:eastAsia="Times New Roman" w:hAnsi="Times New Roman" w:cs="Times New Roman"/>
          <w:sz w:val="24"/>
          <w:szCs w:val="24"/>
          <w:highlight w:val="white"/>
        </w:rPr>
      </w:pPr>
    </w:p>
    <w:p w14:paraId="7DBEAFAD" w14:textId="77777777" w:rsidR="006979DC" w:rsidRDefault="006979DC">
      <w:pPr>
        <w:spacing w:after="200"/>
        <w:rPr>
          <w:rFonts w:ascii="Times New Roman" w:eastAsia="Times New Roman" w:hAnsi="Times New Roman" w:cs="Times New Roman"/>
          <w:sz w:val="24"/>
          <w:szCs w:val="24"/>
          <w:highlight w:val="white"/>
        </w:rPr>
      </w:pPr>
    </w:p>
    <w:p w14:paraId="176688E5" w14:textId="77777777" w:rsidR="006979DC" w:rsidRDefault="006979DC">
      <w:pPr>
        <w:spacing w:after="200"/>
        <w:rPr>
          <w:rFonts w:ascii="Times New Roman" w:eastAsia="Times New Roman" w:hAnsi="Times New Roman" w:cs="Times New Roman"/>
          <w:sz w:val="24"/>
          <w:szCs w:val="24"/>
          <w:highlight w:val="white"/>
        </w:rPr>
      </w:pPr>
    </w:p>
    <w:p w14:paraId="539E7535" w14:textId="77777777" w:rsidR="006979DC" w:rsidRDefault="006979DC">
      <w:pPr>
        <w:spacing w:after="200"/>
        <w:rPr>
          <w:rFonts w:ascii="Times New Roman" w:eastAsia="Times New Roman" w:hAnsi="Times New Roman" w:cs="Times New Roman"/>
          <w:sz w:val="24"/>
          <w:szCs w:val="24"/>
          <w:highlight w:val="white"/>
        </w:rPr>
      </w:pPr>
    </w:p>
    <w:p w14:paraId="01035F0E" w14:textId="77777777" w:rsidR="006979DC" w:rsidRDefault="006979DC">
      <w:pPr>
        <w:spacing w:after="200"/>
        <w:rPr>
          <w:rFonts w:ascii="Times New Roman" w:eastAsia="Times New Roman" w:hAnsi="Times New Roman" w:cs="Times New Roman"/>
          <w:sz w:val="24"/>
          <w:szCs w:val="24"/>
          <w:highlight w:val="white"/>
        </w:rPr>
      </w:pPr>
    </w:p>
    <w:p w14:paraId="796245AB" w14:textId="77777777" w:rsidR="006979DC" w:rsidRDefault="006979DC">
      <w:pPr>
        <w:spacing w:after="200"/>
        <w:rPr>
          <w:rFonts w:ascii="Times New Roman" w:eastAsia="Times New Roman" w:hAnsi="Times New Roman" w:cs="Times New Roman"/>
          <w:sz w:val="24"/>
          <w:szCs w:val="24"/>
          <w:highlight w:val="white"/>
        </w:rPr>
      </w:pPr>
    </w:p>
    <w:p w14:paraId="4A17AA0E" w14:textId="77777777" w:rsidR="006979DC" w:rsidRDefault="006979DC">
      <w:pPr>
        <w:spacing w:after="200"/>
        <w:rPr>
          <w:rFonts w:ascii="Times New Roman" w:eastAsia="Times New Roman" w:hAnsi="Times New Roman" w:cs="Times New Roman"/>
          <w:sz w:val="24"/>
          <w:szCs w:val="24"/>
          <w:highlight w:val="white"/>
        </w:rPr>
      </w:pPr>
    </w:p>
    <w:p w14:paraId="08E3C6E9" w14:textId="77777777" w:rsidR="006979DC" w:rsidRDefault="006979DC">
      <w:pPr>
        <w:spacing w:after="200"/>
        <w:rPr>
          <w:rFonts w:ascii="Times New Roman" w:eastAsia="Times New Roman" w:hAnsi="Times New Roman" w:cs="Times New Roman"/>
          <w:sz w:val="24"/>
          <w:szCs w:val="24"/>
          <w:highlight w:val="white"/>
        </w:rPr>
      </w:pPr>
    </w:p>
    <w:p w14:paraId="25529ABC" w14:textId="77777777" w:rsidR="006979DC" w:rsidRDefault="006979DC">
      <w:pPr>
        <w:spacing w:after="200"/>
        <w:rPr>
          <w:rFonts w:ascii="Times New Roman" w:eastAsia="Times New Roman" w:hAnsi="Times New Roman" w:cs="Times New Roman"/>
          <w:sz w:val="24"/>
          <w:szCs w:val="24"/>
          <w:highlight w:val="white"/>
        </w:rPr>
      </w:pPr>
    </w:p>
    <w:p w14:paraId="6D06D9B6" w14:textId="77777777" w:rsidR="006979DC" w:rsidRDefault="006979DC">
      <w:pPr>
        <w:spacing w:after="200"/>
        <w:rPr>
          <w:rFonts w:ascii="Times New Roman" w:eastAsia="Times New Roman" w:hAnsi="Times New Roman" w:cs="Times New Roman"/>
          <w:sz w:val="24"/>
          <w:szCs w:val="24"/>
          <w:highlight w:val="white"/>
        </w:rPr>
      </w:pPr>
    </w:p>
    <w:p w14:paraId="3ADB1CE5" w14:textId="77777777" w:rsidR="006979DC" w:rsidRDefault="006979DC">
      <w:pPr>
        <w:spacing w:after="200"/>
        <w:rPr>
          <w:rFonts w:ascii="Times New Roman" w:eastAsia="Times New Roman" w:hAnsi="Times New Roman" w:cs="Times New Roman"/>
          <w:sz w:val="24"/>
          <w:szCs w:val="24"/>
          <w:highlight w:val="white"/>
        </w:rPr>
      </w:pPr>
    </w:p>
    <w:p w14:paraId="02F047C0" w14:textId="77777777" w:rsidR="006979DC" w:rsidRDefault="006979DC">
      <w:pPr>
        <w:spacing w:after="200"/>
        <w:rPr>
          <w:rFonts w:ascii="Times New Roman" w:eastAsia="Times New Roman" w:hAnsi="Times New Roman" w:cs="Times New Roman"/>
          <w:sz w:val="24"/>
          <w:szCs w:val="24"/>
          <w:highlight w:val="white"/>
        </w:rPr>
      </w:pPr>
    </w:p>
    <w:p w14:paraId="56FD39F6" w14:textId="77777777" w:rsidR="006979DC" w:rsidRDefault="006979DC">
      <w:pPr>
        <w:spacing w:after="200"/>
        <w:rPr>
          <w:rFonts w:ascii="Times New Roman" w:eastAsia="Times New Roman" w:hAnsi="Times New Roman" w:cs="Times New Roman"/>
          <w:sz w:val="24"/>
          <w:szCs w:val="24"/>
          <w:highlight w:val="white"/>
        </w:rPr>
      </w:pPr>
    </w:p>
    <w:p w14:paraId="4BA56876" w14:textId="77777777" w:rsidR="006979DC" w:rsidRDefault="006979DC">
      <w:pPr>
        <w:spacing w:after="200"/>
        <w:rPr>
          <w:rFonts w:ascii="Times New Roman" w:eastAsia="Times New Roman" w:hAnsi="Times New Roman" w:cs="Times New Roman"/>
          <w:sz w:val="24"/>
          <w:szCs w:val="24"/>
          <w:highlight w:val="white"/>
        </w:rPr>
      </w:pPr>
    </w:p>
    <w:p w14:paraId="23A55C66" w14:textId="77777777" w:rsidR="006979DC" w:rsidRDefault="006979DC">
      <w:pPr>
        <w:spacing w:after="200"/>
        <w:rPr>
          <w:rFonts w:ascii="Times New Roman" w:eastAsia="Times New Roman" w:hAnsi="Times New Roman" w:cs="Times New Roman"/>
          <w:sz w:val="24"/>
          <w:szCs w:val="24"/>
          <w:highlight w:val="white"/>
        </w:rPr>
      </w:pPr>
    </w:p>
    <w:p w14:paraId="19D66D41" w14:textId="77777777" w:rsidR="006979DC" w:rsidRDefault="006979DC">
      <w:pPr>
        <w:spacing w:after="200"/>
        <w:rPr>
          <w:rFonts w:ascii="Times New Roman" w:eastAsia="Times New Roman" w:hAnsi="Times New Roman" w:cs="Times New Roman"/>
          <w:sz w:val="24"/>
          <w:szCs w:val="24"/>
          <w:highlight w:val="white"/>
        </w:rPr>
      </w:pPr>
    </w:p>
    <w:tbl>
      <w:tblPr>
        <w:tblStyle w:val="afffffffffffb"/>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7A446B8" w14:textId="77777777">
        <w:trPr>
          <w:cantSplit/>
          <w:tblHeader/>
          <w:jc w:val="center"/>
        </w:trPr>
        <w:tc>
          <w:tcPr>
            <w:tcW w:w="1875" w:type="dxa"/>
            <w:shd w:val="clear" w:color="auto" w:fill="auto"/>
            <w:tcMar>
              <w:top w:w="100" w:type="dxa"/>
              <w:left w:w="100" w:type="dxa"/>
              <w:bottom w:w="100" w:type="dxa"/>
              <w:right w:w="100" w:type="dxa"/>
            </w:tcMar>
          </w:tcPr>
          <w:p w14:paraId="522A12EE"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32516C5"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0E74308"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3035DF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3391205"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F75074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78B17B71" w14:textId="77777777">
        <w:trPr>
          <w:cantSplit/>
          <w:trHeight w:val="416"/>
          <w:tblHeader/>
          <w:jc w:val="center"/>
        </w:trPr>
        <w:tc>
          <w:tcPr>
            <w:tcW w:w="1875" w:type="dxa"/>
            <w:shd w:val="clear" w:color="auto" w:fill="auto"/>
            <w:tcMar>
              <w:top w:w="100" w:type="dxa"/>
              <w:left w:w="100" w:type="dxa"/>
              <w:bottom w:w="100" w:type="dxa"/>
              <w:right w:w="100" w:type="dxa"/>
            </w:tcMar>
          </w:tcPr>
          <w:p w14:paraId="6439CF38"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23116DSC54B</w:t>
            </w:r>
          </w:p>
        </w:tc>
        <w:tc>
          <w:tcPr>
            <w:tcW w:w="6285" w:type="dxa"/>
            <w:shd w:val="clear" w:color="auto" w:fill="auto"/>
            <w:tcMar>
              <w:top w:w="100" w:type="dxa"/>
              <w:left w:w="100" w:type="dxa"/>
              <w:bottom w:w="100" w:type="dxa"/>
              <w:right w:w="100" w:type="dxa"/>
            </w:tcMar>
          </w:tcPr>
          <w:p w14:paraId="18CF7109"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Food Processing Technology</w:t>
            </w:r>
          </w:p>
        </w:tc>
        <w:tc>
          <w:tcPr>
            <w:tcW w:w="375" w:type="dxa"/>
            <w:shd w:val="clear" w:color="auto" w:fill="auto"/>
            <w:tcMar>
              <w:top w:w="100" w:type="dxa"/>
              <w:left w:w="100" w:type="dxa"/>
              <w:bottom w:w="100" w:type="dxa"/>
              <w:right w:w="100" w:type="dxa"/>
            </w:tcMar>
          </w:tcPr>
          <w:p w14:paraId="69302A01"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77C849F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59CB891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057F07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4BD99975" w14:textId="77777777" w:rsidR="006979DC" w:rsidRDefault="006979DC">
      <w:pPr>
        <w:rPr>
          <w:rFonts w:ascii="Times New Roman" w:eastAsia="Times New Roman" w:hAnsi="Times New Roman" w:cs="Times New Roman"/>
          <w:sz w:val="24"/>
          <w:szCs w:val="24"/>
          <w:highlight w:val="white"/>
        </w:rPr>
      </w:pPr>
    </w:p>
    <w:p w14:paraId="75E0FDA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536F31C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To provide knowledge on objectives of food preservation.</w:t>
      </w:r>
    </w:p>
    <w:p w14:paraId="6BD577EE"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explain the freshness criteria and quality assessment of meat and fish.</w:t>
      </w:r>
    </w:p>
    <w:p w14:paraId="7766E11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outline the methods of milk processing and fermented milk products.</w:t>
      </w:r>
    </w:p>
    <w:p w14:paraId="40D6247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highlight w:val="white"/>
        </w:rPr>
        <w:t>To</w:t>
      </w:r>
      <w:proofErr w:type="gramEnd"/>
      <w:r>
        <w:rPr>
          <w:rFonts w:ascii="Times New Roman" w:eastAsia="Times New Roman" w:hAnsi="Times New Roman" w:cs="Times New Roman"/>
          <w:highlight w:val="white"/>
        </w:rPr>
        <w:t xml:space="preserve"> explain </w:t>
      </w:r>
      <w:r>
        <w:rPr>
          <w:rFonts w:ascii="Times New Roman" w:eastAsia="Times New Roman" w:hAnsi="Times New Roman" w:cs="Times New Roman"/>
          <w:sz w:val="24"/>
          <w:szCs w:val="24"/>
          <w:highlight w:val="white"/>
        </w:rPr>
        <w:t>the importance of fat and oil processing.</w:t>
      </w:r>
    </w:p>
    <w:p w14:paraId="7241E5D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highlight w:val="white"/>
        </w:rPr>
        <w:t>To</w:t>
      </w:r>
      <w:proofErr w:type="gramEnd"/>
      <w:r>
        <w:rPr>
          <w:rFonts w:ascii="Times New Roman" w:eastAsia="Times New Roman" w:hAnsi="Times New Roman" w:cs="Times New Roman"/>
          <w:highlight w:val="white"/>
        </w:rPr>
        <w:t xml:space="preserve"> discuss </w:t>
      </w:r>
      <w:r>
        <w:rPr>
          <w:rFonts w:ascii="Times New Roman" w:eastAsia="Times New Roman" w:hAnsi="Times New Roman" w:cs="Times New Roman"/>
          <w:sz w:val="24"/>
          <w:szCs w:val="24"/>
          <w:highlight w:val="white"/>
        </w:rPr>
        <w:t>the methods of microbiological examination of foods.</w:t>
      </w:r>
    </w:p>
    <w:p w14:paraId="651B1F34"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5C88ED6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0C0938C8" w14:textId="77777777" w:rsidR="006979DC" w:rsidRDefault="00F4128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Introduction to food preservation –objectives and techniques of food preservation. Preservation: principles of high temperature, low temperature, radiation, chemical preservatives and bio preservatives.</w:t>
      </w:r>
    </w:p>
    <w:p w14:paraId="58D3FD6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57ACA9A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Freshness criteria and quality assessment of meat and fish –spoilage and methods of preservation. Production of byproducts after processing waste and their utilization. Role of packaging material, types of packaging material.</w:t>
      </w:r>
    </w:p>
    <w:p w14:paraId="15F5AB6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0CBDAE0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Composition of milk; assessment of milk, thermal processing of fluid milk-pasteurization (LTH, HTST&amp;UHT techniques). Fermented milk products-cheese, Butter milk, Yogurt, Kumis, Kefir and Acidophilus milk. Hygiene and sanitation requirement in food processing and fermentation industries. </w:t>
      </w:r>
    </w:p>
    <w:p w14:paraId="63C9A53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49D53AE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Importance of fats and oils in Food-Extraction of fats and Oils-Rendering, pressing, solvent extraction, pressing of oil- degumming, refining, bleaching, deodorization, fractionation, pyrolysis of fats, toxicity of frying oil. </w:t>
      </w:r>
    </w:p>
    <w:p w14:paraId="144181A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3018371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Methods for the microbiological examination of foods. Food borne illness and diseases. Microbial cultures for food fermentation. Indian Factories Act on safety, HACCP, Safety from adulteration of food.</w:t>
      </w:r>
    </w:p>
    <w:tbl>
      <w:tblPr>
        <w:tblStyle w:val="afffffffffffc"/>
        <w:tblW w:w="1000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476"/>
        <w:gridCol w:w="2160"/>
      </w:tblGrid>
      <w:tr w:rsidR="006979DC" w14:paraId="17EABBB7" w14:textId="77777777">
        <w:tc>
          <w:tcPr>
            <w:tcW w:w="10008" w:type="dxa"/>
            <w:gridSpan w:val="3"/>
          </w:tcPr>
          <w:p w14:paraId="05A7F83C" w14:textId="1409F476" w:rsidR="006979DC" w:rsidRDefault="00F41286" w:rsidP="00BF027A">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r>
      <w:tr w:rsidR="006979DC" w14:paraId="12BF2545" w14:textId="77777777">
        <w:tc>
          <w:tcPr>
            <w:tcW w:w="1372" w:type="dxa"/>
          </w:tcPr>
          <w:p w14:paraId="23300B83"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Course Outcomes</w:t>
            </w:r>
          </w:p>
        </w:tc>
        <w:tc>
          <w:tcPr>
            <w:tcW w:w="8636" w:type="dxa"/>
            <w:gridSpan w:val="2"/>
          </w:tcPr>
          <w:p w14:paraId="053664A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On completion of this course, students will;</w:t>
            </w:r>
          </w:p>
        </w:tc>
      </w:tr>
      <w:tr w:rsidR="006979DC" w14:paraId="0B3A0712" w14:textId="77777777">
        <w:tc>
          <w:tcPr>
            <w:tcW w:w="1372" w:type="dxa"/>
          </w:tcPr>
          <w:p w14:paraId="4A05850F"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6476" w:type="dxa"/>
          </w:tcPr>
          <w:p w14:paraId="50CE64BE" w14:textId="77777777" w:rsidR="006979DC" w:rsidRDefault="00F412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 the fundamental concepts of food preservation.</w:t>
            </w:r>
          </w:p>
        </w:tc>
        <w:tc>
          <w:tcPr>
            <w:tcW w:w="2160" w:type="dxa"/>
          </w:tcPr>
          <w:p w14:paraId="18FBB421"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PO3, PO5,PO6, PO8</w:t>
            </w:r>
          </w:p>
        </w:tc>
      </w:tr>
      <w:tr w:rsidR="006979DC" w14:paraId="62C9FE0A" w14:textId="77777777">
        <w:trPr>
          <w:trHeight w:val="385"/>
        </w:trPr>
        <w:tc>
          <w:tcPr>
            <w:tcW w:w="1372" w:type="dxa"/>
          </w:tcPr>
          <w:p w14:paraId="4C2DF00A"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6476" w:type="dxa"/>
          </w:tcPr>
          <w:p w14:paraId="195E99CF" w14:textId="77777777" w:rsidR="006979DC" w:rsidRDefault="00F412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Investigate the quality assessment of meat and fish.</w:t>
            </w:r>
          </w:p>
        </w:tc>
        <w:tc>
          <w:tcPr>
            <w:tcW w:w="2160" w:type="dxa"/>
          </w:tcPr>
          <w:p w14:paraId="5D3F5C6F"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PO6, PO7, PO8</w:t>
            </w:r>
          </w:p>
        </w:tc>
      </w:tr>
      <w:tr w:rsidR="006979DC" w14:paraId="1D4C469B" w14:textId="77777777">
        <w:tc>
          <w:tcPr>
            <w:tcW w:w="1372" w:type="dxa"/>
          </w:tcPr>
          <w:p w14:paraId="7A23BF2A"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6476" w:type="dxa"/>
          </w:tcPr>
          <w:p w14:paraId="48699FED" w14:textId="77777777" w:rsidR="006979DC" w:rsidRDefault="00F412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 the processing of milk and milk quality assessment.</w:t>
            </w:r>
          </w:p>
        </w:tc>
        <w:tc>
          <w:tcPr>
            <w:tcW w:w="2160" w:type="dxa"/>
          </w:tcPr>
          <w:p w14:paraId="17290FB5"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PO5, PO6, PO7, PO8</w:t>
            </w:r>
          </w:p>
        </w:tc>
      </w:tr>
      <w:tr w:rsidR="006979DC" w14:paraId="49DF96B6" w14:textId="77777777">
        <w:tc>
          <w:tcPr>
            <w:tcW w:w="1372" w:type="dxa"/>
          </w:tcPr>
          <w:p w14:paraId="123D7676"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6476" w:type="dxa"/>
          </w:tcPr>
          <w:p w14:paraId="5AF651A6" w14:textId="77777777" w:rsidR="006979DC" w:rsidRDefault="00F4128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about the importance of fats and oils.</w:t>
            </w:r>
          </w:p>
        </w:tc>
        <w:tc>
          <w:tcPr>
            <w:tcW w:w="2160" w:type="dxa"/>
          </w:tcPr>
          <w:p w14:paraId="36A743C4"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PO1, PO4, PO6, PO7, PO8</w:t>
            </w:r>
          </w:p>
        </w:tc>
      </w:tr>
      <w:tr w:rsidR="006979DC" w14:paraId="3F983485" w14:textId="77777777">
        <w:tc>
          <w:tcPr>
            <w:tcW w:w="1372" w:type="dxa"/>
          </w:tcPr>
          <w:p w14:paraId="21A59C29"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6476" w:type="dxa"/>
          </w:tcPr>
          <w:p w14:paraId="696494C7" w14:textId="77777777" w:rsidR="006979DC" w:rsidRDefault="00F412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 the food safety and adulteration detection.</w:t>
            </w:r>
          </w:p>
        </w:tc>
        <w:tc>
          <w:tcPr>
            <w:tcW w:w="2160" w:type="dxa"/>
          </w:tcPr>
          <w:p w14:paraId="52AC85DC" w14:textId="77777777" w:rsidR="006979DC" w:rsidRDefault="00F41286">
            <w:pPr>
              <w:rPr>
                <w:rFonts w:ascii="Times New Roman" w:eastAsia="Times New Roman" w:hAnsi="Times New Roman" w:cs="Times New Roman"/>
                <w:highlight w:val="white"/>
              </w:rPr>
            </w:pPr>
            <w:r>
              <w:rPr>
                <w:rFonts w:ascii="Times New Roman" w:eastAsia="Times New Roman" w:hAnsi="Times New Roman" w:cs="Times New Roman"/>
                <w:highlight w:val="white"/>
              </w:rPr>
              <w:t>PO3, PO4, PO6, PO7, PO8</w:t>
            </w:r>
          </w:p>
        </w:tc>
      </w:tr>
    </w:tbl>
    <w:p w14:paraId="4D23A5DC" w14:textId="77777777" w:rsidR="006979DC" w:rsidRDefault="006979DC">
      <w:pPr>
        <w:spacing w:line="240" w:lineRule="auto"/>
        <w:rPr>
          <w:rFonts w:ascii="Times New Roman" w:eastAsia="Times New Roman" w:hAnsi="Times New Roman" w:cs="Times New Roman"/>
          <w:highlight w:val="white"/>
        </w:rPr>
      </w:pPr>
    </w:p>
    <w:tbl>
      <w:tblPr>
        <w:tblStyle w:val="afffffffffffd"/>
        <w:tblW w:w="1000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636"/>
      </w:tblGrid>
      <w:tr w:rsidR="006979DC" w14:paraId="47AD8177" w14:textId="77777777">
        <w:tc>
          <w:tcPr>
            <w:tcW w:w="10008" w:type="dxa"/>
            <w:gridSpan w:val="2"/>
          </w:tcPr>
          <w:p w14:paraId="6B9ED710"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Text Books</w:t>
            </w:r>
          </w:p>
        </w:tc>
      </w:tr>
      <w:tr w:rsidR="006979DC" w14:paraId="51B82BC9" w14:textId="77777777">
        <w:tc>
          <w:tcPr>
            <w:tcW w:w="1372" w:type="dxa"/>
            <w:tcBorders>
              <w:right w:val="single" w:sz="4" w:space="0" w:color="000000"/>
            </w:tcBorders>
          </w:tcPr>
          <w:p w14:paraId="664C876C"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36" w:type="dxa"/>
            <w:tcBorders>
              <w:left w:val="single" w:sz="4" w:space="0" w:color="000000"/>
            </w:tcBorders>
          </w:tcPr>
          <w:p w14:paraId="20F4283B" w14:textId="77777777" w:rsidR="006979DC" w:rsidRDefault="00F41286">
            <w:pPr>
              <w:rPr>
                <w:sz w:val="24"/>
                <w:szCs w:val="24"/>
                <w:highlight w:val="white"/>
              </w:rPr>
            </w:pPr>
            <w:r>
              <w:rPr>
                <w:rFonts w:ascii="Times New Roman" w:eastAsia="Times New Roman" w:hAnsi="Times New Roman" w:cs="Times New Roman"/>
                <w:sz w:val="24"/>
                <w:szCs w:val="24"/>
                <w:highlight w:val="white"/>
              </w:rPr>
              <w:t>Avantina Sharma. (2006). Text Book of Food Science and Technology, International Book Distributing Co, Lucknow, UP.</w:t>
            </w:r>
          </w:p>
        </w:tc>
      </w:tr>
      <w:tr w:rsidR="006979DC" w14:paraId="068EA579" w14:textId="77777777">
        <w:tc>
          <w:tcPr>
            <w:tcW w:w="1372" w:type="dxa"/>
            <w:tcBorders>
              <w:right w:val="single" w:sz="4" w:space="0" w:color="000000"/>
            </w:tcBorders>
          </w:tcPr>
          <w:p w14:paraId="21749B62"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36" w:type="dxa"/>
            <w:tcBorders>
              <w:left w:val="single" w:sz="4" w:space="0" w:color="000000"/>
            </w:tcBorders>
          </w:tcPr>
          <w:p w14:paraId="1179BE8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Sivasankar. (2005). Food Processing and Preservation, 3rd Edition.</w:t>
            </w:r>
            <w:proofErr w:type="gramStart"/>
            <w:r>
              <w:rPr>
                <w:rFonts w:ascii="Times New Roman" w:eastAsia="Times New Roman" w:hAnsi="Times New Roman" w:cs="Times New Roman"/>
                <w:sz w:val="24"/>
                <w:szCs w:val="24"/>
                <w:highlight w:val="white"/>
              </w:rPr>
              <w:t>,Prentice</w:t>
            </w:r>
            <w:proofErr w:type="gramEnd"/>
            <w:r>
              <w:rPr>
                <w:rFonts w:ascii="Times New Roman" w:eastAsia="Times New Roman" w:hAnsi="Times New Roman" w:cs="Times New Roman"/>
                <w:sz w:val="24"/>
                <w:szCs w:val="24"/>
                <w:highlight w:val="white"/>
              </w:rPr>
              <w:t xml:space="preserve"> hall of India Pvt Ltd, NewDelhi.</w:t>
            </w:r>
          </w:p>
        </w:tc>
      </w:tr>
      <w:tr w:rsidR="006979DC" w14:paraId="54206447" w14:textId="77777777">
        <w:trPr>
          <w:trHeight w:val="630"/>
        </w:trPr>
        <w:tc>
          <w:tcPr>
            <w:tcW w:w="1372" w:type="dxa"/>
            <w:tcBorders>
              <w:right w:val="single" w:sz="4" w:space="0" w:color="000000"/>
            </w:tcBorders>
          </w:tcPr>
          <w:p w14:paraId="296ECC6E"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36" w:type="dxa"/>
            <w:tcBorders>
              <w:left w:val="single" w:sz="4" w:space="0" w:color="000000"/>
            </w:tcBorders>
          </w:tcPr>
          <w:p w14:paraId="1AA557A7" w14:textId="77777777" w:rsidR="006979DC" w:rsidRDefault="00F41286">
            <w:pPr>
              <w:spacing w:after="6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Ramaswamy H &amp; Marcotte M. (2006). Food Processing: Principles &amp; Applications. Taylor &amp; Francis.</w:t>
            </w:r>
          </w:p>
        </w:tc>
      </w:tr>
      <w:tr w:rsidR="006979DC" w14:paraId="410A165B" w14:textId="77777777">
        <w:trPr>
          <w:trHeight w:val="563"/>
        </w:trPr>
        <w:tc>
          <w:tcPr>
            <w:tcW w:w="1372" w:type="dxa"/>
            <w:tcBorders>
              <w:right w:val="single" w:sz="4" w:space="0" w:color="000000"/>
            </w:tcBorders>
          </w:tcPr>
          <w:p w14:paraId="79B3E3FC"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36" w:type="dxa"/>
            <w:tcBorders>
              <w:left w:val="single" w:sz="4" w:space="0" w:color="000000"/>
            </w:tcBorders>
          </w:tcPr>
          <w:p w14:paraId="053E45D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color w:val="383336"/>
                <w:sz w:val="24"/>
                <w:szCs w:val="24"/>
                <w:highlight w:val="white"/>
              </w:rPr>
              <w:t>NIIR Board of Food and Technologist. (2005). Modern Technology of Food Processing and Agrobased industries, National Institute of Industrial Research, Delhi.</w:t>
            </w:r>
          </w:p>
        </w:tc>
      </w:tr>
      <w:tr w:rsidR="006979DC" w14:paraId="020E5844" w14:textId="77777777">
        <w:trPr>
          <w:trHeight w:val="402"/>
        </w:trPr>
        <w:tc>
          <w:tcPr>
            <w:tcW w:w="1372" w:type="dxa"/>
            <w:tcBorders>
              <w:right w:val="single" w:sz="4" w:space="0" w:color="000000"/>
            </w:tcBorders>
          </w:tcPr>
          <w:p w14:paraId="3B088550"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36" w:type="dxa"/>
            <w:tcBorders>
              <w:left w:val="single" w:sz="4" w:space="0" w:color="000000"/>
            </w:tcBorders>
          </w:tcPr>
          <w:p w14:paraId="50EF2940" w14:textId="77777777" w:rsidR="006979DC" w:rsidRDefault="00F41286">
            <w:pPr>
              <w:pStyle w:val="Heading1"/>
              <w:shd w:val="clear" w:color="auto" w:fill="FFFFFF"/>
              <w:spacing w:before="0" w:after="0" w:line="259" w:lineRule="auto"/>
              <w:rPr>
                <w:rFonts w:ascii="Times New Roman" w:eastAsia="Times New Roman" w:hAnsi="Times New Roman" w:cs="Times New Roman"/>
                <w:color w:val="383336"/>
                <w:sz w:val="24"/>
                <w:szCs w:val="24"/>
                <w:highlight w:val="white"/>
              </w:rPr>
            </w:pPr>
            <w:bookmarkStart w:id="15" w:name="_heading=h.ugt91fh7jn0f" w:colFirst="0" w:colLast="0"/>
            <w:bookmarkEnd w:id="15"/>
            <w:r>
              <w:rPr>
                <w:rFonts w:ascii="Times New Roman" w:eastAsia="Times New Roman" w:hAnsi="Times New Roman" w:cs="Times New Roman"/>
                <w:color w:val="333333"/>
                <w:sz w:val="24"/>
                <w:szCs w:val="24"/>
                <w:highlight w:val="white"/>
              </w:rPr>
              <w:t>Adams M.R. and Moss M. O (2007). Food Microbiology. New Age International.</w:t>
            </w:r>
          </w:p>
        </w:tc>
      </w:tr>
    </w:tbl>
    <w:p w14:paraId="7B5CDE46" w14:textId="77777777" w:rsidR="006979DC" w:rsidRDefault="006979DC">
      <w:pPr>
        <w:spacing w:after="200"/>
        <w:rPr>
          <w:rFonts w:ascii="Times New Roman" w:eastAsia="Times New Roman" w:hAnsi="Times New Roman" w:cs="Times New Roman"/>
          <w:highlight w:val="white"/>
        </w:rPr>
      </w:pPr>
    </w:p>
    <w:tbl>
      <w:tblPr>
        <w:tblStyle w:val="afffffffffffe"/>
        <w:tblW w:w="1000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8636"/>
      </w:tblGrid>
      <w:tr w:rsidR="006979DC" w14:paraId="7C510F01" w14:textId="77777777">
        <w:tc>
          <w:tcPr>
            <w:tcW w:w="10008" w:type="dxa"/>
            <w:gridSpan w:val="2"/>
          </w:tcPr>
          <w:p w14:paraId="34C81EC4"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                      Reference Books</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p>
        </w:tc>
      </w:tr>
      <w:tr w:rsidR="006979DC" w14:paraId="7C49636B" w14:textId="77777777">
        <w:trPr>
          <w:trHeight w:val="446"/>
        </w:trPr>
        <w:tc>
          <w:tcPr>
            <w:tcW w:w="1372" w:type="dxa"/>
            <w:tcBorders>
              <w:right w:val="single" w:sz="4" w:space="0" w:color="000000"/>
            </w:tcBorders>
          </w:tcPr>
          <w:p w14:paraId="4CB99658"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36" w:type="dxa"/>
            <w:tcBorders>
              <w:left w:val="single" w:sz="4" w:space="0" w:color="000000"/>
            </w:tcBorders>
          </w:tcPr>
          <w:p w14:paraId="06C986E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Fellos PJ. (2005). Food Processing Technology: Principle &amp;Practice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Edition. CRC.</w:t>
            </w:r>
          </w:p>
        </w:tc>
      </w:tr>
      <w:tr w:rsidR="006979DC" w14:paraId="3A593F23" w14:textId="77777777">
        <w:tc>
          <w:tcPr>
            <w:tcW w:w="1372" w:type="dxa"/>
            <w:tcBorders>
              <w:right w:val="single" w:sz="4" w:space="0" w:color="000000"/>
            </w:tcBorders>
          </w:tcPr>
          <w:p w14:paraId="26780AB7"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36" w:type="dxa"/>
            <w:tcBorders>
              <w:left w:val="single" w:sz="4" w:space="0" w:color="000000"/>
            </w:tcBorders>
          </w:tcPr>
          <w:p w14:paraId="663FD84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color w:val="383336"/>
                <w:sz w:val="24"/>
                <w:szCs w:val="24"/>
                <w:highlight w:val="white"/>
              </w:rPr>
              <w:t>Peter Zeuthen and Leif Bogh-Sorenson. (2005). Food Preservation Techniques, WoodlandPublishing Ltd, Cambridge, England.</w:t>
            </w:r>
          </w:p>
        </w:tc>
      </w:tr>
      <w:tr w:rsidR="006979DC" w14:paraId="29C5EEAE" w14:textId="77777777">
        <w:tc>
          <w:tcPr>
            <w:tcW w:w="1372" w:type="dxa"/>
            <w:tcBorders>
              <w:right w:val="single" w:sz="4" w:space="0" w:color="000000"/>
            </w:tcBorders>
          </w:tcPr>
          <w:p w14:paraId="0CD7FAA8"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36" w:type="dxa"/>
            <w:tcBorders>
              <w:left w:val="single" w:sz="4" w:space="0" w:color="000000"/>
            </w:tcBorders>
          </w:tcPr>
          <w:p w14:paraId="54B7C9CF" w14:textId="77777777" w:rsidR="006979DC" w:rsidRDefault="00F41286">
            <w:pPr>
              <w:shd w:val="clear" w:color="auto" w:fill="FFFFFF"/>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Gustavo V. Barbosa-Canovas, Maria S. Tapia, M. Pilar Cano. (2004)</w:t>
            </w:r>
            <w:proofErr w:type="gramStart"/>
            <w:r>
              <w:rPr>
                <w:rFonts w:ascii="Times New Roman" w:eastAsia="Times New Roman" w:hAnsi="Times New Roman" w:cs="Times New Roman"/>
                <w:color w:val="0F1111"/>
                <w:sz w:val="24"/>
                <w:szCs w:val="24"/>
                <w:highlight w:val="white"/>
              </w:rPr>
              <w:t>.  Novel</w:t>
            </w:r>
            <w:proofErr w:type="gramEnd"/>
            <w:r>
              <w:rPr>
                <w:rFonts w:ascii="Times New Roman" w:eastAsia="Times New Roman" w:hAnsi="Times New Roman" w:cs="Times New Roman"/>
                <w:color w:val="0F1111"/>
                <w:sz w:val="24"/>
                <w:szCs w:val="24"/>
                <w:highlight w:val="white"/>
              </w:rPr>
              <w:t xml:space="preserve"> Food Processing Technologies, CRC.</w:t>
            </w:r>
          </w:p>
        </w:tc>
      </w:tr>
      <w:tr w:rsidR="006979DC" w14:paraId="7D1AF742" w14:textId="77777777">
        <w:tc>
          <w:tcPr>
            <w:tcW w:w="1372" w:type="dxa"/>
            <w:tcBorders>
              <w:right w:val="single" w:sz="4" w:space="0" w:color="000000"/>
            </w:tcBorders>
          </w:tcPr>
          <w:p w14:paraId="296252F1"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36" w:type="dxa"/>
            <w:tcBorders>
              <w:left w:val="single" w:sz="4" w:space="0" w:color="000000"/>
            </w:tcBorders>
          </w:tcPr>
          <w:p w14:paraId="3C14B733" w14:textId="77777777" w:rsidR="006979DC" w:rsidRDefault="00F41286">
            <w:pPr>
              <w:rPr>
                <w:rFonts w:ascii="Times New Roman" w:eastAsia="Times New Roman" w:hAnsi="Times New Roman" w:cs="Times New Roman"/>
                <w:color w:val="383336"/>
                <w:sz w:val="24"/>
                <w:szCs w:val="24"/>
                <w:highlight w:val="white"/>
              </w:rPr>
            </w:pPr>
            <w:r>
              <w:rPr>
                <w:rFonts w:ascii="Times New Roman" w:eastAsia="Times New Roman" w:hAnsi="Times New Roman" w:cs="Times New Roman"/>
                <w:color w:val="383336"/>
                <w:sz w:val="24"/>
                <w:szCs w:val="24"/>
                <w:highlight w:val="white"/>
              </w:rPr>
              <w:t>Suman Bhatti, Uma Varma. (1995). Fruit and vegetable processing organizations and</w:t>
            </w:r>
          </w:p>
          <w:p w14:paraId="01C4FC98"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color w:val="383336"/>
                <w:sz w:val="24"/>
                <w:szCs w:val="24"/>
                <w:highlight w:val="white"/>
              </w:rPr>
              <w:t>institutions</w:t>
            </w:r>
            <w:proofErr w:type="gramEnd"/>
            <w:r>
              <w:rPr>
                <w:rFonts w:ascii="Times New Roman" w:eastAsia="Times New Roman" w:hAnsi="Times New Roman" w:cs="Times New Roman"/>
                <w:color w:val="383336"/>
                <w:sz w:val="24"/>
                <w:szCs w:val="24"/>
                <w:highlight w:val="white"/>
              </w:rPr>
              <w:t>, 1</w:t>
            </w:r>
            <w:r>
              <w:rPr>
                <w:rFonts w:ascii="Times New Roman" w:eastAsia="Times New Roman" w:hAnsi="Times New Roman" w:cs="Times New Roman"/>
                <w:color w:val="383336"/>
                <w:sz w:val="24"/>
                <w:szCs w:val="24"/>
                <w:highlight w:val="white"/>
                <w:vertAlign w:val="superscript"/>
              </w:rPr>
              <w:t>st</w:t>
            </w:r>
            <w:r>
              <w:rPr>
                <w:rFonts w:ascii="Times New Roman" w:eastAsia="Times New Roman" w:hAnsi="Times New Roman" w:cs="Times New Roman"/>
                <w:color w:val="383336"/>
                <w:sz w:val="24"/>
                <w:szCs w:val="24"/>
                <w:highlight w:val="white"/>
              </w:rPr>
              <w:t xml:space="preserve"> Edition., CBS Publishing, New Delhi.</w:t>
            </w:r>
          </w:p>
        </w:tc>
      </w:tr>
      <w:tr w:rsidR="006979DC" w14:paraId="1DB23B7A" w14:textId="77777777">
        <w:tc>
          <w:tcPr>
            <w:tcW w:w="1372" w:type="dxa"/>
            <w:tcBorders>
              <w:right w:val="single" w:sz="4" w:space="0" w:color="000000"/>
            </w:tcBorders>
          </w:tcPr>
          <w:p w14:paraId="0E8C86FC"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36" w:type="dxa"/>
            <w:tcBorders>
              <w:left w:val="single" w:sz="4" w:space="0" w:color="000000"/>
            </w:tcBorders>
          </w:tcPr>
          <w:p w14:paraId="40231A3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color w:val="383336"/>
                <w:sz w:val="24"/>
                <w:szCs w:val="24"/>
                <w:highlight w:val="white"/>
              </w:rPr>
              <w:t>MirdulaMirajkar, Sreelatha Menon. (2002). Food Science and Processing Technology Vol-2</w:t>
            </w:r>
            <w:proofErr w:type="gramStart"/>
            <w:r>
              <w:rPr>
                <w:rFonts w:ascii="Times New Roman" w:eastAsia="Times New Roman" w:hAnsi="Times New Roman" w:cs="Times New Roman"/>
                <w:color w:val="383336"/>
                <w:sz w:val="24"/>
                <w:szCs w:val="24"/>
                <w:highlight w:val="white"/>
              </w:rPr>
              <w:t>,Commercial</w:t>
            </w:r>
            <w:proofErr w:type="gramEnd"/>
            <w:r>
              <w:rPr>
                <w:rFonts w:ascii="Times New Roman" w:eastAsia="Times New Roman" w:hAnsi="Times New Roman" w:cs="Times New Roman"/>
                <w:color w:val="383336"/>
                <w:sz w:val="24"/>
                <w:szCs w:val="24"/>
                <w:highlight w:val="white"/>
              </w:rPr>
              <w:t xml:space="preserve"> processing and packaging, Kanishka publishers, New Delhi.</w:t>
            </w:r>
          </w:p>
        </w:tc>
      </w:tr>
      <w:tr w:rsidR="006979DC" w14:paraId="7CCE8784" w14:textId="77777777">
        <w:tc>
          <w:tcPr>
            <w:tcW w:w="10008" w:type="dxa"/>
            <w:gridSpan w:val="2"/>
          </w:tcPr>
          <w:p w14:paraId="59A07C54" w14:textId="77777777" w:rsidR="006979DC" w:rsidRDefault="00F41286">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Web Resources</w:t>
            </w:r>
          </w:p>
        </w:tc>
      </w:tr>
      <w:tr w:rsidR="006979DC" w14:paraId="45CB4F76" w14:textId="77777777">
        <w:tc>
          <w:tcPr>
            <w:tcW w:w="1372" w:type="dxa"/>
            <w:tcBorders>
              <w:right w:val="single" w:sz="4" w:space="0" w:color="000000"/>
            </w:tcBorders>
          </w:tcPr>
          <w:p w14:paraId="1A31CD77"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8636" w:type="dxa"/>
            <w:tcBorders>
              <w:left w:val="single" w:sz="4" w:space="0" w:color="000000"/>
            </w:tcBorders>
          </w:tcPr>
          <w:p w14:paraId="03A4011C" w14:textId="77777777" w:rsidR="006979DC" w:rsidRDefault="00852F97">
            <w:pPr>
              <w:jc w:val="both"/>
              <w:rPr>
                <w:rFonts w:ascii="Times New Roman" w:eastAsia="Times New Roman" w:hAnsi="Times New Roman" w:cs="Times New Roman"/>
                <w:sz w:val="24"/>
                <w:szCs w:val="24"/>
                <w:highlight w:val="white"/>
              </w:rPr>
            </w:pPr>
            <w:hyperlink r:id="rId144">
              <w:r w:rsidR="00F41286">
                <w:rPr>
                  <w:rFonts w:ascii="Times New Roman" w:eastAsia="Times New Roman" w:hAnsi="Times New Roman" w:cs="Times New Roman"/>
                  <w:sz w:val="24"/>
                  <w:szCs w:val="24"/>
                  <w:highlight w:val="white"/>
                </w:rPr>
                <w:t>https://sites.google.com/a/uasd.in/ecourse/food-processing-technology</w:t>
              </w:r>
            </w:hyperlink>
          </w:p>
        </w:tc>
      </w:tr>
      <w:tr w:rsidR="006979DC" w14:paraId="6A02CB83" w14:textId="77777777">
        <w:trPr>
          <w:trHeight w:val="278"/>
        </w:trPr>
        <w:tc>
          <w:tcPr>
            <w:tcW w:w="1372" w:type="dxa"/>
            <w:tcBorders>
              <w:right w:val="single" w:sz="4" w:space="0" w:color="000000"/>
            </w:tcBorders>
          </w:tcPr>
          <w:p w14:paraId="23B435DD"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636" w:type="dxa"/>
            <w:tcBorders>
              <w:left w:val="single" w:sz="4" w:space="0" w:color="000000"/>
            </w:tcBorders>
          </w:tcPr>
          <w:p w14:paraId="53832A83" w14:textId="77777777" w:rsidR="006979DC" w:rsidRDefault="00852F97">
            <w:pPr>
              <w:jc w:val="both"/>
              <w:rPr>
                <w:rFonts w:ascii="Times New Roman" w:eastAsia="Times New Roman" w:hAnsi="Times New Roman" w:cs="Times New Roman"/>
                <w:sz w:val="24"/>
                <w:szCs w:val="24"/>
                <w:highlight w:val="white"/>
              </w:rPr>
            </w:pPr>
            <w:hyperlink r:id="rId145">
              <w:r w:rsidR="00F41286">
                <w:rPr>
                  <w:rFonts w:ascii="Times New Roman" w:eastAsia="Times New Roman" w:hAnsi="Times New Roman" w:cs="Times New Roman"/>
                  <w:sz w:val="24"/>
                  <w:szCs w:val="24"/>
                  <w:highlight w:val="white"/>
                </w:rPr>
                <w:t>https://nptel.ac.in/courses/126105015</w:t>
              </w:r>
            </w:hyperlink>
          </w:p>
        </w:tc>
      </w:tr>
      <w:tr w:rsidR="006979DC" w14:paraId="41EDC4DE" w14:textId="77777777">
        <w:tc>
          <w:tcPr>
            <w:tcW w:w="1372" w:type="dxa"/>
            <w:tcBorders>
              <w:right w:val="single" w:sz="4" w:space="0" w:color="000000"/>
            </w:tcBorders>
          </w:tcPr>
          <w:p w14:paraId="08465E53"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636" w:type="dxa"/>
            <w:tcBorders>
              <w:left w:val="single" w:sz="4" w:space="0" w:color="000000"/>
            </w:tcBorders>
          </w:tcPr>
          <w:p w14:paraId="0E9D41B0" w14:textId="77777777" w:rsidR="006979DC" w:rsidRDefault="00852F97">
            <w:pPr>
              <w:jc w:val="both"/>
              <w:rPr>
                <w:rFonts w:ascii="Times New Roman" w:eastAsia="Times New Roman" w:hAnsi="Times New Roman" w:cs="Times New Roman"/>
                <w:sz w:val="24"/>
                <w:szCs w:val="24"/>
                <w:highlight w:val="white"/>
              </w:rPr>
            </w:pPr>
            <w:hyperlink r:id="rId146">
              <w:r w:rsidR="00F41286">
                <w:rPr>
                  <w:rFonts w:ascii="Times New Roman" w:eastAsia="Times New Roman" w:hAnsi="Times New Roman" w:cs="Times New Roman"/>
                  <w:sz w:val="24"/>
                  <w:szCs w:val="24"/>
                  <w:highlight w:val="white"/>
                </w:rPr>
                <w:t>https://engineeringinterviewquestions.com/biology-notes-on-food-adulteration/</w:t>
              </w:r>
            </w:hyperlink>
          </w:p>
        </w:tc>
      </w:tr>
      <w:tr w:rsidR="006979DC" w14:paraId="35640507" w14:textId="77777777">
        <w:tc>
          <w:tcPr>
            <w:tcW w:w="1372" w:type="dxa"/>
            <w:tcBorders>
              <w:right w:val="single" w:sz="4" w:space="0" w:color="000000"/>
            </w:tcBorders>
          </w:tcPr>
          <w:p w14:paraId="59A660DF"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8636" w:type="dxa"/>
            <w:tcBorders>
              <w:left w:val="single" w:sz="4" w:space="0" w:color="000000"/>
            </w:tcBorders>
          </w:tcPr>
          <w:p w14:paraId="5EDF3E40" w14:textId="77777777" w:rsidR="006979DC" w:rsidRDefault="00852F97">
            <w:pPr>
              <w:jc w:val="both"/>
              <w:rPr>
                <w:rFonts w:ascii="Times New Roman" w:eastAsia="Times New Roman" w:hAnsi="Times New Roman" w:cs="Times New Roman"/>
                <w:sz w:val="24"/>
                <w:szCs w:val="24"/>
                <w:highlight w:val="white"/>
              </w:rPr>
            </w:pPr>
            <w:hyperlink r:id="rId147">
              <w:r w:rsidR="00F41286">
                <w:rPr>
                  <w:rFonts w:ascii="Times New Roman" w:eastAsia="Times New Roman" w:hAnsi="Times New Roman" w:cs="Times New Roman"/>
                  <w:sz w:val="24"/>
                  <w:szCs w:val="24"/>
                  <w:highlight w:val="white"/>
                </w:rPr>
                <w:t>food processing | Definition, Purpose, Examples, &amp; Facts | Britannica</w:t>
              </w:r>
            </w:hyperlink>
          </w:p>
        </w:tc>
      </w:tr>
      <w:tr w:rsidR="006979DC" w14:paraId="1B924CC4" w14:textId="77777777">
        <w:tc>
          <w:tcPr>
            <w:tcW w:w="1372" w:type="dxa"/>
            <w:tcBorders>
              <w:right w:val="single" w:sz="4" w:space="0" w:color="000000"/>
            </w:tcBorders>
          </w:tcPr>
          <w:p w14:paraId="5921A6F9" w14:textId="77777777" w:rsidR="006979DC" w:rsidRDefault="00F412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636" w:type="dxa"/>
            <w:tcBorders>
              <w:left w:val="single" w:sz="4" w:space="0" w:color="000000"/>
            </w:tcBorders>
          </w:tcPr>
          <w:p w14:paraId="7B0F7898" w14:textId="77777777" w:rsidR="006979DC" w:rsidRDefault="00852F97">
            <w:pPr>
              <w:jc w:val="both"/>
              <w:rPr>
                <w:rFonts w:ascii="Times New Roman" w:eastAsia="Times New Roman" w:hAnsi="Times New Roman" w:cs="Times New Roman"/>
                <w:sz w:val="24"/>
                <w:szCs w:val="24"/>
                <w:highlight w:val="white"/>
              </w:rPr>
            </w:pPr>
            <w:hyperlink r:id="rId148">
              <w:r w:rsidR="00F41286">
                <w:rPr>
                  <w:rFonts w:ascii="Times New Roman" w:eastAsia="Times New Roman" w:hAnsi="Times New Roman" w:cs="Times New Roman"/>
                  <w:sz w:val="24"/>
                  <w:szCs w:val="24"/>
                  <w:highlight w:val="white"/>
                </w:rPr>
                <w:t>Food Processing Technology | Food News &amp; Views Updated Daily (foodprocessing-technology.com)</w:t>
              </w:r>
            </w:hyperlink>
          </w:p>
        </w:tc>
      </w:tr>
    </w:tbl>
    <w:p w14:paraId="5697C442" w14:textId="77777777" w:rsidR="006979DC" w:rsidRDefault="006979DC">
      <w:pPr>
        <w:spacing w:after="200"/>
        <w:rPr>
          <w:rFonts w:ascii="Times New Roman" w:eastAsia="Times New Roman" w:hAnsi="Times New Roman" w:cs="Times New Roman"/>
          <w:sz w:val="24"/>
          <w:szCs w:val="24"/>
          <w:highlight w:val="white"/>
        </w:rPr>
      </w:pPr>
    </w:p>
    <w:p w14:paraId="1750F5A4" w14:textId="77777777" w:rsidR="006979DC" w:rsidRDefault="00F41286">
      <w:pPr>
        <w:spacing w:after="200"/>
        <w:rPr>
          <w:rFonts w:ascii="Times New Roman" w:eastAsia="Times New Roman" w:hAnsi="Times New Roman" w:cs="Times New Roman"/>
          <w:b/>
          <w:highlight w:val="white"/>
        </w:rPr>
      </w:pPr>
      <w:r>
        <w:rPr>
          <w:rFonts w:ascii="Times New Roman" w:eastAsia="Times New Roman" w:hAnsi="Times New Roman" w:cs="Times New Roman"/>
          <w:b/>
          <w:highlight w:val="white"/>
        </w:rPr>
        <w:t>Mapping with Programme Outcomes:</w:t>
      </w:r>
    </w:p>
    <w:tbl>
      <w:tblPr>
        <w:tblStyle w:val="affffffffffff"/>
        <w:tblW w:w="9462"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2"/>
        <w:gridCol w:w="990"/>
        <w:gridCol w:w="810"/>
        <w:gridCol w:w="738"/>
        <w:gridCol w:w="702"/>
        <w:gridCol w:w="720"/>
        <w:gridCol w:w="810"/>
        <w:gridCol w:w="810"/>
        <w:gridCol w:w="1345"/>
        <w:gridCol w:w="1345"/>
      </w:tblGrid>
      <w:tr w:rsidR="006979DC" w14:paraId="3A792CBD" w14:textId="77777777">
        <w:trPr>
          <w:jc w:val="center"/>
        </w:trPr>
        <w:tc>
          <w:tcPr>
            <w:tcW w:w="1192" w:type="dxa"/>
          </w:tcPr>
          <w:p w14:paraId="17EC4A01" w14:textId="77777777" w:rsidR="006979DC" w:rsidRDefault="006979DC">
            <w:pPr>
              <w:spacing w:line="360" w:lineRule="auto"/>
              <w:jc w:val="center"/>
              <w:rPr>
                <w:rFonts w:ascii="Times New Roman" w:eastAsia="Times New Roman" w:hAnsi="Times New Roman" w:cs="Times New Roman"/>
                <w:highlight w:val="white"/>
              </w:rPr>
            </w:pPr>
          </w:p>
        </w:tc>
        <w:tc>
          <w:tcPr>
            <w:tcW w:w="990" w:type="dxa"/>
          </w:tcPr>
          <w:p w14:paraId="5EDFCF65"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PO1</w:t>
            </w:r>
          </w:p>
        </w:tc>
        <w:tc>
          <w:tcPr>
            <w:tcW w:w="810" w:type="dxa"/>
          </w:tcPr>
          <w:p w14:paraId="4B243706"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PO2</w:t>
            </w:r>
          </w:p>
        </w:tc>
        <w:tc>
          <w:tcPr>
            <w:tcW w:w="738" w:type="dxa"/>
          </w:tcPr>
          <w:p w14:paraId="475FB925"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PO3</w:t>
            </w:r>
          </w:p>
        </w:tc>
        <w:tc>
          <w:tcPr>
            <w:tcW w:w="702" w:type="dxa"/>
          </w:tcPr>
          <w:p w14:paraId="3E4EA3B9"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PO4</w:t>
            </w:r>
          </w:p>
        </w:tc>
        <w:tc>
          <w:tcPr>
            <w:tcW w:w="720" w:type="dxa"/>
          </w:tcPr>
          <w:p w14:paraId="69EBBD88"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PO5</w:t>
            </w:r>
          </w:p>
        </w:tc>
        <w:tc>
          <w:tcPr>
            <w:tcW w:w="810" w:type="dxa"/>
          </w:tcPr>
          <w:p w14:paraId="13D2F5A2"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PO6</w:t>
            </w:r>
          </w:p>
        </w:tc>
        <w:tc>
          <w:tcPr>
            <w:tcW w:w="810" w:type="dxa"/>
          </w:tcPr>
          <w:p w14:paraId="1F25F88F"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PO7</w:t>
            </w:r>
          </w:p>
        </w:tc>
        <w:tc>
          <w:tcPr>
            <w:tcW w:w="1345" w:type="dxa"/>
          </w:tcPr>
          <w:p w14:paraId="0EBD3BFA"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PO8</w:t>
            </w:r>
          </w:p>
        </w:tc>
        <w:tc>
          <w:tcPr>
            <w:tcW w:w="1345" w:type="dxa"/>
          </w:tcPr>
          <w:p w14:paraId="0CB297E0"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PO9</w:t>
            </w:r>
          </w:p>
        </w:tc>
      </w:tr>
      <w:tr w:rsidR="006979DC" w14:paraId="44CD9E6E" w14:textId="77777777">
        <w:trPr>
          <w:jc w:val="center"/>
        </w:trPr>
        <w:tc>
          <w:tcPr>
            <w:tcW w:w="1192" w:type="dxa"/>
          </w:tcPr>
          <w:p w14:paraId="55B6299F"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CO1</w:t>
            </w:r>
          </w:p>
        </w:tc>
        <w:tc>
          <w:tcPr>
            <w:tcW w:w="990" w:type="dxa"/>
          </w:tcPr>
          <w:p w14:paraId="4867A63B"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4B610DBC" w14:textId="77777777" w:rsidR="006979DC" w:rsidRDefault="006979DC">
            <w:pPr>
              <w:spacing w:line="360" w:lineRule="auto"/>
              <w:jc w:val="center"/>
              <w:rPr>
                <w:rFonts w:ascii="Times New Roman" w:eastAsia="Times New Roman" w:hAnsi="Times New Roman" w:cs="Times New Roman"/>
                <w:highlight w:val="white"/>
              </w:rPr>
            </w:pPr>
          </w:p>
        </w:tc>
        <w:tc>
          <w:tcPr>
            <w:tcW w:w="738" w:type="dxa"/>
          </w:tcPr>
          <w:p w14:paraId="6558B924"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702" w:type="dxa"/>
          </w:tcPr>
          <w:p w14:paraId="17C37DBC" w14:textId="77777777" w:rsidR="006979DC" w:rsidRDefault="006979DC">
            <w:pPr>
              <w:spacing w:line="360" w:lineRule="auto"/>
              <w:jc w:val="center"/>
              <w:rPr>
                <w:rFonts w:ascii="Times New Roman" w:eastAsia="Times New Roman" w:hAnsi="Times New Roman" w:cs="Times New Roman"/>
                <w:highlight w:val="white"/>
              </w:rPr>
            </w:pPr>
          </w:p>
        </w:tc>
        <w:tc>
          <w:tcPr>
            <w:tcW w:w="720" w:type="dxa"/>
          </w:tcPr>
          <w:p w14:paraId="41BB5F1A"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10" w:type="dxa"/>
          </w:tcPr>
          <w:p w14:paraId="4C3C3F10"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3E4C21C1" w14:textId="77777777" w:rsidR="006979DC" w:rsidRDefault="006979DC">
            <w:pPr>
              <w:spacing w:line="360" w:lineRule="auto"/>
              <w:jc w:val="center"/>
              <w:rPr>
                <w:rFonts w:ascii="Times New Roman" w:eastAsia="Times New Roman" w:hAnsi="Times New Roman" w:cs="Times New Roman"/>
                <w:highlight w:val="white"/>
              </w:rPr>
            </w:pPr>
          </w:p>
        </w:tc>
        <w:tc>
          <w:tcPr>
            <w:tcW w:w="1345" w:type="dxa"/>
          </w:tcPr>
          <w:p w14:paraId="09B7B3E5"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677D164E" w14:textId="77777777" w:rsidR="006979DC" w:rsidRDefault="006979DC">
            <w:pPr>
              <w:spacing w:line="360" w:lineRule="auto"/>
              <w:jc w:val="center"/>
              <w:rPr>
                <w:rFonts w:ascii="Times New Roman" w:eastAsia="Times New Roman" w:hAnsi="Times New Roman" w:cs="Times New Roman"/>
                <w:highlight w:val="white"/>
              </w:rPr>
            </w:pPr>
          </w:p>
        </w:tc>
      </w:tr>
      <w:tr w:rsidR="006979DC" w14:paraId="4299ED4F" w14:textId="77777777">
        <w:trPr>
          <w:jc w:val="center"/>
        </w:trPr>
        <w:tc>
          <w:tcPr>
            <w:tcW w:w="1192" w:type="dxa"/>
          </w:tcPr>
          <w:p w14:paraId="1F43B19D"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CO2</w:t>
            </w:r>
          </w:p>
        </w:tc>
        <w:tc>
          <w:tcPr>
            <w:tcW w:w="990" w:type="dxa"/>
          </w:tcPr>
          <w:p w14:paraId="03018ABD"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6D3418B3" w14:textId="77777777" w:rsidR="006979DC" w:rsidRDefault="006979DC">
            <w:pPr>
              <w:spacing w:line="360" w:lineRule="auto"/>
              <w:jc w:val="center"/>
              <w:rPr>
                <w:rFonts w:ascii="Times New Roman" w:eastAsia="Times New Roman" w:hAnsi="Times New Roman" w:cs="Times New Roman"/>
                <w:highlight w:val="white"/>
              </w:rPr>
            </w:pPr>
          </w:p>
        </w:tc>
        <w:tc>
          <w:tcPr>
            <w:tcW w:w="738" w:type="dxa"/>
          </w:tcPr>
          <w:p w14:paraId="02A47309" w14:textId="77777777" w:rsidR="006979DC" w:rsidRDefault="006979DC">
            <w:pPr>
              <w:spacing w:line="360" w:lineRule="auto"/>
              <w:jc w:val="center"/>
              <w:rPr>
                <w:rFonts w:ascii="Times New Roman" w:eastAsia="Times New Roman" w:hAnsi="Times New Roman" w:cs="Times New Roman"/>
                <w:highlight w:val="white"/>
              </w:rPr>
            </w:pPr>
          </w:p>
        </w:tc>
        <w:tc>
          <w:tcPr>
            <w:tcW w:w="702" w:type="dxa"/>
          </w:tcPr>
          <w:p w14:paraId="79DDC8F4" w14:textId="77777777" w:rsidR="006979DC" w:rsidRDefault="006979DC">
            <w:pPr>
              <w:spacing w:line="360" w:lineRule="auto"/>
              <w:jc w:val="center"/>
              <w:rPr>
                <w:rFonts w:ascii="Times New Roman" w:eastAsia="Times New Roman" w:hAnsi="Times New Roman" w:cs="Times New Roman"/>
                <w:highlight w:val="white"/>
              </w:rPr>
            </w:pPr>
          </w:p>
        </w:tc>
        <w:tc>
          <w:tcPr>
            <w:tcW w:w="720" w:type="dxa"/>
          </w:tcPr>
          <w:p w14:paraId="4C732AAF"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10" w:type="dxa"/>
          </w:tcPr>
          <w:p w14:paraId="793957A8"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27E4D14D"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103E47D3"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40561CC1" w14:textId="77777777" w:rsidR="006979DC" w:rsidRDefault="006979DC">
            <w:pPr>
              <w:spacing w:line="360" w:lineRule="auto"/>
              <w:jc w:val="center"/>
              <w:rPr>
                <w:rFonts w:ascii="Times New Roman" w:eastAsia="Times New Roman" w:hAnsi="Times New Roman" w:cs="Times New Roman"/>
                <w:highlight w:val="white"/>
              </w:rPr>
            </w:pPr>
          </w:p>
        </w:tc>
      </w:tr>
      <w:tr w:rsidR="006979DC" w14:paraId="2DAB5061" w14:textId="77777777">
        <w:trPr>
          <w:jc w:val="center"/>
        </w:trPr>
        <w:tc>
          <w:tcPr>
            <w:tcW w:w="1192" w:type="dxa"/>
          </w:tcPr>
          <w:p w14:paraId="2631B755"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CO3</w:t>
            </w:r>
          </w:p>
        </w:tc>
        <w:tc>
          <w:tcPr>
            <w:tcW w:w="990" w:type="dxa"/>
          </w:tcPr>
          <w:p w14:paraId="5C53043B"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77D628CB" w14:textId="77777777" w:rsidR="006979DC" w:rsidRDefault="006979DC">
            <w:pPr>
              <w:spacing w:line="360" w:lineRule="auto"/>
              <w:jc w:val="center"/>
              <w:rPr>
                <w:rFonts w:ascii="Times New Roman" w:eastAsia="Times New Roman" w:hAnsi="Times New Roman" w:cs="Times New Roman"/>
                <w:highlight w:val="white"/>
              </w:rPr>
            </w:pPr>
          </w:p>
        </w:tc>
        <w:tc>
          <w:tcPr>
            <w:tcW w:w="738" w:type="dxa"/>
          </w:tcPr>
          <w:p w14:paraId="6DE7DA05" w14:textId="77777777" w:rsidR="006979DC" w:rsidRDefault="006979DC">
            <w:pPr>
              <w:spacing w:line="360" w:lineRule="auto"/>
              <w:jc w:val="center"/>
              <w:rPr>
                <w:rFonts w:ascii="Times New Roman" w:eastAsia="Times New Roman" w:hAnsi="Times New Roman" w:cs="Times New Roman"/>
                <w:highlight w:val="white"/>
              </w:rPr>
            </w:pPr>
          </w:p>
        </w:tc>
        <w:tc>
          <w:tcPr>
            <w:tcW w:w="702" w:type="dxa"/>
          </w:tcPr>
          <w:p w14:paraId="72A3EFC5" w14:textId="77777777" w:rsidR="006979DC" w:rsidRDefault="006979DC">
            <w:pPr>
              <w:spacing w:line="360" w:lineRule="auto"/>
              <w:jc w:val="center"/>
              <w:rPr>
                <w:rFonts w:ascii="Times New Roman" w:eastAsia="Times New Roman" w:hAnsi="Times New Roman" w:cs="Times New Roman"/>
                <w:highlight w:val="white"/>
              </w:rPr>
            </w:pPr>
          </w:p>
        </w:tc>
        <w:tc>
          <w:tcPr>
            <w:tcW w:w="720" w:type="dxa"/>
          </w:tcPr>
          <w:p w14:paraId="16323F72"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10" w:type="dxa"/>
          </w:tcPr>
          <w:p w14:paraId="20B8BB07"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69EBC160"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146664CE"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37360003" w14:textId="77777777" w:rsidR="006979DC" w:rsidRDefault="006979DC">
            <w:pPr>
              <w:spacing w:line="360" w:lineRule="auto"/>
              <w:jc w:val="center"/>
              <w:rPr>
                <w:rFonts w:ascii="Times New Roman" w:eastAsia="Times New Roman" w:hAnsi="Times New Roman" w:cs="Times New Roman"/>
                <w:highlight w:val="white"/>
              </w:rPr>
            </w:pPr>
          </w:p>
        </w:tc>
      </w:tr>
      <w:tr w:rsidR="006979DC" w14:paraId="1C6FD859" w14:textId="77777777">
        <w:trPr>
          <w:jc w:val="center"/>
        </w:trPr>
        <w:tc>
          <w:tcPr>
            <w:tcW w:w="1192" w:type="dxa"/>
          </w:tcPr>
          <w:p w14:paraId="20375230"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CO4</w:t>
            </w:r>
          </w:p>
        </w:tc>
        <w:tc>
          <w:tcPr>
            <w:tcW w:w="990" w:type="dxa"/>
          </w:tcPr>
          <w:p w14:paraId="0558B0B7"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36801594" w14:textId="77777777" w:rsidR="006979DC" w:rsidRDefault="006979DC">
            <w:pPr>
              <w:spacing w:line="360" w:lineRule="auto"/>
              <w:jc w:val="center"/>
              <w:rPr>
                <w:rFonts w:ascii="Times New Roman" w:eastAsia="Times New Roman" w:hAnsi="Times New Roman" w:cs="Times New Roman"/>
                <w:highlight w:val="white"/>
              </w:rPr>
            </w:pPr>
          </w:p>
        </w:tc>
        <w:tc>
          <w:tcPr>
            <w:tcW w:w="738" w:type="dxa"/>
          </w:tcPr>
          <w:p w14:paraId="6AC891F9" w14:textId="77777777" w:rsidR="006979DC" w:rsidRDefault="006979DC">
            <w:pPr>
              <w:spacing w:line="360" w:lineRule="auto"/>
              <w:jc w:val="center"/>
              <w:rPr>
                <w:rFonts w:ascii="Times New Roman" w:eastAsia="Times New Roman" w:hAnsi="Times New Roman" w:cs="Times New Roman"/>
                <w:highlight w:val="white"/>
              </w:rPr>
            </w:pPr>
          </w:p>
        </w:tc>
        <w:tc>
          <w:tcPr>
            <w:tcW w:w="702" w:type="dxa"/>
          </w:tcPr>
          <w:p w14:paraId="2B94FB0A"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720" w:type="dxa"/>
          </w:tcPr>
          <w:p w14:paraId="0D6F7299" w14:textId="77777777" w:rsidR="006979DC" w:rsidRDefault="006979DC">
            <w:pPr>
              <w:spacing w:line="360" w:lineRule="auto"/>
              <w:jc w:val="center"/>
              <w:rPr>
                <w:rFonts w:ascii="Times New Roman" w:eastAsia="Times New Roman" w:hAnsi="Times New Roman" w:cs="Times New Roman"/>
                <w:highlight w:val="white"/>
              </w:rPr>
            </w:pPr>
          </w:p>
        </w:tc>
        <w:tc>
          <w:tcPr>
            <w:tcW w:w="810" w:type="dxa"/>
          </w:tcPr>
          <w:p w14:paraId="078C0165"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10" w:type="dxa"/>
          </w:tcPr>
          <w:p w14:paraId="211E40CE"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20A8F2C2"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0C75C0BD" w14:textId="77777777" w:rsidR="006979DC" w:rsidRDefault="006979DC">
            <w:pPr>
              <w:spacing w:line="360" w:lineRule="auto"/>
              <w:jc w:val="center"/>
              <w:rPr>
                <w:rFonts w:ascii="Times New Roman" w:eastAsia="Times New Roman" w:hAnsi="Times New Roman" w:cs="Times New Roman"/>
                <w:highlight w:val="white"/>
              </w:rPr>
            </w:pPr>
          </w:p>
        </w:tc>
      </w:tr>
      <w:tr w:rsidR="006979DC" w14:paraId="4AE81FB5" w14:textId="77777777">
        <w:trPr>
          <w:jc w:val="center"/>
        </w:trPr>
        <w:tc>
          <w:tcPr>
            <w:tcW w:w="1192" w:type="dxa"/>
          </w:tcPr>
          <w:p w14:paraId="09CB7EF7"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CO5</w:t>
            </w:r>
          </w:p>
        </w:tc>
        <w:tc>
          <w:tcPr>
            <w:tcW w:w="990" w:type="dxa"/>
          </w:tcPr>
          <w:p w14:paraId="5ED278C9" w14:textId="77777777" w:rsidR="006979DC" w:rsidRDefault="006979DC">
            <w:pPr>
              <w:spacing w:line="360" w:lineRule="auto"/>
              <w:jc w:val="center"/>
              <w:rPr>
                <w:rFonts w:ascii="Times New Roman" w:eastAsia="Times New Roman" w:hAnsi="Times New Roman" w:cs="Times New Roman"/>
                <w:highlight w:val="white"/>
              </w:rPr>
            </w:pPr>
          </w:p>
        </w:tc>
        <w:tc>
          <w:tcPr>
            <w:tcW w:w="810" w:type="dxa"/>
          </w:tcPr>
          <w:p w14:paraId="4B70938E" w14:textId="77777777" w:rsidR="006979DC" w:rsidRDefault="006979DC">
            <w:pPr>
              <w:spacing w:line="360" w:lineRule="auto"/>
              <w:jc w:val="center"/>
              <w:rPr>
                <w:rFonts w:ascii="Times New Roman" w:eastAsia="Times New Roman" w:hAnsi="Times New Roman" w:cs="Times New Roman"/>
                <w:highlight w:val="white"/>
              </w:rPr>
            </w:pPr>
          </w:p>
        </w:tc>
        <w:tc>
          <w:tcPr>
            <w:tcW w:w="738" w:type="dxa"/>
          </w:tcPr>
          <w:p w14:paraId="38D994F0"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702" w:type="dxa"/>
          </w:tcPr>
          <w:p w14:paraId="0E3399AD"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720" w:type="dxa"/>
          </w:tcPr>
          <w:p w14:paraId="6C9B3732" w14:textId="77777777" w:rsidR="006979DC" w:rsidRDefault="006979DC">
            <w:pPr>
              <w:spacing w:line="360" w:lineRule="auto"/>
              <w:jc w:val="center"/>
              <w:rPr>
                <w:rFonts w:ascii="Times New Roman" w:eastAsia="Times New Roman" w:hAnsi="Times New Roman" w:cs="Times New Roman"/>
                <w:highlight w:val="white"/>
              </w:rPr>
            </w:pPr>
          </w:p>
        </w:tc>
        <w:tc>
          <w:tcPr>
            <w:tcW w:w="810" w:type="dxa"/>
          </w:tcPr>
          <w:p w14:paraId="19A15F98"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0" w:type="dxa"/>
          </w:tcPr>
          <w:p w14:paraId="5EDD0962"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60BDD329" w14:textId="77777777" w:rsidR="006979DC" w:rsidRDefault="00F4128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1345" w:type="dxa"/>
          </w:tcPr>
          <w:p w14:paraId="6D5AAE93" w14:textId="77777777" w:rsidR="006979DC" w:rsidRDefault="006979DC">
            <w:pPr>
              <w:spacing w:line="360" w:lineRule="auto"/>
              <w:jc w:val="center"/>
              <w:rPr>
                <w:rFonts w:ascii="Times New Roman" w:eastAsia="Times New Roman" w:hAnsi="Times New Roman" w:cs="Times New Roman"/>
                <w:highlight w:val="white"/>
              </w:rPr>
            </w:pPr>
          </w:p>
        </w:tc>
      </w:tr>
    </w:tbl>
    <w:p w14:paraId="46154895" w14:textId="77777777" w:rsidR="006979DC" w:rsidRDefault="006979DC">
      <w:pPr>
        <w:tabs>
          <w:tab w:val="left" w:pos="2810"/>
        </w:tabs>
        <w:spacing w:after="200"/>
        <w:rPr>
          <w:rFonts w:ascii="Times New Roman" w:eastAsia="Times New Roman" w:hAnsi="Times New Roman" w:cs="Times New Roman"/>
          <w:sz w:val="24"/>
          <w:szCs w:val="24"/>
          <w:highlight w:val="white"/>
        </w:rPr>
      </w:pPr>
    </w:p>
    <w:p w14:paraId="398E5033" w14:textId="77777777" w:rsidR="006979DC" w:rsidRDefault="006979DC">
      <w:pPr>
        <w:spacing w:line="312" w:lineRule="auto"/>
        <w:jc w:val="both"/>
        <w:rPr>
          <w:rFonts w:ascii="Times New Roman" w:eastAsia="Times New Roman" w:hAnsi="Times New Roman" w:cs="Times New Roman"/>
          <w:sz w:val="24"/>
          <w:szCs w:val="24"/>
          <w:highlight w:val="white"/>
        </w:rPr>
      </w:pPr>
    </w:p>
    <w:p w14:paraId="23A786BA" w14:textId="77777777" w:rsidR="006979DC" w:rsidRDefault="006979DC">
      <w:pPr>
        <w:spacing w:after="200"/>
        <w:rPr>
          <w:rFonts w:ascii="Times New Roman" w:eastAsia="Times New Roman" w:hAnsi="Times New Roman" w:cs="Times New Roman"/>
          <w:sz w:val="24"/>
          <w:szCs w:val="24"/>
          <w:highlight w:val="white"/>
        </w:rPr>
      </w:pPr>
    </w:p>
    <w:p w14:paraId="269289D5" w14:textId="77777777" w:rsidR="006979DC" w:rsidRDefault="006979DC">
      <w:pPr>
        <w:shd w:val="clear" w:color="auto" w:fill="FFFFFF"/>
        <w:jc w:val="both"/>
        <w:rPr>
          <w:rFonts w:ascii="Times New Roman" w:eastAsia="Times New Roman" w:hAnsi="Times New Roman" w:cs="Times New Roman"/>
          <w:sz w:val="24"/>
          <w:szCs w:val="24"/>
          <w:highlight w:val="white"/>
        </w:rPr>
      </w:pPr>
    </w:p>
    <w:tbl>
      <w:tblPr>
        <w:tblStyle w:val="affffffffffff0"/>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1781F03D" w14:textId="77777777">
        <w:trPr>
          <w:cantSplit/>
          <w:tblHeader/>
          <w:jc w:val="center"/>
        </w:trPr>
        <w:tc>
          <w:tcPr>
            <w:tcW w:w="1875" w:type="dxa"/>
            <w:shd w:val="clear" w:color="auto" w:fill="auto"/>
            <w:tcMar>
              <w:top w:w="100" w:type="dxa"/>
              <w:left w:w="100" w:type="dxa"/>
              <w:bottom w:w="100" w:type="dxa"/>
              <w:right w:w="100" w:type="dxa"/>
            </w:tcMar>
          </w:tcPr>
          <w:p w14:paraId="5EBE7ED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4D146BAC"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3738B77"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22BA0FE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6FFCE5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E9B511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E37001D" w14:textId="77777777">
        <w:trPr>
          <w:cantSplit/>
          <w:trHeight w:val="416"/>
          <w:tblHeader/>
          <w:jc w:val="center"/>
        </w:trPr>
        <w:tc>
          <w:tcPr>
            <w:tcW w:w="1875" w:type="dxa"/>
            <w:shd w:val="clear" w:color="auto" w:fill="auto"/>
            <w:tcMar>
              <w:top w:w="100" w:type="dxa"/>
              <w:left w:w="100" w:type="dxa"/>
              <w:bottom w:w="100" w:type="dxa"/>
              <w:right w:w="100" w:type="dxa"/>
            </w:tcMar>
          </w:tcPr>
          <w:p w14:paraId="6EEA1FA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23116DSC54C</w:t>
            </w:r>
          </w:p>
        </w:tc>
        <w:tc>
          <w:tcPr>
            <w:tcW w:w="6285" w:type="dxa"/>
            <w:shd w:val="clear" w:color="auto" w:fill="auto"/>
            <w:tcMar>
              <w:top w:w="100" w:type="dxa"/>
              <w:left w:w="100" w:type="dxa"/>
              <w:bottom w:w="100" w:type="dxa"/>
              <w:right w:w="100" w:type="dxa"/>
            </w:tcMar>
          </w:tcPr>
          <w:p w14:paraId="26CE8060"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Bookman Old Style" w:eastAsia="Bookman Old Style" w:hAnsi="Bookman Old Style" w:cs="Bookman Old Style"/>
                <w:highlight w:val="white"/>
              </w:rPr>
              <w:t>Disaster Management</w:t>
            </w:r>
          </w:p>
        </w:tc>
        <w:tc>
          <w:tcPr>
            <w:tcW w:w="375" w:type="dxa"/>
            <w:shd w:val="clear" w:color="auto" w:fill="auto"/>
            <w:tcMar>
              <w:top w:w="100" w:type="dxa"/>
              <w:left w:w="100" w:type="dxa"/>
              <w:bottom w:w="100" w:type="dxa"/>
              <w:right w:w="100" w:type="dxa"/>
            </w:tcMar>
          </w:tcPr>
          <w:p w14:paraId="5B1FA9D5"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68C32AB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224B971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48F0F014"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7F0C31FF"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AIM: </w:t>
      </w:r>
    </w:p>
    <w:p w14:paraId="11E6FF32" w14:textId="77777777" w:rsidR="006979DC" w:rsidRDefault="00F41286">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Disaster management aims to reduce, or avoid the potential losses from hazards, assure</w:t>
      </w:r>
    </w:p>
    <w:p w14:paraId="65D8E8DE" w14:textId="77777777" w:rsidR="006979DC" w:rsidRDefault="00F41286">
      <w:pP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prompt</w:t>
      </w:r>
      <w:proofErr w:type="gramEnd"/>
      <w:r>
        <w:rPr>
          <w:rFonts w:ascii="Times New Roman" w:eastAsia="Times New Roman" w:hAnsi="Times New Roman" w:cs="Times New Roman"/>
          <w:sz w:val="24"/>
          <w:szCs w:val="24"/>
          <w:highlight w:val="white"/>
        </w:rPr>
        <w:t xml:space="preserve"> and appropriate assistance to victims of disaster, and achieve rapid and effective</w:t>
      </w:r>
    </w:p>
    <w:p w14:paraId="4D6A8655" w14:textId="77777777" w:rsidR="006979DC" w:rsidRDefault="00F41286">
      <w:pP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recovery</w:t>
      </w:r>
      <w:proofErr w:type="gramEnd"/>
      <w:r>
        <w:rPr>
          <w:rFonts w:ascii="Times New Roman" w:eastAsia="Times New Roman" w:hAnsi="Times New Roman" w:cs="Times New Roman"/>
          <w:sz w:val="24"/>
          <w:szCs w:val="24"/>
          <w:highlight w:val="white"/>
        </w:rPr>
        <w:t>.</w:t>
      </w:r>
    </w:p>
    <w:p w14:paraId="0AB0441F"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2732198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r>
        <w:rPr>
          <w:rFonts w:ascii="Times New Roman" w:eastAsia="Times New Roman" w:hAnsi="Times New Roman" w:cs="Times New Roman"/>
          <w:sz w:val="24"/>
          <w:szCs w:val="24"/>
          <w:highlight w:val="white"/>
        </w:rPr>
        <w:t xml:space="preserve"> To provide students an understanding the need for studying the disaster management</w:t>
      </w:r>
    </w:p>
    <w:p w14:paraId="480B0A38"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r>
        <w:rPr>
          <w:rFonts w:ascii="Times New Roman" w:eastAsia="Times New Roman" w:hAnsi="Times New Roman" w:cs="Times New Roman"/>
          <w:sz w:val="24"/>
          <w:szCs w:val="24"/>
          <w:highlight w:val="white"/>
        </w:rPr>
        <w:t xml:space="preserve"> Develop an understanding about the various types of disasters.</w:t>
      </w:r>
    </w:p>
    <w:p w14:paraId="6A93D19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expose students to the risk and vulnerability analysis</w:t>
      </w:r>
    </w:p>
    <w:p w14:paraId="43DBB5F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create awareness about disaster prevention and risk reduction</w:t>
      </w:r>
    </w:p>
    <w:p w14:paraId="5EE09C18"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establish a relationship between disasters and developments.</w:t>
      </w:r>
    </w:p>
    <w:p w14:paraId="69D13CF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CO6</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understand Rehabilitation, Reconstruction and Recovery in the event of Disaster</w:t>
      </w:r>
    </w:p>
    <w:p w14:paraId="1B1D311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CO7</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gain knowledge on Climate Change Adaptation and IPCC Scenario and Scenarios in the</w:t>
      </w:r>
    </w:p>
    <w:p w14:paraId="49F20DC3"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context</w:t>
      </w:r>
      <w:proofErr w:type="gramEnd"/>
      <w:r>
        <w:rPr>
          <w:rFonts w:ascii="Times New Roman" w:eastAsia="Times New Roman" w:hAnsi="Times New Roman" w:cs="Times New Roman"/>
          <w:sz w:val="24"/>
          <w:szCs w:val="24"/>
          <w:highlight w:val="white"/>
        </w:rPr>
        <w:t xml:space="preserve"> of India.</w:t>
      </w:r>
    </w:p>
    <w:p w14:paraId="6606BEB7"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2BCF5A42"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 Introduction to Disasters</w:t>
      </w:r>
    </w:p>
    <w:p w14:paraId="4CC65F6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 Disaster: Concept, Meaning, and Definition</w:t>
      </w:r>
    </w:p>
    <w:p w14:paraId="7146F2E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2 History of Major Disaster Events in India</w:t>
      </w:r>
    </w:p>
    <w:p w14:paraId="49E20EE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3 Types of Disasters – Natural Disasters: Famine, Drought, Flood, Cyclone,</w:t>
      </w:r>
    </w:p>
    <w:p w14:paraId="0063166E"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Tsunami, Earthquake</w:t>
      </w:r>
    </w:p>
    <w:p w14:paraId="74603141"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 Disaster Mitigation and Disaster Management</w:t>
      </w:r>
    </w:p>
    <w:p w14:paraId="294E8CC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Chapter No. 4 Man-made Disasters: Riots, Blasts, Industrial, </w:t>
      </w:r>
      <w:proofErr w:type="gramStart"/>
      <w:r>
        <w:rPr>
          <w:rFonts w:ascii="Times New Roman" w:eastAsia="Times New Roman" w:hAnsi="Times New Roman" w:cs="Times New Roman"/>
          <w:sz w:val="24"/>
          <w:szCs w:val="24"/>
          <w:highlight w:val="white"/>
        </w:rPr>
        <w:t>Militancy</w:t>
      </w:r>
      <w:proofErr w:type="gramEnd"/>
    </w:p>
    <w:p w14:paraId="457B10B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5 Profile, Forms and Reduction of Vulnerability</w:t>
      </w:r>
    </w:p>
    <w:p w14:paraId="1D3C602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6 Disaster Mitigation: Concept and Principles</w:t>
      </w:r>
    </w:p>
    <w:p w14:paraId="304233DA"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 Impact of Disaster</w:t>
      </w:r>
    </w:p>
    <w:p w14:paraId="76CC110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7 Disaster Management: Concept and Principles</w:t>
      </w:r>
    </w:p>
    <w:p w14:paraId="0DB71E4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8 Pre-disaster- Prevention and Preparedness</w:t>
      </w:r>
    </w:p>
    <w:p w14:paraId="45115BB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9 Physical, Economic, Social, Psycho-socio Aspects, Environmental Impacts</w:t>
      </w:r>
    </w:p>
    <w:p w14:paraId="45F75D3B"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 Disaster Process and Intervention</w:t>
      </w:r>
    </w:p>
    <w:p w14:paraId="3DC088A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Chapter No. 10 </w:t>
      </w:r>
      <w:proofErr w:type="gramStart"/>
      <w:r>
        <w:rPr>
          <w:rFonts w:ascii="Times New Roman" w:eastAsia="Times New Roman" w:hAnsi="Times New Roman" w:cs="Times New Roman"/>
          <w:sz w:val="24"/>
          <w:szCs w:val="24"/>
          <w:highlight w:val="white"/>
        </w:rPr>
        <w:t>During</w:t>
      </w:r>
      <w:proofErr w:type="gramEnd"/>
      <w:r>
        <w:rPr>
          <w:rFonts w:ascii="Times New Roman" w:eastAsia="Times New Roman" w:hAnsi="Times New Roman" w:cs="Times New Roman"/>
          <w:sz w:val="24"/>
          <w:szCs w:val="24"/>
          <w:highlight w:val="white"/>
        </w:rPr>
        <w:t xml:space="preserve"> Disaster- Rescue and Relief</w:t>
      </w:r>
    </w:p>
    <w:p w14:paraId="1E47884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11 Post-disaster- Rehabilitation and Reconstruction</w:t>
      </w:r>
    </w:p>
    <w:p w14:paraId="3943A6D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12 Victims of Disaster- Children, Elderly, and Women</w:t>
      </w:r>
    </w:p>
    <w:p w14:paraId="736475E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13 Displacement- Causes, Effects and Impact</w:t>
      </w:r>
    </w:p>
    <w:p w14:paraId="700BD2B1"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 Disaster Intervention</w:t>
      </w:r>
    </w:p>
    <w:p w14:paraId="109EBDE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14 Major Issues and Dynamics in the Administration of Rescue, Relief,</w:t>
      </w:r>
    </w:p>
    <w:p w14:paraId="34E8D6A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Reconstruction and Rehabilitation</w:t>
      </w:r>
    </w:p>
    <w:p w14:paraId="6380CA2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15 Components of Rescue, Relief, Reconstruction; Rehabilitation</w:t>
      </w:r>
    </w:p>
    <w:p w14:paraId="5ED7CDB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Chapter No. 16 Disaster Policy in India; Disaster Management Authority- NDMA, SDMA,</w:t>
      </w:r>
    </w:p>
    <w:p w14:paraId="17FC1BB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DDMA; Disaster Management Act, 2005</w:t>
      </w:r>
    </w:p>
    <w:p w14:paraId="3DBFBF01" w14:textId="77777777" w:rsidR="006979DC" w:rsidRDefault="006979DC">
      <w:pPr>
        <w:rPr>
          <w:rFonts w:ascii="Times New Roman" w:eastAsia="Times New Roman" w:hAnsi="Times New Roman" w:cs="Times New Roman"/>
          <w:sz w:val="24"/>
          <w:szCs w:val="24"/>
          <w:highlight w:val="white"/>
        </w:rPr>
      </w:pPr>
    </w:p>
    <w:p w14:paraId="000F517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Key Words: </w:t>
      </w:r>
      <w:r>
        <w:rPr>
          <w:rFonts w:ascii="Times New Roman" w:eastAsia="Times New Roman" w:hAnsi="Times New Roman" w:cs="Times New Roman"/>
          <w:sz w:val="24"/>
          <w:szCs w:val="24"/>
          <w:highlight w:val="white"/>
        </w:rPr>
        <w:t>Disaster, Disaster Mitigation, Disaster Management and Disaster</w:t>
      </w:r>
    </w:p>
    <w:p w14:paraId="66B45236"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Process</w:t>
      </w:r>
    </w:p>
    <w:p w14:paraId="2EC2CC9E" w14:textId="77777777" w:rsidR="006979DC" w:rsidRDefault="006979DC">
      <w:pPr>
        <w:rPr>
          <w:rFonts w:ascii="Times New Roman" w:eastAsia="Times New Roman" w:hAnsi="Times New Roman" w:cs="Times New Roman"/>
          <w:sz w:val="24"/>
          <w:szCs w:val="24"/>
          <w:highlight w:val="white"/>
        </w:rPr>
      </w:pPr>
    </w:p>
    <w:p w14:paraId="0230993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p w14:paraId="1D71FE2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CO1:</w:t>
      </w:r>
      <w:r>
        <w:rPr>
          <w:rFonts w:ascii="Times New Roman" w:eastAsia="Times New Roman" w:hAnsi="Times New Roman" w:cs="Times New Roman"/>
          <w:sz w:val="24"/>
          <w:szCs w:val="24"/>
          <w:highlight w:val="white"/>
        </w:rPr>
        <w:t xml:space="preserve"> Understand the need and significance of studying disaster management</w:t>
      </w:r>
    </w:p>
    <w:p w14:paraId="3930536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CO2:</w:t>
      </w:r>
      <w:r>
        <w:rPr>
          <w:rFonts w:ascii="Times New Roman" w:eastAsia="Times New Roman" w:hAnsi="Times New Roman" w:cs="Times New Roman"/>
          <w:sz w:val="24"/>
          <w:szCs w:val="24"/>
          <w:highlight w:val="white"/>
        </w:rPr>
        <w:t xml:space="preserve"> Understand the different types of disasters and causes for disasters.</w:t>
      </w:r>
    </w:p>
    <w:p w14:paraId="0DFD2FA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CO3:</w:t>
      </w:r>
      <w:r>
        <w:rPr>
          <w:rFonts w:ascii="Times New Roman" w:eastAsia="Times New Roman" w:hAnsi="Times New Roman" w:cs="Times New Roman"/>
          <w:sz w:val="24"/>
          <w:szCs w:val="24"/>
          <w:highlight w:val="white"/>
        </w:rPr>
        <w:t xml:space="preserve"> Gain knowledge on the impacts Disasters on environment and society</w:t>
      </w:r>
    </w:p>
    <w:p w14:paraId="4518DB5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CO4:</w:t>
      </w:r>
      <w:r>
        <w:rPr>
          <w:rFonts w:ascii="Times New Roman" w:eastAsia="Times New Roman" w:hAnsi="Times New Roman" w:cs="Times New Roman"/>
          <w:sz w:val="24"/>
          <w:szCs w:val="24"/>
          <w:highlight w:val="white"/>
        </w:rPr>
        <w:t xml:space="preserve"> Study and assess vulnerability of a geographical area.</w:t>
      </w:r>
    </w:p>
    <w:p w14:paraId="65A3D77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r>
        <w:rPr>
          <w:rFonts w:ascii="Times New Roman" w:eastAsia="Times New Roman" w:hAnsi="Times New Roman" w:cs="Times New Roman"/>
          <w:sz w:val="24"/>
          <w:szCs w:val="24"/>
          <w:highlight w:val="white"/>
        </w:rPr>
        <w:t xml:space="preserve"> Students will be equipped with various methods of risk reduction measures and risk</w:t>
      </w:r>
    </w:p>
    <w:p w14:paraId="598D22C1"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mitigation</w:t>
      </w:r>
      <w:proofErr w:type="gramEnd"/>
      <w:r>
        <w:rPr>
          <w:rFonts w:ascii="Times New Roman" w:eastAsia="Times New Roman" w:hAnsi="Times New Roman" w:cs="Times New Roman"/>
          <w:sz w:val="24"/>
          <w:szCs w:val="24"/>
          <w:highlight w:val="white"/>
        </w:rPr>
        <w:t>.</w:t>
      </w:r>
    </w:p>
    <w:p w14:paraId="167B2700"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CO6:</w:t>
      </w:r>
      <w:r>
        <w:rPr>
          <w:rFonts w:ascii="Times New Roman" w:eastAsia="Times New Roman" w:hAnsi="Times New Roman" w:cs="Times New Roman"/>
          <w:sz w:val="24"/>
          <w:szCs w:val="24"/>
          <w:highlight w:val="white"/>
        </w:rPr>
        <w:t xml:space="preserve"> Understand the role of Information Technology in Disaster Management</w:t>
      </w:r>
    </w:p>
    <w:p w14:paraId="0D93D92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CO7:</w:t>
      </w:r>
      <w:r>
        <w:rPr>
          <w:rFonts w:ascii="Times New Roman" w:eastAsia="Times New Roman" w:hAnsi="Times New Roman" w:cs="Times New Roman"/>
          <w:sz w:val="24"/>
          <w:szCs w:val="24"/>
          <w:highlight w:val="white"/>
        </w:rPr>
        <w:t xml:space="preserve"> Understand Geographical Information System applications in Disaster Management</w:t>
      </w:r>
    </w:p>
    <w:p w14:paraId="7BFEA92C" w14:textId="77777777" w:rsidR="006979DC" w:rsidRDefault="006979DC">
      <w:pPr>
        <w:rPr>
          <w:rFonts w:ascii="Times New Roman" w:eastAsia="Times New Roman" w:hAnsi="Times New Roman" w:cs="Times New Roman"/>
          <w:sz w:val="24"/>
          <w:szCs w:val="24"/>
          <w:highlight w:val="white"/>
        </w:rPr>
      </w:pPr>
    </w:p>
    <w:p w14:paraId="73ACEE6C"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w:t>
      </w:r>
    </w:p>
    <w:p w14:paraId="4C43A5BC"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Anil Sinha (2001), Disaster Management-Lessons Drawn and Strategies for Future. New Delhi, Jain Publications.</w:t>
      </w:r>
    </w:p>
    <w:p w14:paraId="5A3A0AEA"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Backer, C.W. and Chapman, W. (</w:t>
      </w:r>
      <w:proofErr w:type="gramStart"/>
      <w:r>
        <w:rPr>
          <w:rFonts w:ascii="Times New Roman" w:eastAsia="Times New Roman" w:hAnsi="Times New Roman" w:cs="Times New Roman"/>
          <w:sz w:val="24"/>
          <w:szCs w:val="24"/>
          <w:highlight w:val="white"/>
        </w:rPr>
        <w:t>ed</w:t>
      </w:r>
      <w:proofErr w:type="gramEnd"/>
      <w:r>
        <w:rPr>
          <w:rFonts w:ascii="Times New Roman" w:eastAsia="Times New Roman" w:hAnsi="Times New Roman" w:cs="Times New Roman"/>
          <w:sz w:val="24"/>
          <w:szCs w:val="24"/>
          <w:highlight w:val="white"/>
        </w:rPr>
        <w:t>.). (1969), Man and Society in Disasters, New Delhi,</w:t>
      </w:r>
    </w:p>
    <w:p w14:paraId="7FC1A93E"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Clarke, J.I., Peter Curson, </w:t>
      </w:r>
      <w:proofErr w:type="gramStart"/>
      <w:r>
        <w:rPr>
          <w:rFonts w:ascii="Times New Roman" w:eastAsia="Times New Roman" w:hAnsi="Times New Roman" w:cs="Times New Roman"/>
          <w:sz w:val="24"/>
          <w:szCs w:val="24"/>
          <w:highlight w:val="white"/>
        </w:rPr>
        <w:t>et</w:t>
      </w:r>
      <w:proofErr w:type="gramEnd"/>
      <w:r>
        <w:rPr>
          <w:rFonts w:ascii="Times New Roman" w:eastAsia="Times New Roman" w:hAnsi="Times New Roman" w:cs="Times New Roman"/>
          <w:sz w:val="24"/>
          <w:szCs w:val="24"/>
          <w:highlight w:val="white"/>
        </w:rPr>
        <w:t>. al. (ed.) (1991), Population and Disaster, Oxford, Basil Blackwell Ltd.</w:t>
      </w:r>
    </w:p>
    <w:p w14:paraId="4386A17D"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Cuny, Frederick (1984), Disasters and Development, Oxford, Oxford University Press. Disaster Management Act 2005</w:t>
      </w:r>
    </w:p>
    <w:p w14:paraId="1EEE1CE4"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Garb, S. and Eng. E (1969), Disasters Hand Book, New York, Springer.</w:t>
      </w:r>
    </w:p>
    <w:p w14:paraId="2FD7208F"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Gupta, M.C, L.C. Gupta, B. K. Tamini and Vinod K. Sharma (2000), Manual on Natural Disaster Management in India, New Delhi, National Institute of Disaster Management. </w:t>
      </w:r>
    </w:p>
    <w:p w14:paraId="6B08DD98"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Hoff, A. (1978), People in Crisis- Understanding and Helping, California, Addison Wesley.</w:t>
      </w:r>
    </w:p>
    <w:p w14:paraId="4E2A13A4"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Maskrey, Andrew (1989), Disaster Mitigation: A Community Based Approach, Oxford, Oxfarm.</w:t>
      </w:r>
    </w:p>
    <w:p w14:paraId="3F406B7F"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Narayan, Sachindra (ed.) (2000), Anthropology of Disaster Management, New Delhi, Gyan Publishing House.</w:t>
      </w:r>
    </w:p>
    <w:p w14:paraId="2568B6B6"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Nidhi G Dhawan (2014), Disaster Management and Preparedness, New Delhi, Jain Publications.</w:t>
      </w:r>
    </w:p>
    <w:p w14:paraId="3D363A36"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Parasuraman, S. and Unnikrishnan, P.V. (2000), India Disasters Report: Towards Policy Initiative, New Delhi, </w:t>
      </w:r>
      <w:proofErr w:type="gramStart"/>
      <w:r>
        <w:rPr>
          <w:rFonts w:ascii="Times New Roman" w:eastAsia="Times New Roman" w:hAnsi="Times New Roman" w:cs="Times New Roman"/>
          <w:sz w:val="24"/>
          <w:szCs w:val="24"/>
          <w:highlight w:val="white"/>
        </w:rPr>
        <w:t>Oxford</w:t>
      </w:r>
      <w:proofErr w:type="gramEnd"/>
      <w:r>
        <w:rPr>
          <w:rFonts w:ascii="Times New Roman" w:eastAsia="Times New Roman" w:hAnsi="Times New Roman" w:cs="Times New Roman"/>
          <w:sz w:val="24"/>
          <w:szCs w:val="24"/>
          <w:highlight w:val="white"/>
        </w:rPr>
        <w:t xml:space="preserve"> University Press.</w:t>
      </w:r>
    </w:p>
    <w:p w14:paraId="6463F824"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Satendra, K.J. Anandha Kumar and V.K. Naik </w:t>
      </w:r>
      <w:proofErr w:type="gramStart"/>
      <w:r>
        <w:rPr>
          <w:rFonts w:ascii="Times New Roman" w:eastAsia="Times New Roman" w:hAnsi="Times New Roman" w:cs="Times New Roman"/>
          <w:sz w:val="24"/>
          <w:szCs w:val="24"/>
          <w:highlight w:val="white"/>
        </w:rPr>
        <w:t>( 2013</w:t>
      </w:r>
      <w:proofErr w:type="gramEnd"/>
      <w:r>
        <w:rPr>
          <w:rFonts w:ascii="Times New Roman" w:eastAsia="Times New Roman" w:hAnsi="Times New Roman" w:cs="Times New Roman"/>
          <w:sz w:val="24"/>
          <w:szCs w:val="24"/>
          <w:highlight w:val="white"/>
        </w:rPr>
        <w:t>), India’s Disaster Report, New Delhi, National Institute of Disaster Management.</w:t>
      </w:r>
    </w:p>
    <w:p w14:paraId="6A3364B4"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Singh, R.B. (ed.) (2000), Disaster Management, New Delhi, Rawat Publications.</w:t>
      </w:r>
    </w:p>
    <w:p w14:paraId="50AB2F3F"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Sinha, P.C. (ed.) (1998), Encyclopedia of Disaster Management (Vol.1-10), New Delhi, Anmol Publications.</w:t>
      </w:r>
    </w:p>
    <w:p w14:paraId="52406644" w14:textId="77777777" w:rsidR="006979DC" w:rsidRDefault="00F41286">
      <w:pPr>
        <w:numPr>
          <w:ilvl w:val="0"/>
          <w:numId w:val="2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Tata Institute of Social Sciences (2002). Special Volume on Disaster Management, Indian Journal of Social Work, Vol.63, Issue 2, April.</w:t>
      </w:r>
    </w:p>
    <w:p w14:paraId="43A21178" w14:textId="77777777" w:rsidR="00811C84" w:rsidRDefault="00811C84" w:rsidP="00811C84">
      <w:pPr>
        <w:ind w:left="720"/>
        <w:jc w:val="both"/>
        <w:rPr>
          <w:rFonts w:ascii="Times New Roman" w:eastAsia="Times New Roman" w:hAnsi="Times New Roman" w:cs="Times New Roman"/>
          <w:sz w:val="24"/>
          <w:szCs w:val="24"/>
          <w:highlight w:val="white"/>
        </w:rPr>
      </w:pPr>
    </w:p>
    <w:p w14:paraId="0BA02B81" w14:textId="77777777" w:rsidR="006979DC" w:rsidRDefault="006979DC">
      <w:pPr>
        <w:rPr>
          <w:rFonts w:ascii="Times New Roman" w:eastAsia="Times New Roman" w:hAnsi="Times New Roman" w:cs="Times New Roman"/>
          <w:sz w:val="24"/>
          <w:szCs w:val="24"/>
          <w:highlight w:val="white"/>
        </w:rPr>
      </w:pPr>
    </w:p>
    <w:p w14:paraId="1AB19D73"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811C84" w14:paraId="17BADD19" w14:textId="77777777" w:rsidTr="00811C84">
        <w:trPr>
          <w:cantSplit/>
          <w:tblHeader/>
          <w:jc w:val="center"/>
        </w:trPr>
        <w:tc>
          <w:tcPr>
            <w:tcW w:w="1875" w:type="dxa"/>
            <w:shd w:val="clear" w:color="auto" w:fill="auto"/>
            <w:tcMar>
              <w:top w:w="100" w:type="dxa"/>
              <w:left w:w="100" w:type="dxa"/>
              <w:bottom w:w="100" w:type="dxa"/>
              <w:right w:w="100" w:type="dxa"/>
            </w:tcMar>
          </w:tcPr>
          <w:p w14:paraId="160C9B75"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CB49DC9"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8161065"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17FCD94"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EFE8D44"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67E561F"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811C84" w14:paraId="56C224B4" w14:textId="77777777" w:rsidTr="00811C84">
        <w:trPr>
          <w:cantSplit/>
          <w:trHeight w:val="416"/>
          <w:tblHeader/>
          <w:jc w:val="center"/>
        </w:trPr>
        <w:tc>
          <w:tcPr>
            <w:tcW w:w="1875" w:type="dxa"/>
            <w:shd w:val="clear" w:color="auto" w:fill="FFFFFF"/>
            <w:tcMar>
              <w:top w:w="100" w:type="dxa"/>
              <w:left w:w="100" w:type="dxa"/>
              <w:bottom w:w="100" w:type="dxa"/>
              <w:right w:w="100" w:type="dxa"/>
            </w:tcMar>
          </w:tcPr>
          <w:p w14:paraId="76C0C8E4"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23116DSE54D</w:t>
            </w:r>
          </w:p>
        </w:tc>
        <w:tc>
          <w:tcPr>
            <w:tcW w:w="6285" w:type="dxa"/>
            <w:shd w:val="clear" w:color="auto" w:fill="FFFFFF"/>
            <w:tcMar>
              <w:top w:w="100" w:type="dxa"/>
              <w:left w:w="100" w:type="dxa"/>
              <w:bottom w:w="100" w:type="dxa"/>
              <w:right w:w="100" w:type="dxa"/>
            </w:tcMar>
          </w:tcPr>
          <w:p w14:paraId="5CE7D79A" w14:textId="77777777" w:rsidR="00811C84" w:rsidRDefault="00811C84" w:rsidP="00811C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Nano Biotechnology</w:t>
            </w:r>
          </w:p>
        </w:tc>
        <w:tc>
          <w:tcPr>
            <w:tcW w:w="375" w:type="dxa"/>
            <w:shd w:val="clear" w:color="auto" w:fill="auto"/>
            <w:tcMar>
              <w:top w:w="100" w:type="dxa"/>
              <w:left w:w="100" w:type="dxa"/>
              <w:bottom w:w="100" w:type="dxa"/>
              <w:right w:w="100" w:type="dxa"/>
            </w:tcMar>
          </w:tcPr>
          <w:p w14:paraId="454703B0"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5065617C"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5C59B720"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8D321BC"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7106ED85" w14:textId="77777777" w:rsidR="00811C84" w:rsidRDefault="00811C84" w:rsidP="00811C84">
      <w:pPr>
        <w:spacing w:after="200"/>
        <w:jc w:val="both"/>
        <w:rPr>
          <w:rFonts w:ascii="Times New Roman" w:eastAsia="Times New Roman" w:hAnsi="Times New Roman" w:cs="Times New Roman"/>
        </w:rPr>
      </w:pPr>
      <w:r>
        <w:rPr>
          <w:rFonts w:ascii="Times New Roman" w:eastAsia="Times New Roman" w:hAnsi="Times New Roman" w:cs="Times New Roman"/>
          <w:b/>
          <w:sz w:val="24"/>
          <w:szCs w:val="24"/>
        </w:rPr>
        <w:t>AIM</w:t>
      </w:r>
    </w:p>
    <w:p w14:paraId="31D3093E" w14:textId="77777777" w:rsidR="00811C84" w:rsidRDefault="00811C84" w:rsidP="00811C84">
      <w:pPr>
        <w:numPr>
          <w:ilvl w:val="0"/>
          <w:numId w:val="71"/>
        </w:numPr>
        <w:spacing w:after="200"/>
        <w:jc w:val="both"/>
        <w:rPr>
          <w:rFonts w:ascii="Times New Roman" w:eastAsia="Times New Roman" w:hAnsi="Times New Roman" w:cs="Times New Roman"/>
        </w:rPr>
      </w:pPr>
      <w:r>
        <w:rPr>
          <w:rFonts w:ascii="Times New Roman" w:eastAsia="Times New Roman" w:hAnsi="Times New Roman" w:cs="Times New Roman"/>
          <w:sz w:val="24"/>
          <w:szCs w:val="24"/>
        </w:rPr>
        <w:t>To provide basic knowledge in the interface between chemistry, physics and biology on the nanostructural level with a focus on biotechnological usage.</w:t>
      </w:r>
    </w:p>
    <w:p w14:paraId="0816682B" w14:textId="77777777" w:rsidR="00811C84" w:rsidRDefault="00811C84" w:rsidP="00811C84">
      <w:pPr>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Course Objective </w:t>
      </w:r>
    </w:p>
    <w:p w14:paraId="5EA6E886" w14:textId="77777777" w:rsidR="00811C84" w:rsidRDefault="00811C84" w:rsidP="00811C8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CO1- </w:t>
      </w:r>
      <w:r>
        <w:rPr>
          <w:rFonts w:ascii="Times New Roman" w:eastAsia="Times New Roman" w:hAnsi="Times New Roman" w:cs="Times New Roman"/>
          <w:sz w:val="24"/>
          <w:szCs w:val="24"/>
          <w:highlight w:val="white"/>
        </w:rPr>
        <w:t xml:space="preserve">Nanoscience is the study of materials which are in nanoscale range. </w:t>
      </w:r>
    </w:p>
    <w:p w14:paraId="443351A5" w14:textId="77777777" w:rsidR="00811C84" w:rsidRDefault="00811C84" w:rsidP="00811C84">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CO2 -</w:t>
      </w:r>
      <w:r>
        <w:rPr>
          <w:rFonts w:ascii="Times New Roman" w:eastAsia="Times New Roman" w:hAnsi="Times New Roman" w:cs="Times New Roman"/>
          <w:sz w:val="24"/>
          <w:szCs w:val="24"/>
          <w:highlight w:val="white"/>
        </w:rPr>
        <w:t>Conversion of any material in nanoscale results in alteration of its physicochemical, biological, mechanical, optical, electronic, etc. properties.</w:t>
      </w:r>
    </w:p>
    <w:p w14:paraId="7FCFEF2B" w14:textId="77777777" w:rsidR="00811C84" w:rsidRDefault="00811C84" w:rsidP="00811C8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CO3 -</w:t>
      </w:r>
      <w:r>
        <w:rPr>
          <w:rFonts w:ascii="Times New Roman" w:eastAsia="Times New Roman" w:hAnsi="Times New Roman" w:cs="Times New Roman"/>
          <w:sz w:val="24"/>
          <w:szCs w:val="24"/>
          <w:highlight w:val="white"/>
        </w:rPr>
        <w:t>To learn advanced research and promote innovation through applications of nanobiotechnology to address issues in health, energy, agriculture and environment.</w:t>
      </w:r>
    </w:p>
    <w:p w14:paraId="671748B8" w14:textId="77777777" w:rsidR="00811C84" w:rsidRDefault="00811C84" w:rsidP="00811C8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CO4 -To get the knowledge about Applications of nanotechnology</w:t>
      </w:r>
    </w:p>
    <w:p w14:paraId="034D9DAE" w14:textId="77777777" w:rsidR="00811C84" w:rsidRDefault="00811C84" w:rsidP="00811C84">
      <w:pPr>
        <w:shd w:val="clear" w:color="auto" w:fill="FFFFFF"/>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CO5- To know about </w:t>
      </w:r>
      <w:proofErr w:type="gramStart"/>
      <w:r>
        <w:rPr>
          <w:rFonts w:ascii="Times New Roman" w:eastAsia="Times New Roman" w:hAnsi="Times New Roman" w:cs="Times New Roman"/>
          <w:sz w:val="24"/>
          <w:szCs w:val="24"/>
        </w:rPr>
        <w:t>the  Merits</w:t>
      </w:r>
      <w:proofErr w:type="gramEnd"/>
      <w:r>
        <w:rPr>
          <w:rFonts w:ascii="Times New Roman" w:eastAsia="Times New Roman" w:hAnsi="Times New Roman" w:cs="Times New Roman"/>
          <w:sz w:val="24"/>
          <w:szCs w:val="24"/>
        </w:rPr>
        <w:t xml:space="preserve"> and demerits of nanoparticles</w:t>
      </w:r>
    </w:p>
    <w:p w14:paraId="53A6BFBA" w14:textId="77777777" w:rsidR="00811C84" w:rsidRDefault="00811C84" w:rsidP="00811C84">
      <w:pPr>
        <w:pStyle w:val="Heading1"/>
        <w:keepNext w:val="0"/>
        <w:keepLines w:val="0"/>
        <w:widowControl w:val="0"/>
        <w:tabs>
          <w:tab w:val="left" w:pos="2460"/>
        </w:tabs>
        <w:spacing w:before="0" w:after="0"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 Introduction to bionanotechnology</w:t>
      </w:r>
    </w:p>
    <w:p w14:paraId="3F162029" w14:textId="77777777" w:rsidR="00811C84" w:rsidRDefault="00811C84" w:rsidP="00811C84">
      <w:pPr>
        <w:widowControl w:val="0"/>
        <w:spacing w:before="4" w:line="240" w:lineRule="auto"/>
        <w:jc w:val="both"/>
        <w:rPr>
          <w:rFonts w:ascii="Times New Roman" w:eastAsia="Times New Roman" w:hAnsi="Times New Roman" w:cs="Times New Roman"/>
          <w:b/>
          <w:sz w:val="24"/>
          <w:szCs w:val="24"/>
        </w:rPr>
      </w:pPr>
    </w:p>
    <w:p w14:paraId="4EDC8A5A" w14:textId="77777777" w:rsidR="00811C84" w:rsidRDefault="00811C84" w:rsidP="00811C84">
      <w:pPr>
        <w:widowControl w:val="0"/>
        <w:spacing w:line="246" w:lineRule="auto"/>
        <w:ind w:right="59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Milestones in History – nanotechnology – concept and future prospects – application in Life Sciences. </w:t>
      </w:r>
      <w:proofErr w:type="gramStart"/>
      <w:r>
        <w:rPr>
          <w:rFonts w:ascii="Times New Roman" w:eastAsia="Times New Roman" w:hAnsi="Times New Roman" w:cs="Times New Roman"/>
          <w:sz w:val="24"/>
          <w:szCs w:val="24"/>
        </w:rPr>
        <w:t>Terminologies  –</w:t>
      </w:r>
      <w:proofErr w:type="gramEnd"/>
      <w:r>
        <w:rPr>
          <w:rFonts w:ascii="Times New Roman" w:eastAsia="Times New Roman" w:hAnsi="Times New Roman" w:cs="Times New Roman"/>
          <w:sz w:val="24"/>
          <w:szCs w:val="24"/>
        </w:rPr>
        <w:t xml:space="preserve">  nanotechnology,  bionanotechnology, nanobiomaterials, biocompatibility,  nanomedicine,  nanowires, quantum Dots, nanocomposite, nanoparticles, nanosensors. Biotechnology </w:t>
      </w:r>
      <w:proofErr w:type="gramStart"/>
      <w:r>
        <w:rPr>
          <w:rFonts w:ascii="Times New Roman" w:eastAsia="Times New Roman" w:hAnsi="Times New Roman" w:cs="Times New Roman"/>
          <w:sz w:val="24"/>
          <w:szCs w:val="24"/>
        </w:rPr>
        <w:t>to  bionanotechnology</w:t>
      </w:r>
      <w:proofErr w:type="gramEnd"/>
      <w:r>
        <w:rPr>
          <w:rFonts w:ascii="Times New Roman" w:eastAsia="Times New Roman" w:hAnsi="Times New Roman" w:cs="Times New Roman"/>
          <w:sz w:val="24"/>
          <w:szCs w:val="24"/>
        </w:rPr>
        <w:t xml:space="preserve">,  natural  bionanomachines.  </w:t>
      </w:r>
      <w:proofErr w:type="gramStart"/>
      <w:r>
        <w:rPr>
          <w:rFonts w:ascii="Times New Roman" w:eastAsia="Times New Roman" w:hAnsi="Times New Roman" w:cs="Times New Roman"/>
          <w:sz w:val="24"/>
          <w:szCs w:val="24"/>
        </w:rPr>
        <w:t>Current  status</w:t>
      </w:r>
      <w:proofErr w:type="gramEnd"/>
      <w:r>
        <w:rPr>
          <w:rFonts w:ascii="Times New Roman" w:eastAsia="Times New Roman" w:hAnsi="Times New Roman" w:cs="Times New Roman"/>
          <w:sz w:val="24"/>
          <w:szCs w:val="24"/>
        </w:rPr>
        <w:t xml:space="preserve"> of bionanotechnology.</w:t>
      </w:r>
    </w:p>
    <w:p w14:paraId="7DB48724" w14:textId="77777777" w:rsidR="00811C84" w:rsidRDefault="00811C84" w:rsidP="00811C84">
      <w:pPr>
        <w:widowControl w:val="0"/>
        <w:spacing w:before="11" w:line="240" w:lineRule="auto"/>
        <w:jc w:val="both"/>
        <w:rPr>
          <w:rFonts w:ascii="Times New Roman" w:eastAsia="Times New Roman" w:hAnsi="Times New Roman" w:cs="Times New Roman"/>
          <w:sz w:val="24"/>
          <w:szCs w:val="24"/>
        </w:rPr>
      </w:pPr>
    </w:p>
    <w:p w14:paraId="11B1783A" w14:textId="77777777" w:rsidR="00811C84" w:rsidRDefault="00811C84" w:rsidP="00811C84">
      <w:pPr>
        <w:pStyle w:val="Heading1"/>
        <w:keepNext w:val="0"/>
        <w:keepLines w:val="0"/>
        <w:widowControl w:val="0"/>
        <w:tabs>
          <w:tab w:val="left" w:pos="2460"/>
        </w:tabs>
        <w:spacing w:before="0" w:after="0"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 Synthesis of nanoparticles</w:t>
      </w:r>
    </w:p>
    <w:p w14:paraId="605DFE31" w14:textId="77777777" w:rsidR="00811C84" w:rsidRDefault="00811C84" w:rsidP="00811C84">
      <w:pPr>
        <w:widowControl w:val="0"/>
        <w:spacing w:before="1" w:line="240" w:lineRule="auto"/>
        <w:jc w:val="both"/>
        <w:rPr>
          <w:rFonts w:ascii="Times New Roman" w:eastAsia="Times New Roman" w:hAnsi="Times New Roman" w:cs="Times New Roman"/>
          <w:b/>
          <w:sz w:val="24"/>
          <w:szCs w:val="24"/>
        </w:rPr>
      </w:pPr>
    </w:p>
    <w:p w14:paraId="10ED95B0" w14:textId="77777777" w:rsidR="00811C84" w:rsidRDefault="00811C84" w:rsidP="00811C84">
      <w:pPr>
        <w:widowControl w:val="0"/>
        <w:spacing w:line="246" w:lineRule="auto"/>
        <w:ind w:right="5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nanotechnology – nanomachines – collagen. Uses of nanoparticles – cancer therapy – manipulation of cell and biomolecules. Cytoskeleton and cell organelles. Types of nanoparticle </w:t>
      </w:r>
      <w:proofErr w:type="gramStart"/>
      <w:r>
        <w:rPr>
          <w:rFonts w:ascii="Times New Roman" w:eastAsia="Times New Roman" w:hAnsi="Times New Roman" w:cs="Times New Roman"/>
          <w:sz w:val="24"/>
          <w:szCs w:val="24"/>
        </w:rPr>
        <w:t>production  –</w:t>
      </w:r>
      <w:proofErr w:type="gramEnd"/>
      <w:r>
        <w:rPr>
          <w:rFonts w:ascii="Times New Roman" w:eastAsia="Times New Roman" w:hAnsi="Times New Roman" w:cs="Times New Roman"/>
          <w:sz w:val="24"/>
          <w:szCs w:val="24"/>
        </w:rPr>
        <w:t xml:space="preserve">  physical,  chemical  and biological. Microbial synthesis (bacteria, fungi and yeast) of nanoparticles – mechanism of synthesis.</w:t>
      </w:r>
    </w:p>
    <w:p w14:paraId="05944C65" w14:textId="77777777" w:rsidR="00811C84" w:rsidRDefault="00811C84" w:rsidP="00811C84">
      <w:pPr>
        <w:widowControl w:val="0"/>
        <w:spacing w:before="11" w:line="240" w:lineRule="auto"/>
        <w:jc w:val="both"/>
        <w:rPr>
          <w:rFonts w:ascii="Times New Roman" w:eastAsia="Times New Roman" w:hAnsi="Times New Roman" w:cs="Times New Roman"/>
          <w:sz w:val="24"/>
          <w:szCs w:val="24"/>
        </w:rPr>
      </w:pPr>
    </w:p>
    <w:p w14:paraId="25436ECC" w14:textId="77777777" w:rsidR="00811C84" w:rsidRDefault="00811C84" w:rsidP="00811C84">
      <w:pPr>
        <w:pStyle w:val="Heading1"/>
        <w:keepNext w:val="0"/>
        <w:keepLines w:val="0"/>
        <w:widowControl w:val="0"/>
        <w:tabs>
          <w:tab w:val="left" w:pos="2460"/>
        </w:tabs>
        <w:spacing w:before="0" w:after="0"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III: Types of nanoparticles and methods of characterization</w:t>
      </w:r>
    </w:p>
    <w:p w14:paraId="26FE531D" w14:textId="77777777" w:rsidR="00811C84" w:rsidRDefault="00811C84" w:rsidP="00811C84">
      <w:pPr>
        <w:widowControl w:val="0"/>
        <w:spacing w:before="3" w:line="240" w:lineRule="auto"/>
        <w:jc w:val="both"/>
        <w:rPr>
          <w:rFonts w:ascii="Times New Roman" w:eastAsia="Times New Roman" w:hAnsi="Times New Roman" w:cs="Times New Roman"/>
          <w:b/>
          <w:sz w:val="24"/>
          <w:szCs w:val="24"/>
        </w:rPr>
      </w:pPr>
    </w:p>
    <w:p w14:paraId="05C7528F" w14:textId="77777777" w:rsidR="00811C84" w:rsidRDefault="00811C84" w:rsidP="00811C84">
      <w:pPr>
        <w:widowControl w:val="0"/>
        <w:spacing w:line="246" w:lineRule="auto"/>
        <w:ind w:right="5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Nanoparticles – types, functions – Silver, Gold and Titanium. Physical and chemical properties of nanoparticles.  </w:t>
      </w:r>
      <w:proofErr w:type="gramStart"/>
      <w:r>
        <w:rPr>
          <w:rFonts w:ascii="Times New Roman" w:eastAsia="Times New Roman" w:hAnsi="Times New Roman" w:cs="Times New Roman"/>
          <w:sz w:val="24"/>
          <w:szCs w:val="24"/>
        </w:rPr>
        <w:t>Characterization  of</w:t>
      </w:r>
      <w:proofErr w:type="gramEnd"/>
      <w:r>
        <w:rPr>
          <w:rFonts w:ascii="Times New Roman" w:eastAsia="Times New Roman" w:hAnsi="Times New Roman" w:cs="Times New Roman"/>
          <w:sz w:val="24"/>
          <w:szCs w:val="24"/>
        </w:rPr>
        <w:t xml:space="preserve">  nanoparticles  –  UV- Vis spectroscopy, particle size analyzer, Electron Microscopy – HRTEM, SEM,  AFM, EDS, XRD. Other tools and techniques required for bionanotechnology: rDNA technology, site directed mutagenesis, fusion proteins, X- Ray crystallography, NMR. Bioinformatics: molecular modeling, docking, computer assisted molecular design.</w:t>
      </w:r>
    </w:p>
    <w:p w14:paraId="4AB6F551" w14:textId="77777777" w:rsidR="00811C84" w:rsidRDefault="00811C84" w:rsidP="00811C84">
      <w:pPr>
        <w:widowControl w:val="0"/>
        <w:spacing w:line="240" w:lineRule="auto"/>
        <w:jc w:val="both"/>
        <w:rPr>
          <w:rFonts w:ascii="Times New Roman" w:eastAsia="Times New Roman" w:hAnsi="Times New Roman" w:cs="Times New Roman"/>
          <w:sz w:val="24"/>
          <w:szCs w:val="24"/>
        </w:rPr>
      </w:pPr>
    </w:p>
    <w:p w14:paraId="67EDF532" w14:textId="77777777" w:rsidR="00811C84" w:rsidRDefault="00811C84" w:rsidP="00811C84">
      <w:pPr>
        <w:pStyle w:val="Heading1"/>
        <w:keepNext w:val="0"/>
        <w:keepLines w:val="0"/>
        <w:widowControl w:val="0"/>
        <w:tabs>
          <w:tab w:val="left" w:pos="2459"/>
        </w:tabs>
        <w:spacing w:before="0" w:after="0"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w:t>
      </w:r>
      <w:proofErr w:type="gramStart"/>
      <w:r>
        <w:rPr>
          <w:rFonts w:ascii="Times New Roman" w:eastAsia="Times New Roman" w:hAnsi="Times New Roman" w:cs="Times New Roman"/>
          <w:b/>
          <w:sz w:val="24"/>
          <w:szCs w:val="24"/>
        </w:rPr>
        <w:t>IV :Applications</w:t>
      </w:r>
      <w:proofErr w:type="gramEnd"/>
      <w:r>
        <w:rPr>
          <w:rFonts w:ascii="Times New Roman" w:eastAsia="Times New Roman" w:hAnsi="Times New Roman" w:cs="Times New Roman"/>
          <w:b/>
          <w:sz w:val="24"/>
          <w:szCs w:val="24"/>
        </w:rPr>
        <w:t xml:space="preserve"> of nanotechnology</w:t>
      </w:r>
    </w:p>
    <w:p w14:paraId="2EE47806" w14:textId="77777777" w:rsidR="00811C84" w:rsidRDefault="00811C84" w:rsidP="00811C84">
      <w:pPr>
        <w:widowControl w:val="0"/>
        <w:spacing w:line="246" w:lineRule="auto"/>
        <w:ind w:right="5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Drug and gene delivery – protein mediated and nanoparticle mediated. Uses of nanoparticles in MRI, DNA and Protein Microarrays. Nanotechnology in the health sector. Nanomedicines</w:t>
      </w:r>
      <w:proofErr w:type="gramStart"/>
      <w:r>
        <w:rPr>
          <w:rFonts w:ascii="Times New Roman" w:eastAsia="Times New Roman" w:hAnsi="Times New Roman" w:cs="Times New Roman"/>
          <w:sz w:val="24"/>
          <w:szCs w:val="24"/>
        </w:rPr>
        <w:t>,  Antibacterial</w:t>
      </w:r>
      <w:proofErr w:type="gramEnd"/>
      <w:r>
        <w:rPr>
          <w:rFonts w:ascii="Times New Roman" w:eastAsia="Times New Roman" w:hAnsi="Times New Roman" w:cs="Times New Roman"/>
          <w:sz w:val="24"/>
          <w:szCs w:val="24"/>
        </w:rPr>
        <w:t xml:space="preserve">  activities  of  nanoparticles. Nanotechnology in agriculture. Toxicology in nanoparticles – Dosimetry.</w:t>
      </w:r>
    </w:p>
    <w:p w14:paraId="0DDD577F" w14:textId="77777777" w:rsidR="00811C84" w:rsidRDefault="00811C84" w:rsidP="00811C84">
      <w:pPr>
        <w:pStyle w:val="Heading1"/>
        <w:keepNext w:val="0"/>
        <w:keepLines w:val="0"/>
        <w:widowControl w:val="0"/>
        <w:tabs>
          <w:tab w:val="left" w:pos="2459"/>
        </w:tabs>
        <w:spacing w:before="89" w:after="0"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 Merits and demerits of nanoparticles</w:t>
      </w:r>
    </w:p>
    <w:p w14:paraId="63687490" w14:textId="77777777" w:rsidR="00811C84" w:rsidRDefault="00811C84" w:rsidP="00811C84">
      <w:pPr>
        <w:widowControl w:val="0"/>
        <w:spacing w:line="246" w:lineRule="auto"/>
        <w:ind w:right="5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 of nanoparticles – drug targeting, protein detection, MRI</w:t>
      </w:r>
      <w:proofErr w:type="gramStart"/>
      <w:r>
        <w:rPr>
          <w:rFonts w:ascii="Times New Roman" w:eastAsia="Times New Roman" w:hAnsi="Times New Roman" w:cs="Times New Roman"/>
          <w:sz w:val="24"/>
          <w:szCs w:val="24"/>
        </w:rPr>
        <w:t>,  development</w:t>
      </w:r>
      <w:proofErr w:type="gramEnd"/>
      <w:r>
        <w:rPr>
          <w:rFonts w:ascii="Times New Roman" w:eastAsia="Times New Roman" w:hAnsi="Times New Roman" w:cs="Times New Roman"/>
          <w:sz w:val="24"/>
          <w:szCs w:val="24"/>
        </w:rPr>
        <w:t xml:space="preserve"> of green chemistry – commercial viability of nanoparticles. Disadvantages – pollution and health risks associated with nanoparticles.</w:t>
      </w:r>
    </w:p>
    <w:p w14:paraId="394CAA6E" w14:textId="77777777" w:rsidR="00811C84" w:rsidRDefault="00811C84" w:rsidP="00811C84">
      <w:pPr>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Course Outcomes:</w:t>
      </w:r>
    </w:p>
    <w:p w14:paraId="4D3309F0" w14:textId="77777777" w:rsidR="00811C84" w:rsidRDefault="00811C84" w:rsidP="00811C84">
      <w:pPr>
        <w:shd w:val="clear" w:color="auto" w:fill="FFFFFF"/>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CO1- Describe the basic science behind the properties of materials at the nanometre scale</w:t>
      </w:r>
    </w:p>
    <w:p w14:paraId="3A111D12" w14:textId="77777777" w:rsidR="00811C84" w:rsidRDefault="00811C84" w:rsidP="00811C84">
      <w:pPr>
        <w:shd w:val="clear" w:color="auto" w:fill="FFFFFF"/>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CO2- Advanced experimental and computational techniques for studying nanomaterials.</w:t>
      </w:r>
    </w:p>
    <w:p w14:paraId="3D95100F" w14:textId="77777777" w:rsidR="00811C84" w:rsidRDefault="00811C84" w:rsidP="00811C84">
      <w:pPr>
        <w:shd w:val="clear" w:color="auto" w:fill="FFFFFF"/>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CO3- Learn clearly and effectively using conventional scientific and mathematical notation.</w:t>
      </w:r>
    </w:p>
    <w:p w14:paraId="1A95E518" w14:textId="77777777" w:rsidR="00811C84" w:rsidRDefault="00811C84" w:rsidP="00811C84">
      <w:pPr>
        <w:widowControl w:val="0"/>
        <w:spacing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CO4- Systematically solve scientific problems related specifically to nanotechnological </w:t>
      </w:r>
    </w:p>
    <w:p w14:paraId="038294CD" w14:textId="77777777" w:rsidR="00811C84" w:rsidRDefault="00811C84" w:rsidP="00811C84">
      <w:pPr>
        <w:widowControl w:val="0"/>
        <w:spacing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materials</w:t>
      </w:r>
      <w:proofErr w:type="gramEnd"/>
      <w:r>
        <w:rPr>
          <w:rFonts w:ascii="Times New Roman" w:eastAsia="Times New Roman" w:hAnsi="Times New Roman" w:cs="Times New Roman"/>
          <w:sz w:val="24"/>
          <w:szCs w:val="24"/>
        </w:rPr>
        <w:t>.</w:t>
      </w:r>
    </w:p>
    <w:p w14:paraId="43933019" w14:textId="77777777" w:rsidR="00811C84" w:rsidRDefault="00811C84" w:rsidP="00811C84">
      <w:pPr>
        <w:widowControl w:val="0"/>
        <w:spacing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CO5 - Student clearly get the knowledge of Merits and demerits of nanoparticles</w:t>
      </w:r>
    </w:p>
    <w:p w14:paraId="00A90EB2" w14:textId="77777777" w:rsidR="00811C84" w:rsidRDefault="00811C84" w:rsidP="00811C84">
      <w:pPr>
        <w:pStyle w:val="Heading1"/>
        <w:keepNext w:val="0"/>
        <w:keepLines w:val="0"/>
        <w:widowControl w:val="0"/>
        <w:spacing w:before="0" w:after="0" w:line="240" w:lineRule="auto"/>
        <w:ind w:left="100"/>
        <w:rPr>
          <w:rFonts w:ascii="Times New Roman" w:eastAsia="Times New Roman" w:hAnsi="Times New Roman" w:cs="Times New Roman"/>
          <w:b/>
          <w:sz w:val="24"/>
          <w:szCs w:val="24"/>
        </w:rPr>
      </w:pPr>
      <w:bookmarkStart w:id="16" w:name="_heading=h.sacb34wj00xn" w:colFirst="0" w:colLast="0"/>
      <w:bookmarkEnd w:id="16"/>
      <w:r>
        <w:rPr>
          <w:rFonts w:ascii="Times New Roman" w:eastAsia="Times New Roman" w:hAnsi="Times New Roman" w:cs="Times New Roman"/>
          <w:b/>
          <w:sz w:val="24"/>
          <w:szCs w:val="24"/>
        </w:rPr>
        <w:t>REFERENCES</w:t>
      </w:r>
    </w:p>
    <w:p w14:paraId="70A56D72" w14:textId="77777777" w:rsidR="00811C84" w:rsidRDefault="00811C84" w:rsidP="00811C84">
      <w:pPr>
        <w:widowControl w:val="0"/>
        <w:spacing w:before="3" w:line="240" w:lineRule="auto"/>
        <w:jc w:val="both"/>
        <w:rPr>
          <w:rFonts w:ascii="Times New Roman" w:eastAsia="Times New Roman" w:hAnsi="Times New Roman" w:cs="Times New Roman"/>
          <w:b/>
          <w:sz w:val="24"/>
          <w:szCs w:val="24"/>
        </w:rPr>
      </w:pPr>
    </w:p>
    <w:p w14:paraId="1564A3C2" w14:textId="77777777" w:rsidR="00811C84" w:rsidRDefault="00811C84" w:rsidP="00811C84">
      <w:pPr>
        <w:widowControl w:val="0"/>
        <w:numPr>
          <w:ilvl w:val="0"/>
          <w:numId w:val="74"/>
        </w:numPr>
        <w:tabs>
          <w:tab w:val="left" w:pos="1559"/>
          <w:tab w:val="left" w:pos="1560"/>
        </w:tabs>
        <w:spacing w:before="1"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Parthasarathy BK. Introduction to Nanotechnology, Isha Publication. 2007.</w:t>
      </w:r>
    </w:p>
    <w:p w14:paraId="50EAF35C"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Elisabeth Papazoglou and Aravind Parthasarathy. Bionanotechnology. Morgan and Claypool Publishers. 2007.</w:t>
      </w:r>
    </w:p>
    <w:p w14:paraId="6086FEDD"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Bernd Rehm. Microbial Bionanotechnology: Biological Self-assembly Systems and Biopolymer-based Nanostructures. Horizon Scientific Press. 2006.</w:t>
      </w:r>
    </w:p>
    <w:p w14:paraId="35EC5A73"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David E Reisner and Joseph D Bronzino. Bionanotechnology: Global Prospects. CRC Press. 2008.</w:t>
      </w:r>
    </w:p>
    <w:p w14:paraId="4756B269"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Ehud Gazit. Plenty of Room for Biology at the Bottom: An Introduction to Bionanotechnology. Imperial College Press. 2006.</w:t>
      </w:r>
    </w:p>
    <w:p w14:paraId="64074EAB"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Kamali Kannangara. Nanotechnology: Basic science and emerging technologies- Mick Wilson, Overseas Press. 2005.</w:t>
      </w:r>
    </w:p>
    <w:p w14:paraId="0761DEE0"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A </w:t>
      </w:r>
      <w:proofErr w:type="gramStart"/>
      <w:r>
        <w:rPr>
          <w:rFonts w:ascii="Times New Roman" w:eastAsia="Times New Roman" w:hAnsi="Times New Roman" w:cs="Times New Roman"/>
          <w:sz w:val="24"/>
          <w:szCs w:val="24"/>
        </w:rPr>
        <w:t>Ratner  and</w:t>
      </w:r>
      <w:proofErr w:type="gramEnd"/>
      <w:r>
        <w:rPr>
          <w:rFonts w:ascii="Times New Roman" w:eastAsia="Times New Roman" w:hAnsi="Times New Roman" w:cs="Times New Roman"/>
          <w:sz w:val="24"/>
          <w:szCs w:val="24"/>
        </w:rPr>
        <w:t xml:space="preserve">  Bandyopadhyay  AK.  </w:t>
      </w:r>
      <w:proofErr w:type="gramStart"/>
      <w:r>
        <w:rPr>
          <w:rFonts w:ascii="Times New Roman" w:eastAsia="Times New Roman" w:hAnsi="Times New Roman" w:cs="Times New Roman"/>
          <w:sz w:val="24"/>
          <w:szCs w:val="24"/>
        </w:rPr>
        <w:t>Nano  Materials</w:t>
      </w:r>
      <w:proofErr w:type="gramEnd"/>
      <w:r>
        <w:rPr>
          <w:rFonts w:ascii="Times New Roman" w:eastAsia="Times New Roman" w:hAnsi="Times New Roman" w:cs="Times New Roman"/>
          <w:sz w:val="24"/>
          <w:szCs w:val="24"/>
        </w:rPr>
        <w:t>.  Nanotechnology: A gentle introduction to the Next Big Idea, New Age Publishers. 2002.</w:t>
      </w:r>
    </w:p>
    <w:p w14:paraId="50AFE84D"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Pradeep T. Nano Essentials Understanding nanoscience and Nanotechnology. 1st edition. TMH publications. 2007.</w:t>
      </w:r>
    </w:p>
    <w:p w14:paraId="076FC345"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Parag Diwan and Asish Bharadwaj. Nanomedicines, Pentagon Press. 2006.</w:t>
      </w:r>
    </w:p>
    <w:p w14:paraId="65A2D3C1" w14:textId="77777777" w:rsidR="00811C84" w:rsidRDefault="00811C84" w:rsidP="00811C84">
      <w:pPr>
        <w:widowControl w:val="0"/>
        <w:numPr>
          <w:ilvl w:val="0"/>
          <w:numId w:val="74"/>
        </w:numPr>
        <w:tabs>
          <w:tab w:val="left" w:pos="1559"/>
          <w:tab w:val="left" w:pos="1560"/>
        </w:tabs>
        <w:spacing w:line="246"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Vladimir P Torchilin. Nanoparticles as Drug Carriers. Imperial College Press, North Eastern University, USA. 2006.</w:t>
      </w:r>
    </w:p>
    <w:p w14:paraId="32A27AF7"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p>
    <w:p w14:paraId="1E542622"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1D479602"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5E529248"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20C2BFE8"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6A48E266"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092248F6"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0355BA0C"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0ACF0613"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4328C4B8"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0E0F9B11"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07BC94F3"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68AAE379"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7EE597CF"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48FDCDE5"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4BD0A108"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1DBE9DC1"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34B6B388"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601227A5"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3387CA78" w14:textId="77777777" w:rsidR="00811C84" w:rsidRDefault="00811C84" w:rsidP="00811C84">
      <w:pPr>
        <w:shd w:val="clear" w:color="auto" w:fill="FFFFFF"/>
        <w:jc w:val="both"/>
        <w:rPr>
          <w:rFonts w:ascii="Times New Roman" w:eastAsia="Times New Roman" w:hAnsi="Times New Roman" w:cs="Times New Roman"/>
          <w:sz w:val="24"/>
          <w:szCs w:val="24"/>
        </w:rPr>
      </w:pPr>
    </w:p>
    <w:sdt>
      <w:sdtPr>
        <w:tag w:val="goog_rdk_2"/>
        <w:id w:val="1034155055"/>
        <w:lock w:val="contentLocked"/>
      </w:sdtPr>
      <w:sdtEndPr/>
      <w:sdtContent>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811C84" w14:paraId="2B6D1364" w14:textId="77777777" w:rsidTr="00811C84">
            <w:trPr>
              <w:cantSplit/>
              <w:tblHeader/>
              <w:jc w:val="center"/>
            </w:trPr>
            <w:tc>
              <w:tcPr>
                <w:tcW w:w="1875" w:type="dxa"/>
                <w:shd w:val="clear" w:color="auto" w:fill="auto"/>
                <w:tcMar>
                  <w:top w:w="100" w:type="dxa"/>
                  <w:left w:w="100" w:type="dxa"/>
                  <w:bottom w:w="100" w:type="dxa"/>
                  <w:right w:w="100" w:type="dxa"/>
                </w:tcMar>
              </w:tcPr>
              <w:p w14:paraId="7B6F3C26"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756386D8"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6391537"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56EFA57D"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42AC8354"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F36FBF7"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811C84" w14:paraId="607F3BB1" w14:textId="77777777" w:rsidTr="00811C84">
            <w:trPr>
              <w:cantSplit/>
              <w:trHeight w:val="416"/>
              <w:tblHeader/>
              <w:jc w:val="center"/>
            </w:trPr>
            <w:tc>
              <w:tcPr>
                <w:tcW w:w="1875" w:type="dxa"/>
                <w:shd w:val="clear" w:color="auto" w:fill="FFFFFF"/>
                <w:tcMar>
                  <w:top w:w="100" w:type="dxa"/>
                  <w:left w:w="100" w:type="dxa"/>
                  <w:bottom w:w="100" w:type="dxa"/>
                  <w:right w:w="100" w:type="dxa"/>
                </w:tcMar>
              </w:tcPr>
              <w:p w14:paraId="128DA318"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23116DSE54E</w:t>
                </w:r>
              </w:p>
            </w:tc>
            <w:tc>
              <w:tcPr>
                <w:tcW w:w="6285" w:type="dxa"/>
                <w:shd w:val="clear" w:color="auto" w:fill="FFFFFF"/>
                <w:tcMar>
                  <w:top w:w="100" w:type="dxa"/>
                  <w:left w:w="100" w:type="dxa"/>
                  <w:bottom w:w="100" w:type="dxa"/>
                  <w:right w:w="100" w:type="dxa"/>
                </w:tcMar>
              </w:tcPr>
              <w:p w14:paraId="5EB6994C" w14:textId="77777777" w:rsidR="00811C84" w:rsidRDefault="00811C84" w:rsidP="00811C84">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Bioremediation and Waste Management</w:t>
                </w:r>
              </w:p>
            </w:tc>
            <w:tc>
              <w:tcPr>
                <w:tcW w:w="375" w:type="dxa"/>
                <w:shd w:val="clear" w:color="auto" w:fill="auto"/>
                <w:tcMar>
                  <w:top w:w="100" w:type="dxa"/>
                  <w:left w:w="100" w:type="dxa"/>
                  <w:bottom w:w="100" w:type="dxa"/>
                  <w:right w:w="100" w:type="dxa"/>
                </w:tcMar>
              </w:tcPr>
              <w:p w14:paraId="1E23E0B0"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616F7EE0"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0D634765"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4B6B65F"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sdtContent>
    </w:sdt>
    <w:p w14:paraId="0C21E5B2"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AIM</w:t>
      </w:r>
    </w:p>
    <w:p w14:paraId="0B75A2D4" w14:textId="77777777" w:rsidR="00811C84" w:rsidRDefault="00811C84" w:rsidP="00811C84">
      <w:pPr>
        <w:widowControl w:val="0"/>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To reduce pollutant levels to undetectable, nontoxic or acceptable levels.</w:t>
      </w:r>
      <w:r>
        <w:rPr>
          <w:rFonts w:ascii="Times New Roman" w:eastAsia="Times New Roman" w:hAnsi="Times New Roman" w:cs="Times New Roman"/>
          <w:b/>
          <w:sz w:val="24"/>
          <w:szCs w:val="24"/>
        </w:rPr>
        <w:t xml:space="preserve"> </w:t>
      </w:r>
    </w:p>
    <w:p w14:paraId="3AF4453B" w14:textId="77777777" w:rsidR="00811C84" w:rsidRDefault="00811C84" w:rsidP="00811C84">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OBJECTIVES</w:t>
      </w:r>
      <w:r>
        <w:rPr>
          <w:rFonts w:ascii="Times New Roman" w:eastAsia="Times New Roman" w:hAnsi="Times New Roman" w:cs="Times New Roman"/>
          <w:sz w:val="24"/>
          <w:szCs w:val="24"/>
        </w:rPr>
        <w:t xml:space="preserve">: </w:t>
      </w:r>
    </w:p>
    <w:p w14:paraId="4810B456"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CO1 - To get the</w:t>
      </w:r>
      <w:proofErr w:type="gramStart"/>
      <w:r>
        <w:rPr>
          <w:rFonts w:ascii="Times New Roman" w:eastAsia="Times New Roman" w:hAnsi="Times New Roman" w:cs="Times New Roman"/>
          <w:sz w:val="24"/>
          <w:szCs w:val="24"/>
          <w:highlight w:val="white"/>
        </w:rPr>
        <w:t>  knowledge</w:t>
      </w:r>
      <w:proofErr w:type="gramEnd"/>
      <w:r>
        <w:rPr>
          <w:rFonts w:ascii="Times New Roman" w:eastAsia="Times New Roman" w:hAnsi="Times New Roman" w:cs="Times New Roman"/>
          <w:sz w:val="24"/>
          <w:szCs w:val="24"/>
          <w:highlight w:val="white"/>
        </w:rPr>
        <w:t xml:space="preserve"> of waste management system</w:t>
      </w:r>
    </w:p>
    <w:p w14:paraId="43E32128"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CO2 - Student to get the full knowledge regarding recycling of waste management system</w:t>
      </w:r>
    </w:p>
    <w:p w14:paraId="7B7BD42B"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CO3 -Student will understand about </w:t>
      </w:r>
      <w:r>
        <w:rPr>
          <w:rFonts w:ascii="Times New Roman" w:eastAsia="Times New Roman" w:hAnsi="Times New Roman" w:cs="Times New Roman"/>
          <w:sz w:val="24"/>
          <w:szCs w:val="24"/>
        </w:rPr>
        <w:t>Microbial Activity in the bioremediation process</w:t>
      </w:r>
    </w:p>
    <w:p w14:paraId="58877140"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 To know about the </w:t>
      </w:r>
      <w:r>
        <w:rPr>
          <w:rFonts w:ascii="Times New Roman" w:eastAsia="Times New Roman" w:hAnsi="Times New Roman" w:cs="Times New Roman"/>
          <w:sz w:val="24"/>
          <w:szCs w:val="24"/>
        </w:rPr>
        <w:t>Principles of Bioremediation and the the metabolic activity</w:t>
      </w:r>
    </w:p>
    <w:p w14:paraId="5F10995D" w14:textId="77777777" w:rsidR="00811C84" w:rsidRDefault="00811C84" w:rsidP="00811C84">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CO5 - To get the clear knowledge </w:t>
      </w:r>
      <w:proofErr w:type="gramStart"/>
      <w:r>
        <w:rPr>
          <w:rFonts w:ascii="Times New Roman" w:eastAsia="Times New Roman" w:hAnsi="Times New Roman" w:cs="Times New Roman"/>
          <w:sz w:val="24"/>
          <w:szCs w:val="24"/>
          <w:highlight w:val="white"/>
        </w:rPr>
        <w:t xml:space="preserve">about </w:t>
      </w:r>
      <w:r>
        <w:rPr>
          <w:rFonts w:ascii="Times New Roman" w:eastAsia="Times New Roman" w:hAnsi="Times New Roman" w:cs="Times New Roman"/>
          <w:sz w:val="24"/>
          <w:szCs w:val="24"/>
        </w:rPr>
        <w:t xml:space="preserve"> Aerobic</w:t>
      </w:r>
      <w:proofErr w:type="gramEnd"/>
      <w:r>
        <w:rPr>
          <w:rFonts w:ascii="Times New Roman" w:eastAsia="Times New Roman" w:hAnsi="Times New Roman" w:cs="Times New Roman"/>
          <w:sz w:val="24"/>
          <w:szCs w:val="24"/>
        </w:rPr>
        <w:t xml:space="preserve"> Bioremediation</w:t>
      </w:r>
    </w:p>
    <w:p w14:paraId="1AD85AF5"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 I</w:t>
      </w:r>
    </w:p>
    <w:p w14:paraId="79261821"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Wastes– Classification and Quantification – Solid Waste Management and Disposal: Sources and Generation of Solid Waste – characterization, composition and classification. Hazardous Waste Management: Cyanides, Dioxins, Detergents, Plastics, Nylon and Paper. Waste Minimization approaches – Monitoring and Management strategies. Radioactive Waste: Sources, half life of radioactive elements, modes of decay. Effects on Plants, Animal and Man. </w:t>
      </w:r>
    </w:p>
    <w:p w14:paraId="4578B3DB"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UNIT - II </w:t>
      </w:r>
    </w:p>
    <w:p w14:paraId="4298BACA" w14:textId="77777777" w:rsidR="00811C84" w:rsidRDefault="00811C84" w:rsidP="00811C84">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Recycling of Wastes – Types – sources – composition of waste – recycling of waste for Industrial, Agricultural and Domestic Purposes; Recycling of Metals, Reuse, recovery and reduction of paper and plastics; Recycling in Food Manufacturing, Beverages, Apparel, Leather, Paper, Pulp, Chemical and other industries; Fly Ash utilization. Waste Disposal Methods – composting, incineration, pyrolysis, medical waste disposal strategies. </w:t>
      </w:r>
    </w:p>
    <w:p w14:paraId="7842B63D"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 III</w:t>
      </w:r>
    </w:p>
    <w:p w14:paraId="325640B7"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ab/>
        <w:t>Microbial Activity in Soil and Groundwater, Lithosphere as Microbial habitat, Microorganisms in rock and minerals, Mineral soil and Organic soil. Physiological groups of prokaryotes, Geomicrobial transformations – Biodegradation of carbonates – Biomobilization of silicon, phosphate, nitrogen. Geomicrobiology of fossil fuel, methane, peat, coal and petroleum.</w:t>
      </w:r>
    </w:p>
    <w:p w14:paraId="31FD7E61"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 IV</w:t>
      </w:r>
    </w:p>
    <w:p w14:paraId="64E6172B"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ab/>
        <w:t xml:space="preserve">Principles of Bioremediation – Rapid growth and Metabolism- Genetic plasticity – Metabolic pathways for the degradation of xenobiotics, hydrocarbons – Microbial site characterization – Biodegradation potential – Bioprocess design, optimization – Microbial removal rates – inherent problems associated with biotreatment studies. Microbiological methodologies – Standard biotreatability protocols – Quantification of biodegradation; Biocleaning -Chernobyl radioactive contaminated area - Phytoremediation. </w:t>
      </w:r>
    </w:p>
    <w:p w14:paraId="6A13B4D8"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 V</w:t>
      </w:r>
    </w:p>
    <w:p w14:paraId="110DB5B6" w14:textId="77777777" w:rsidR="00811C84" w:rsidRDefault="00811C84" w:rsidP="00811C8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ab/>
        <w:t xml:space="preserve">Aerobic Bioremediation: Bioremediation of Surface Soils: Fate and transport of contaminants in the Vadose zone – Biodegradation in soil ecosystems – Types of soil treatment systems – Bioreactors. Bioremediation in freshwater and marine systems: Bench and Pilot Scale studies – in situ Bioreactor treatment of sediments – in situ treatment in marine ecosystem. Anoxic/Anaerobic Bioremediation: Anoxic/Anaerobic Processes –Fermentation, Degradation of xenobiotics – Anoxic/Anaerobic bioremediation of hydrocarbons, Phenols, Chlorophenolic compounds, Polycyclic Aromatic Hydrocarbons (PAH), Heterocyclic Compounds, Cyanide, dyes, </w:t>
      </w:r>
    </w:p>
    <w:p w14:paraId="5600C887"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p>
    <w:p w14:paraId="7719D2D5"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34BA35E2" w14:textId="77777777" w:rsidR="00811C84" w:rsidRDefault="00811C84" w:rsidP="00811C84">
      <w:pPr>
        <w:spacing w:after="12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CO1- Understanding on the management of solid and liquid wastes </w:t>
      </w:r>
    </w:p>
    <w:p w14:paraId="66B1E65B" w14:textId="77777777" w:rsidR="00811C84" w:rsidRDefault="00811C84" w:rsidP="00811C84">
      <w:pPr>
        <w:spacing w:after="12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CO2- Learn the principles of remedial measures of recycling, reuse and recover from the wastes. </w:t>
      </w:r>
    </w:p>
    <w:p w14:paraId="51DF274B" w14:textId="77777777" w:rsidR="00811C84" w:rsidRDefault="00811C84" w:rsidP="00811C8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CO3- Understand the mechanism and role of microbes in the degradation of various pollutants</w:t>
      </w:r>
    </w:p>
    <w:p w14:paraId="78F35A35" w14:textId="77777777" w:rsidR="00811C84" w:rsidRDefault="00811C84" w:rsidP="00811C8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CO4- Learn the Principles of Bioremediation</w:t>
      </w:r>
    </w:p>
    <w:p w14:paraId="2AD8AE06"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CO5- Understanding the Aerobic Bioremediation</w:t>
      </w:r>
    </w:p>
    <w:p w14:paraId="5598DEF1" w14:textId="77777777" w:rsidR="00811C84" w:rsidRDefault="00811C84" w:rsidP="00811C84">
      <w:pPr>
        <w:widowControl w:val="0"/>
        <w:spacing w:line="240" w:lineRule="auto"/>
        <w:rPr>
          <w:rFonts w:ascii="Times New Roman" w:eastAsia="Times New Roman" w:hAnsi="Times New Roman" w:cs="Times New Roman"/>
          <w:b/>
          <w:sz w:val="24"/>
          <w:szCs w:val="24"/>
        </w:rPr>
      </w:pPr>
    </w:p>
    <w:p w14:paraId="64AD9752" w14:textId="77777777" w:rsidR="00811C84" w:rsidRDefault="00811C84" w:rsidP="00811C84">
      <w:pPr>
        <w:widowControl w:val="0"/>
        <w:spacing w:line="240" w:lineRule="auto"/>
        <w:rPr>
          <w:rFonts w:ascii="Times New Roman" w:eastAsia="Times New Roman" w:hAnsi="Times New Roman" w:cs="Times New Roman"/>
        </w:rPr>
      </w:pPr>
      <w:r>
        <w:rPr>
          <w:rFonts w:ascii="Times New Roman" w:eastAsia="Times New Roman" w:hAnsi="Times New Roman" w:cs="Times New Roman"/>
          <w:b/>
          <w:sz w:val="24"/>
          <w:szCs w:val="24"/>
        </w:rPr>
        <w:t>REFERENCES</w:t>
      </w:r>
    </w:p>
    <w:p w14:paraId="72930179"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Microbial Ecology, IV Ed., Atlast, R.M and Bartha</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.,(2000) Addison Wesley Longman Inc. </w:t>
      </w:r>
    </w:p>
    <w:p w14:paraId="0CAC7340"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Bioremediation, Baker</w:t>
      </w:r>
      <w:proofErr w:type="gramStart"/>
      <w:r>
        <w:rPr>
          <w:rFonts w:ascii="Times New Roman" w:eastAsia="Times New Roman" w:hAnsi="Times New Roman" w:cs="Times New Roman"/>
          <w:sz w:val="24"/>
          <w:szCs w:val="24"/>
        </w:rPr>
        <w:t>,K.H</w:t>
      </w:r>
      <w:proofErr w:type="gramEnd"/>
      <w:r>
        <w:rPr>
          <w:rFonts w:ascii="Times New Roman" w:eastAsia="Times New Roman" w:hAnsi="Times New Roman" w:cs="Times New Roman"/>
          <w:sz w:val="24"/>
          <w:szCs w:val="24"/>
        </w:rPr>
        <w:t>. and Herson,D.S., (1994) Mc Graw–Hill Inc, New York.</w:t>
      </w:r>
    </w:p>
    <w:p w14:paraId="4ECE0E21"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Biology of Microorganisms, VII Ed., Brock</w:t>
      </w:r>
      <w:proofErr w:type="gramStart"/>
      <w:r>
        <w:rPr>
          <w:rFonts w:ascii="Times New Roman" w:eastAsia="Times New Roman" w:hAnsi="Times New Roman" w:cs="Times New Roman"/>
          <w:sz w:val="24"/>
          <w:szCs w:val="24"/>
        </w:rPr>
        <w:t>,T.D</w:t>
      </w:r>
      <w:proofErr w:type="gramEnd"/>
      <w:r>
        <w:rPr>
          <w:rFonts w:ascii="Times New Roman" w:eastAsia="Times New Roman" w:hAnsi="Times New Roman" w:cs="Times New Roman"/>
          <w:sz w:val="24"/>
          <w:szCs w:val="24"/>
        </w:rPr>
        <w:t xml:space="preserve">., Madigan,M.T. Martinko,J.M. and Parker, J (1994) Prentice Hall, New Jercy. </w:t>
      </w:r>
    </w:p>
    <w:p w14:paraId="5200E473"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Geomicrobiology, Ehrlich</w:t>
      </w:r>
      <w:proofErr w:type="gramStart"/>
      <w:r>
        <w:rPr>
          <w:rFonts w:ascii="Times New Roman" w:eastAsia="Times New Roman" w:hAnsi="Times New Roman" w:cs="Times New Roman"/>
          <w:sz w:val="24"/>
          <w:szCs w:val="24"/>
        </w:rPr>
        <w:t>,H.L</w:t>
      </w:r>
      <w:proofErr w:type="gramEnd"/>
      <w:r>
        <w:rPr>
          <w:rFonts w:ascii="Times New Roman" w:eastAsia="Times New Roman" w:hAnsi="Times New Roman" w:cs="Times New Roman"/>
          <w:sz w:val="24"/>
          <w:szCs w:val="24"/>
        </w:rPr>
        <w:t xml:space="preserve"> (1996) Marcel Dekker Inc., New York. </w:t>
      </w:r>
    </w:p>
    <w:p w14:paraId="0748EF2A"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Bioremediation – Principles, Eweis</w:t>
      </w:r>
      <w:proofErr w:type="gramStart"/>
      <w:r>
        <w:rPr>
          <w:rFonts w:ascii="Times New Roman" w:eastAsia="Times New Roman" w:hAnsi="Times New Roman" w:cs="Times New Roman"/>
          <w:sz w:val="24"/>
          <w:szCs w:val="24"/>
        </w:rPr>
        <w:t>,J.B</w:t>
      </w:r>
      <w:proofErr w:type="gramEnd"/>
      <w:r>
        <w:rPr>
          <w:rFonts w:ascii="Times New Roman" w:eastAsia="Times New Roman" w:hAnsi="Times New Roman" w:cs="Times New Roman"/>
          <w:sz w:val="24"/>
          <w:szCs w:val="24"/>
        </w:rPr>
        <w:t xml:space="preserve">., Ergas,S.J, Change,D.P.Y and Schroeder, E.D (1998). Mc Graw-Hill Inc. </w:t>
      </w:r>
    </w:p>
    <w:p w14:paraId="140BDA81"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Environmental Engineering, Kiely, G (1998) Irwin/Mc Graw Hill International, U.K.</w:t>
      </w:r>
    </w:p>
    <w:p w14:paraId="25CA3BD7" w14:textId="77777777" w:rsidR="00811C84" w:rsidRDefault="00811C84" w:rsidP="00811C84">
      <w:pPr>
        <w:numPr>
          <w:ilvl w:val="0"/>
          <w:numId w:val="73"/>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Hazardous Waste Management, II Ed, LaGrega,M.D.,Buckingham,P.L., and Evans, J.C (2001) Mc Graw Hill Inc.</w:t>
      </w:r>
    </w:p>
    <w:p w14:paraId="5A666AB1" w14:textId="77777777" w:rsidR="00811C84" w:rsidRDefault="00811C84" w:rsidP="00811C84">
      <w:pPr>
        <w:shd w:val="clear" w:color="auto" w:fill="FFFFFF"/>
        <w:jc w:val="both"/>
        <w:rPr>
          <w:rFonts w:ascii="Times New Roman" w:eastAsia="Times New Roman" w:hAnsi="Times New Roman" w:cs="Times New Roman"/>
          <w:sz w:val="24"/>
          <w:szCs w:val="24"/>
        </w:rPr>
      </w:pPr>
    </w:p>
    <w:p w14:paraId="2617DBFF" w14:textId="77777777" w:rsidR="00811C84" w:rsidRDefault="00811C84" w:rsidP="00811C84">
      <w:pPr>
        <w:shd w:val="clear" w:color="auto" w:fill="FFFFFF"/>
        <w:jc w:val="both"/>
        <w:rPr>
          <w:rFonts w:ascii="Times New Roman" w:eastAsia="Times New Roman" w:hAnsi="Times New Roman" w:cs="Times New Roman"/>
          <w:sz w:val="24"/>
          <w:szCs w:val="24"/>
        </w:rPr>
      </w:pPr>
    </w:p>
    <w:p w14:paraId="7C5F9B5A" w14:textId="77777777" w:rsidR="00811C84" w:rsidRDefault="00811C84" w:rsidP="00811C84">
      <w:pPr>
        <w:shd w:val="clear" w:color="auto" w:fill="FFFFFF"/>
        <w:jc w:val="both"/>
        <w:rPr>
          <w:rFonts w:ascii="Times New Roman" w:eastAsia="Times New Roman" w:hAnsi="Times New Roman" w:cs="Times New Roman"/>
          <w:sz w:val="24"/>
          <w:szCs w:val="24"/>
        </w:rPr>
      </w:pPr>
    </w:p>
    <w:p w14:paraId="7AD7C41A" w14:textId="77777777" w:rsidR="00811C84" w:rsidRDefault="00811C84" w:rsidP="00811C84">
      <w:pPr>
        <w:shd w:val="clear" w:color="auto" w:fill="FFFFFF"/>
        <w:jc w:val="both"/>
        <w:rPr>
          <w:rFonts w:ascii="Times New Roman" w:eastAsia="Times New Roman" w:hAnsi="Times New Roman" w:cs="Times New Roman"/>
          <w:sz w:val="24"/>
          <w:szCs w:val="24"/>
        </w:rPr>
      </w:pPr>
    </w:p>
    <w:p w14:paraId="428B15C0" w14:textId="77777777" w:rsidR="00811C84" w:rsidRDefault="00811C84" w:rsidP="00811C84">
      <w:pPr>
        <w:shd w:val="clear" w:color="auto" w:fill="FFFFFF"/>
        <w:jc w:val="both"/>
        <w:rPr>
          <w:rFonts w:ascii="Times New Roman" w:eastAsia="Times New Roman" w:hAnsi="Times New Roman" w:cs="Times New Roman"/>
          <w:sz w:val="24"/>
          <w:szCs w:val="24"/>
        </w:rPr>
      </w:pPr>
    </w:p>
    <w:p w14:paraId="6CCE4DC6" w14:textId="77777777" w:rsidR="00811C84" w:rsidRDefault="00811C84" w:rsidP="00811C84">
      <w:pPr>
        <w:shd w:val="clear" w:color="auto" w:fill="FFFFFF"/>
        <w:jc w:val="both"/>
        <w:rPr>
          <w:rFonts w:ascii="Times New Roman" w:eastAsia="Times New Roman" w:hAnsi="Times New Roman" w:cs="Times New Roman"/>
          <w:sz w:val="24"/>
          <w:szCs w:val="24"/>
        </w:rPr>
      </w:pPr>
    </w:p>
    <w:p w14:paraId="418A9BC4" w14:textId="77777777" w:rsidR="00811C84" w:rsidRDefault="00811C84" w:rsidP="00811C84">
      <w:pPr>
        <w:shd w:val="clear" w:color="auto" w:fill="FFFFFF"/>
        <w:jc w:val="both"/>
        <w:rPr>
          <w:rFonts w:ascii="Times New Roman" w:eastAsia="Times New Roman" w:hAnsi="Times New Roman" w:cs="Times New Roman"/>
          <w:sz w:val="24"/>
          <w:szCs w:val="24"/>
        </w:rPr>
      </w:pPr>
    </w:p>
    <w:p w14:paraId="7D868B56" w14:textId="77777777" w:rsidR="00811C84" w:rsidRDefault="00811C84" w:rsidP="00811C84">
      <w:pPr>
        <w:shd w:val="clear" w:color="auto" w:fill="FFFFFF"/>
        <w:jc w:val="both"/>
        <w:rPr>
          <w:rFonts w:ascii="Times New Roman" w:eastAsia="Times New Roman" w:hAnsi="Times New Roman" w:cs="Times New Roman"/>
          <w:sz w:val="24"/>
          <w:szCs w:val="24"/>
        </w:rPr>
      </w:pPr>
    </w:p>
    <w:p w14:paraId="2D9C59FB" w14:textId="77777777" w:rsidR="00811C84" w:rsidRDefault="00811C84" w:rsidP="00811C84">
      <w:pPr>
        <w:shd w:val="clear" w:color="auto" w:fill="FFFFFF"/>
        <w:jc w:val="both"/>
        <w:rPr>
          <w:rFonts w:ascii="Times New Roman" w:eastAsia="Times New Roman" w:hAnsi="Times New Roman" w:cs="Times New Roman"/>
          <w:sz w:val="24"/>
          <w:szCs w:val="24"/>
        </w:rPr>
      </w:pPr>
    </w:p>
    <w:p w14:paraId="6234AFD9" w14:textId="77777777" w:rsidR="00811C84" w:rsidRDefault="00811C84" w:rsidP="00811C84">
      <w:pPr>
        <w:shd w:val="clear" w:color="auto" w:fill="FFFFFF"/>
        <w:jc w:val="both"/>
        <w:rPr>
          <w:rFonts w:ascii="Times New Roman" w:eastAsia="Times New Roman" w:hAnsi="Times New Roman" w:cs="Times New Roman"/>
          <w:sz w:val="24"/>
          <w:szCs w:val="24"/>
        </w:rPr>
      </w:pPr>
    </w:p>
    <w:p w14:paraId="1A4B047B" w14:textId="77777777" w:rsidR="00811C84" w:rsidRDefault="00811C84" w:rsidP="00811C84">
      <w:pPr>
        <w:shd w:val="clear" w:color="auto" w:fill="FFFFFF"/>
        <w:jc w:val="both"/>
        <w:rPr>
          <w:rFonts w:ascii="Times New Roman" w:eastAsia="Times New Roman" w:hAnsi="Times New Roman" w:cs="Times New Roman"/>
          <w:sz w:val="24"/>
          <w:szCs w:val="24"/>
        </w:rPr>
      </w:pPr>
    </w:p>
    <w:p w14:paraId="4AF7A4B2" w14:textId="77777777" w:rsidR="00811C84" w:rsidRDefault="00811C84" w:rsidP="00811C84">
      <w:pPr>
        <w:shd w:val="clear" w:color="auto" w:fill="FFFFFF"/>
        <w:jc w:val="both"/>
        <w:rPr>
          <w:rFonts w:ascii="Times New Roman" w:eastAsia="Times New Roman" w:hAnsi="Times New Roman" w:cs="Times New Roman"/>
          <w:sz w:val="24"/>
          <w:szCs w:val="24"/>
        </w:rPr>
      </w:pPr>
    </w:p>
    <w:p w14:paraId="19761B7B" w14:textId="77777777" w:rsidR="00811C84" w:rsidRDefault="00811C84" w:rsidP="00811C84">
      <w:pPr>
        <w:shd w:val="clear" w:color="auto" w:fill="FFFFFF"/>
        <w:jc w:val="both"/>
        <w:rPr>
          <w:rFonts w:ascii="Times New Roman" w:eastAsia="Times New Roman" w:hAnsi="Times New Roman" w:cs="Times New Roman"/>
          <w:sz w:val="24"/>
          <w:szCs w:val="24"/>
        </w:rPr>
      </w:pPr>
    </w:p>
    <w:p w14:paraId="6308F6DA" w14:textId="77777777" w:rsidR="00811C84" w:rsidRDefault="00811C84" w:rsidP="00811C84">
      <w:pPr>
        <w:shd w:val="clear" w:color="auto" w:fill="FFFFFF"/>
        <w:jc w:val="both"/>
        <w:rPr>
          <w:rFonts w:ascii="Times New Roman" w:eastAsia="Times New Roman" w:hAnsi="Times New Roman" w:cs="Times New Roman"/>
          <w:sz w:val="24"/>
          <w:szCs w:val="24"/>
        </w:rPr>
      </w:pPr>
    </w:p>
    <w:p w14:paraId="69F2F9BC" w14:textId="77777777" w:rsidR="00811C84" w:rsidRDefault="00811C84" w:rsidP="00811C84">
      <w:pPr>
        <w:shd w:val="clear" w:color="auto" w:fill="FFFFFF"/>
        <w:jc w:val="both"/>
        <w:rPr>
          <w:rFonts w:ascii="Times New Roman" w:eastAsia="Times New Roman" w:hAnsi="Times New Roman" w:cs="Times New Roman"/>
          <w:sz w:val="24"/>
          <w:szCs w:val="24"/>
        </w:rPr>
      </w:pPr>
    </w:p>
    <w:p w14:paraId="29639AC2" w14:textId="77777777" w:rsidR="00811C84" w:rsidRDefault="00811C84" w:rsidP="00811C84">
      <w:pPr>
        <w:shd w:val="clear" w:color="auto" w:fill="FFFFFF"/>
        <w:jc w:val="both"/>
        <w:rPr>
          <w:rFonts w:ascii="Times New Roman" w:eastAsia="Times New Roman" w:hAnsi="Times New Roman" w:cs="Times New Roman"/>
          <w:sz w:val="24"/>
          <w:szCs w:val="24"/>
        </w:rPr>
      </w:pPr>
    </w:p>
    <w:p w14:paraId="6D34C8CF" w14:textId="77777777" w:rsidR="00811C84" w:rsidRDefault="00811C84" w:rsidP="00811C84">
      <w:pPr>
        <w:shd w:val="clear" w:color="auto" w:fill="FFFFFF"/>
        <w:jc w:val="both"/>
        <w:rPr>
          <w:rFonts w:ascii="Times New Roman" w:eastAsia="Times New Roman" w:hAnsi="Times New Roman" w:cs="Times New Roman"/>
          <w:sz w:val="24"/>
          <w:szCs w:val="24"/>
        </w:rPr>
      </w:pPr>
    </w:p>
    <w:p w14:paraId="1D08A037" w14:textId="77777777" w:rsidR="00811C84" w:rsidRDefault="00811C84" w:rsidP="00811C84">
      <w:pPr>
        <w:shd w:val="clear" w:color="auto" w:fill="FFFFFF"/>
        <w:jc w:val="both"/>
        <w:rPr>
          <w:rFonts w:ascii="Times New Roman" w:eastAsia="Times New Roman" w:hAnsi="Times New Roman" w:cs="Times New Roman"/>
          <w:sz w:val="24"/>
          <w:szCs w:val="24"/>
        </w:rPr>
      </w:pPr>
    </w:p>
    <w:p w14:paraId="6EF730EC" w14:textId="77777777" w:rsidR="00811C84" w:rsidRDefault="00811C84" w:rsidP="00811C84">
      <w:pPr>
        <w:shd w:val="clear" w:color="auto" w:fill="FFFFFF"/>
        <w:jc w:val="both"/>
        <w:rPr>
          <w:rFonts w:ascii="Times New Roman" w:eastAsia="Times New Roman" w:hAnsi="Times New Roman" w:cs="Times New Roman"/>
          <w:sz w:val="24"/>
          <w:szCs w:val="24"/>
        </w:rPr>
      </w:pPr>
    </w:p>
    <w:p w14:paraId="1C1CD0DD" w14:textId="77777777" w:rsidR="00811C84" w:rsidRDefault="00811C84" w:rsidP="00811C84">
      <w:pPr>
        <w:shd w:val="clear" w:color="auto" w:fill="FFFFFF"/>
        <w:jc w:val="both"/>
        <w:rPr>
          <w:rFonts w:ascii="Times New Roman" w:eastAsia="Times New Roman" w:hAnsi="Times New Roman" w:cs="Times New Roman"/>
          <w:sz w:val="24"/>
          <w:szCs w:val="24"/>
        </w:rPr>
      </w:pPr>
    </w:p>
    <w:p w14:paraId="18855CF8" w14:textId="77777777" w:rsidR="00811C84" w:rsidRDefault="00811C84" w:rsidP="00811C84">
      <w:pPr>
        <w:shd w:val="clear" w:color="auto" w:fill="FFFFFF"/>
        <w:jc w:val="both"/>
        <w:rPr>
          <w:rFonts w:ascii="Times New Roman" w:eastAsia="Times New Roman" w:hAnsi="Times New Roman" w:cs="Times New Roman"/>
          <w:sz w:val="24"/>
          <w:szCs w:val="24"/>
        </w:rPr>
      </w:pPr>
    </w:p>
    <w:p w14:paraId="4F4C4FCA" w14:textId="77777777" w:rsidR="00811C84" w:rsidRDefault="00811C84" w:rsidP="00811C84">
      <w:pPr>
        <w:shd w:val="clear" w:color="auto" w:fill="FFFFFF"/>
        <w:jc w:val="both"/>
        <w:rPr>
          <w:rFonts w:ascii="Times New Roman" w:eastAsia="Times New Roman" w:hAnsi="Times New Roman" w:cs="Times New Roman"/>
          <w:sz w:val="24"/>
          <w:szCs w:val="24"/>
        </w:rPr>
      </w:pPr>
    </w:p>
    <w:p w14:paraId="3D9DCCFA" w14:textId="77777777" w:rsidR="00811C84" w:rsidRDefault="00811C84" w:rsidP="00811C84">
      <w:pPr>
        <w:shd w:val="clear" w:color="auto" w:fill="FFFFFF"/>
        <w:jc w:val="both"/>
        <w:rPr>
          <w:rFonts w:ascii="Times New Roman" w:eastAsia="Times New Roman" w:hAnsi="Times New Roman" w:cs="Times New Roman"/>
          <w:sz w:val="24"/>
          <w:szCs w:val="24"/>
        </w:rPr>
      </w:pPr>
    </w:p>
    <w:p w14:paraId="69CD6F6E" w14:textId="77777777" w:rsidR="00811C84" w:rsidRDefault="00811C84" w:rsidP="00811C84">
      <w:pPr>
        <w:shd w:val="clear" w:color="auto" w:fill="FFFFFF"/>
        <w:jc w:val="both"/>
        <w:rPr>
          <w:rFonts w:ascii="Times New Roman" w:eastAsia="Times New Roman" w:hAnsi="Times New Roman" w:cs="Times New Roman"/>
          <w:sz w:val="24"/>
          <w:szCs w:val="24"/>
        </w:rPr>
      </w:pPr>
    </w:p>
    <w:p w14:paraId="0938BC49" w14:textId="77777777" w:rsidR="00811C84" w:rsidRDefault="00811C84" w:rsidP="00811C84">
      <w:pPr>
        <w:shd w:val="clear" w:color="auto" w:fill="FFFFFF"/>
        <w:jc w:val="both"/>
        <w:rPr>
          <w:rFonts w:ascii="Times New Roman" w:eastAsia="Times New Roman" w:hAnsi="Times New Roman" w:cs="Times New Roman"/>
          <w:sz w:val="24"/>
          <w:szCs w:val="24"/>
        </w:rPr>
      </w:pPr>
    </w:p>
    <w:p w14:paraId="609BF085" w14:textId="77777777" w:rsidR="00811C84" w:rsidRDefault="00811C84" w:rsidP="00811C84">
      <w:pPr>
        <w:shd w:val="clear" w:color="auto" w:fill="FFFFFF"/>
        <w:jc w:val="both"/>
        <w:rPr>
          <w:rFonts w:ascii="Times New Roman" w:eastAsia="Times New Roman" w:hAnsi="Times New Roman" w:cs="Times New Roman"/>
          <w:sz w:val="24"/>
          <w:szCs w:val="24"/>
        </w:rPr>
      </w:pPr>
    </w:p>
    <w:p w14:paraId="5966FA67" w14:textId="77777777" w:rsidR="00811C84" w:rsidRDefault="00811C84" w:rsidP="00811C84">
      <w:pPr>
        <w:shd w:val="clear" w:color="auto" w:fill="FFFFFF"/>
        <w:jc w:val="both"/>
        <w:rPr>
          <w:rFonts w:ascii="Times New Roman" w:eastAsia="Times New Roman" w:hAnsi="Times New Roman" w:cs="Times New Roman"/>
          <w:sz w:val="24"/>
          <w:szCs w:val="24"/>
        </w:rPr>
      </w:pPr>
    </w:p>
    <w:p w14:paraId="5EA12452" w14:textId="77777777" w:rsidR="00811C84" w:rsidRDefault="00811C84" w:rsidP="00811C84">
      <w:pPr>
        <w:shd w:val="clear" w:color="auto" w:fill="FFFFFF"/>
        <w:jc w:val="both"/>
        <w:rPr>
          <w:rFonts w:ascii="Times New Roman" w:eastAsia="Times New Roman" w:hAnsi="Times New Roman" w:cs="Times New Roman"/>
          <w:sz w:val="24"/>
          <w:szCs w:val="24"/>
        </w:rPr>
      </w:pPr>
    </w:p>
    <w:p w14:paraId="66FB54FF" w14:textId="77777777" w:rsidR="00811C84" w:rsidRDefault="00811C84" w:rsidP="00811C84">
      <w:pPr>
        <w:shd w:val="clear" w:color="auto" w:fill="FFFFFF"/>
        <w:jc w:val="both"/>
        <w:rPr>
          <w:rFonts w:ascii="Times New Roman" w:eastAsia="Times New Roman" w:hAnsi="Times New Roman" w:cs="Times New Roman"/>
          <w:sz w:val="24"/>
          <w:szCs w:val="24"/>
        </w:rPr>
      </w:pPr>
    </w:p>
    <w:sdt>
      <w:sdtPr>
        <w:tag w:val="goog_rdk_3"/>
        <w:id w:val="363029123"/>
        <w:lock w:val="contentLocked"/>
      </w:sdtPr>
      <w:sdtEndPr/>
      <w:sdtContent>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811C84" w14:paraId="5C373678" w14:textId="77777777" w:rsidTr="00811C84">
            <w:trPr>
              <w:cantSplit/>
              <w:tblHeader/>
              <w:jc w:val="center"/>
            </w:trPr>
            <w:tc>
              <w:tcPr>
                <w:tcW w:w="1875" w:type="dxa"/>
                <w:shd w:val="clear" w:color="auto" w:fill="auto"/>
                <w:tcMar>
                  <w:top w:w="100" w:type="dxa"/>
                  <w:left w:w="100" w:type="dxa"/>
                  <w:bottom w:w="100" w:type="dxa"/>
                  <w:right w:w="100" w:type="dxa"/>
                </w:tcMar>
              </w:tcPr>
              <w:p w14:paraId="52F8BA77"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2B163C6D"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F18E93B"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9B848C9"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DCD2461"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01F98385"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811C84" w14:paraId="193AC6B9" w14:textId="77777777" w:rsidTr="00811C84">
            <w:trPr>
              <w:cantSplit/>
              <w:trHeight w:val="416"/>
              <w:tblHeader/>
              <w:jc w:val="center"/>
            </w:trPr>
            <w:tc>
              <w:tcPr>
                <w:tcW w:w="1875" w:type="dxa"/>
                <w:shd w:val="clear" w:color="auto" w:fill="FFFFFF"/>
                <w:tcMar>
                  <w:top w:w="100" w:type="dxa"/>
                  <w:left w:w="100" w:type="dxa"/>
                  <w:bottom w:w="100" w:type="dxa"/>
                  <w:right w:w="100" w:type="dxa"/>
                </w:tcMar>
              </w:tcPr>
              <w:p w14:paraId="4D31796E"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23116DSE54F</w:t>
                </w:r>
              </w:p>
            </w:tc>
            <w:tc>
              <w:tcPr>
                <w:tcW w:w="6285" w:type="dxa"/>
                <w:shd w:val="clear" w:color="auto" w:fill="FFFFFF"/>
                <w:tcMar>
                  <w:top w:w="100" w:type="dxa"/>
                  <w:left w:w="100" w:type="dxa"/>
                  <w:bottom w:w="100" w:type="dxa"/>
                  <w:right w:w="100" w:type="dxa"/>
                </w:tcMar>
              </w:tcPr>
              <w:p w14:paraId="7E0C47A6" w14:textId="77777777" w:rsidR="00811C84" w:rsidRDefault="00811C84" w:rsidP="00811C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Microbiological Analysis of Air and Water</w:t>
                </w:r>
              </w:p>
            </w:tc>
            <w:tc>
              <w:tcPr>
                <w:tcW w:w="375" w:type="dxa"/>
                <w:shd w:val="clear" w:color="auto" w:fill="auto"/>
                <w:tcMar>
                  <w:top w:w="100" w:type="dxa"/>
                  <w:left w:w="100" w:type="dxa"/>
                  <w:bottom w:w="100" w:type="dxa"/>
                  <w:right w:w="100" w:type="dxa"/>
                </w:tcMar>
              </w:tcPr>
              <w:p w14:paraId="3825B194"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191A416D"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1F4CB117"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C328590"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sdtContent>
    </w:sdt>
    <w:p w14:paraId="7EE65FC6" w14:textId="77777777" w:rsidR="00811C84" w:rsidRDefault="00811C84" w:rsidP="00811C84">
      <w:pPr>
        <w:widowControl w:val="0"/>
        <w:spacing w:line="360" w:lineRule="auto"/>
        <w:ind w:firstLine="720"/>
        <w:jc w:val="both"/>
        <w:rPr>
          <w:rFonts w:ascii="Times New Roman" w:eastAsia="Times New Roman" w:hAnsi="Times New Roman" w:cs="Times New Roman"/>
        </w:rPr>
      </w:pPr>
    </w:p>
    <w:p w14:paraId="66F53473" w14:textId="77777777" w:rsidR="00811C84" w:rsidRDefault="00811C84" w:rsidP="00811C84">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OBJECTIVES</w:t>
      </w:r>
      <w:r>
        <w:rPr>
          <w:rFonts w:ascii="Times New Roman" w:eastAsia="Times New Roman" w:hAnsi="Times New Roman" w:cs="Times New Roman"/>
          <w:sz w:val="24"/>
          <w:szCs w:val="24"/>
        </w:rPr>
        <w:t xml:space="preserve">: </w:t>
      </w:r>
    </w:p>
    <w:p w14:paraId="67EA13FD"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CO1 - To get the</w:t>
      </w:r>
      <w:proofErr w:type="gramStart"/>
      <w:r>
        <w:rPr>
          <w:rFonts w:ascii="Times New Roman" w:eastAsia="Times New Roman" w:hAnsi="Times New Roman" w:cs="Times New Roman"/>
          <w:sz w:val="24"/>
          <w:szCs w:val="24"/>
          <w:highlight w:val="white"/>
        </w:rPr>
        <w:t>  knowledge</w:t>
      </w:r>
      <w:proofErr w:type="gramEnd"/>
      <w:r>
        <w:rPr>
          <w:rFonts w:ascii="Times New Roman" w:eastAsia="Times New Roman" w:hAnsi="Times New Roman" w:cs="Times New Roman"/>
          <w:sz w:val="24"/>
          <w:szCs w:val="24"/>
          <w:highlight w:val="white"/>
        </w:rPr>
        <w:t xml:space="preserve"> of </w:t>
      </w:r>
      <w:r>
        <w:rPr>
          <w:rFonts w:ascii="Times New Roman" w:eastAsia="Times New Roman" w:hAnsi="Times New Roman" w:cs="Times New Roman"/>
          <w:sz w:val="24"/>
          <w:szCs w:val="24"/>
        </w:rPr>
        <w:t xml:space="preserve">Aeromicrobiology </w:t>
      </w:r>
    </w:p>
    <w:p w14:paraId="1A0DC68D"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CO2 - Student to get the full knowledge regarding </w:t>
      </w:r>
      <w:r>
        <w:rPr>
          <w:rFonts w:ascii="Times New Roman" w:eastAsia="Times New Roman" w:hAnsi="Times New Roman" w:cs="Times New Roman"/>
          <w:sz w:val="24"/>
          <w:szCs w:val="24"/>
        </w:rPr>
        <w:t xml:space="preserve">Air Sample Collection and Analysis </w:t>
      </w:r>
    </w:p>
    <w:p w14:paraId="1D86C972"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CO3 -Student will understand about </w:t>
      </w:r>
      <w:r>
        <w:rPr>
          <w:rFonts w:ascii="Times New Roman" w:eastAsia="Times New Roman" w:hAnsi="Times New Roman" w:cs="Times New Roman"/>
          <w:sz w:val="24"/>
          <w:szCs w:val="24"/>
        </w:rPr>
        <w:t xml:space="preserve">Control Measures </w:t>
      </w:r>
    </w:p>
    <w:p w14:paraId="56EAD30F" w14:textId="77777777" w:rsidR="00811C84" w:rsidRDefault="00811C84" w:rsidP="00811C8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 To know about the </w:t>
      </w:r>
      <w:r>
        <w:rPr>
          <w:rFonts w:ascii="Times New Roman" w:eastAsia="Times New Roman" w:hAnsi="Times New Roman" w:cs="Times New Roman"/>
          <w:sz w:val="24"/>
          <w:szCs w:val="24"/>
        </w:rPr>
        <w:t xml:space="preserve">Principles of Water Microbiology </w:t>
      </w:r>
    </w:p>
    <w:p w14:paraId="09AFCC95" w14:textId="77777777" w:rsidR="00811C84" w:rsidRDefault="00811C84" w:rsidP="00811C8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CO5 - To get the clear knowledge about </w:t>
      </w:r>
      <w:r>
        <w:rPr>
          <w:rFonts w:ascii="Times New Roman" w:eastAsia="Times New Roman" w:hAnsi="Times New Roman" w:cs="Times New Roman"/>
          <w:sz w:val="24"/>
          <w:szCs w:val="24"/>
        </w:rPr>
        <w:t xml:space="preserve">Microbiological Analysis of </w:t>
      </w:r>
      <w:proofErr w:type="gramStart"/>
      <w:r>
        <w:rPr>
          <w:rFonts w:ascii="Times New Roman" w:eastAsia="Times New Roman" w:hAnsi="Times New Roman" w:cs="Times New Roman"/>
          <w:sz w:val="24"/>
          <w:szCs w:val="24"/>
        </w:rPr>
        <w:t>Water  and</w:t>
      </w:r>
      <w:proofErr w:type="gramEnd"/>
      <w:r>
        <w:rPr>
          <w:rFonts w:ascii="Times New Roman" w:eastAsia="Times New Roman" w:hAnsi="Times New Roman" w:cs="Times New Roman"/>
          <w:sz w:val="24"/>
          <w:szCs w:val="24"/>
        </w:rPr>
        <w:t xml:space="preserve"> Control Measures </w:t>
      </w:r>
    </w:p>
    <w:p w14:paraId="38481359"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1 Aeromicrobiology </w:t>
      </w:r>
    </w:p>
    <w:p w14:paraId="401AFF0B"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Bioaerosols, Air borne microorganisms (bacteria, Viruses, fungi) and their impact on human health and environment, significance in food and pharma industries and operation theatres, allergens </w:t>
      </w:r>
    </w:p>
    <w:p w14:paraId="66B72E4C"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2 Air Sample Collection and Analysis </w:t>
      </w:r>
    </w:p>
    <w:p w14:paraId="1C7809A1"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Bioaerosol sampling, air samplers, methods of analysis, CFU, culture media for bacteria and fungi, Identification characteristics </w:t>
      </w:r>
    </w:p>
    <w:p w14:paraId="44162E2B"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3 Control Measures </w:t>
      </w:r>
    </w:p>
    <w:p w14:paraId="21F608CE"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Fate of bioaerosols, inactivation mechanisms – UV light, HEPA filters, desiccation, Incineration </w:t>
      </w:r>
    </w:p>
    <w:p w14:paraId="76BC90DD"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4 Water Microbiology </w:t>
      </w:r>
    </w:p>
    <w:p w14:paraId="3B0E59CF"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borne pathogens, water borne diseases </w:t>
      </w:r>
    </w:p>
    <w:p w14:paraId="309826DA"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5 Microbiological Analysis of </w:t>
      </w:r>
      <w:proofErr w:type="gramStart"/>
      <w:r>
        <w:rPr>
          <w:rFonts w:ascii="Times New Roman" w:eastAsia="Times New Roman" w:hAnsi="Times New Roman" w:cs="Times New Roman"/>
          <w:b/>
          <w:sz w:val="24"/>
          <w:szCs w:val="24"/>
        </w:rPr>
        <w:t>Water  and</w:t>
      </w:r>
      <w:proofErr w:type="gramEnd"/>
      <w:r>
        <w:rPr>
          <w:rFonts w:ascii="Times New Roman" w:eastAsia="Times New Roman" w:hAnsi="Times New Roman" w:cs="Times New Roman"/>
          <w:b/>
          <w:sz w:val="24"/>
          <w:szCs w:val="24"/>
        </w:rPr>
        <w:t xml:space="preserve"> Control Measures</w:t>
      </w:r>
      <w:r>
        <w:rPr>
          <w:rFonts w:ascii="Times New Roman" w:eastAsia="Times New Roman" w:hAnsi="Times New Roman" w:cs="Times New Roman"/>
          <w:sz w:val="24"/>
          <w:szCs w:val="24"/>
        </w:rPr>
        <w:t xml:space="preserve"> </w:t>
      </w:r>
    </w:p>
    <w:p w14:paraId="58174C11"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Collection, Treatment and safety of drinking (potable) water, methods to detect potability of water samples: (a) standard qualitative procedure: presumptive/MPN tests, confirmed and completed tests for fecal coliforms (b) Membrane filter technique and (c) Presence/absence tests</w:t>
      </w:r>
    </w:p>
    <w:p w14:paraId="10CDFDF9"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Precipitation, chemical disinfection, filtration, high temperature, UV light </w:t>
      </w:r>
    </w:p>
    <w:p w14:paraId="4994EC1C" w14:textId="77777777" w:rsidR="00811C84" w:rsidRDefault="00811C84" w:rsidP="00811C8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7132BFEA" w14:textId="77777777" w:rsidR="00811C84" w:rsidRDefault="00811C84" w:rsidP="00811C84">
      <w:pPr>
        <w:spacing w:after="12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CO1- Understanding on the Aeromicrobiology  </w:t>
      </w:r>
    </w:p>
    <w:p w14:paraId="42F97ABB" w14:textId="77777777" w:rsidR="00811C84" w:rsidRDefault="00811C84" w:rsidP="00811C84">
      <w:pPr>
        <w:spacing w:after="12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CO2- Learn the principles of Air Sample Collection and Analysis. </w:t>
      </w:r>
    </w:p>
    <w:p w14:paraId="77E6222F" w14:textId="77777777" w:rsidR="00811C84" w:rsidRDefault="00811C84" w:rsidP="00811C8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CO3- Understand the Control Measures </w:t>
      </w:r>
    </w:p>
    <w:p w14:paraId="52BA6580" w14:textId="77777777" w:rsidR="00811C84" w:rsidRDefault="00811C84" w:rsidP="00811C8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CO4- Learn the Principles of Water Microbiology </w:t>
      </w:r>
    </w:p>
    <w:p w14:paraId="53D4C63A"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CO5- Understanding the Microbiological Analysis of </w:t>
      </w:r>
      <w:proofErr w:type="gramStart"/>
      <w:r>
        <w:rPr>
          <w:rFonts w:ascii="Times New Roman" w:eastAsia="Times New Roman" w:hAnsi="Times New Roman" w:cs="Times New Roman"/>
          <w:sz w:val="24"/>
          <w:szCs w:val="24"/>
        </w:rPr>
        <w:t>Water  and</w:t>
      </w:r>
      <w:proofErr w:type="gramEnd"/>
      <w:r>
        <w:rPr>
          <w:rFonts w:ascii="Times New Roman" w:eastAsia="Times New Roman" w:hAnsi="Times New Roman" w:cs="Times New Roman"/>
          <w:sz w:val="24"/>
          <w:szCs w:val="24"/>
        </w:rPr>
        <w:t xml:space="preserve"> Control Measures </w:t>
      </w:r>
    </w:p>
    <w:p w14:paraId="24C57A09"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46E77260"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da Silva N, Taniwaki MH, Junqueira VC, Silveira N, Nascimento MS, Gomes RAR (2012) Microbiological Examination Methods of Food and WaterA Laboratory Manual, CRC Press </w:t>
      </w:r>
    </w:p>
    <w:p w14:paraId="381BB52D"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Atlas RM and Bartha R. (2000). Microbial Ecology: Fundamentals &amp; Applications. 4th edition. Benjamin/Cummings Science Publishing, USA </w:t>
      </w:r>
    </w:p>
    <w:p w14:paraId="1A025332"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Maier RM, Pepper IL and Gerba CP. (2009).Environmental Microbiology. 2nd edition, Academic Press </w:t>
      </w:r>
    </w:p>
    <w:p w14:paraId="663E6274"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Hurst CJ, Crawford RL, Garland JL, Lipson DA (2007) Manual of Environmental Microbiology, 3rd edition, ASM press</w:t>
      </w:r>
    </w:p>
    <w:p w14:paraId="0253EC50" w14:textId="77777777" w:rsidR="00811C84" w:rsidRDefault="00811C84" w:rsidP="00811C84">
      <w:pPr>
        <w:widowControl w:val="0"/>
        <w:spacing w:line="240" w:lineRule="auto"/>
        <w:jc w:val="center"/>
        <w:rPr>
          <w:rFonts w:ascii="Times New Roman" w:eastAsia="Times New Roman" w:hAnsi="Times New Roman" w:cs="Times New Roman"/>
          <w:b/>
          <w:sz w:val="24"/>
          <w:szCs w:val="24"/>
        </w:rPr>
      </w:pPr>
    </w:p>
    <w:p w14:paraId="689D6950" w14:textId="77777777" w:rsidR="00811C84" w:rsidRDefault="00811C84" w:rsidP="00811C84">
      <w:pPr>
        <w:shd w:val="clear" w:color="auto" w:fill="FFFFFF"/>
        <w:jc w:val="both"/>
        <w:rPr>
          <w:rFonts w:ascii="Times New Roman" w:eastAsia="Times New Roman" w:hAnsi="Times New Roman" w:cs="Times New Roman"/>
          <w:sz w:val="24"/>
          <w:szCs w:val="24"/>
        </w:rPr>
      </w:pPr>
    </w:p>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811C84" w14:paraId="1FF9B2AE" w14:textId="77777777" w:rsidTr="00811C84">
        <w:trPr>
          <w:cantSplit/>
          <w:tblHeader/>
          <w:jc w:val="center"/>
        </w:trPr>
        <w:tc>
          <w:tcPr>
            <w:tcW w:w="1875" w:type="dxa"/>
            <w:shd w:val="clear" w:color="auto" w:fill="auto"/>
            <w:tcMar>
              <w:top w:w="100" w:type="dxa"/>
              <w:left w:w="100" w:type="dxa"/>
              <w:bottom w:w="100" w:type="dxa"/>
              <w:right w:w="100" w:type="dxa"/>
            </w:tcMar>
          </w:tcPr>
          <w:p w14:paraId="79DE215D"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9B2F4EE"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16B29F3"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73520CD"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5C3823ED"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70C71190" w14:textId="77777777" w:rsidR="00811C84" w:rsidRDefault="00811C84" w:rsidP="00811C84">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811C84" w14:paraId="626BDAA2" w14:textId="77777777" w:rsidTr="00811C84">
        <w:trPr>
          <w:cantSplit/>
          <w:trHeight w:val="416"/>
          <w:tblHeader/>
          <w:jc w:val="center"/>
        </w:trPr>
        <w:tc>
          <w:tcPr>
            <w:tcW w:w="1875" w:type="dxa"/>
            <w:shd w:val="clear" w:color="auto" w:fill="FFFFFF"/>
            <w:tcMar>
              <w:top w:w="100" w:type="dxa"/>
              <w:left w:w="100" w:type="dxa"/>
              <w:bottom w:w="100" w:type="dxa"/>
              <w:right w:w="100" w:type="dxa"/>
            </w:tcMar>
          </w:tcPr>
          <w:p w14:paraId="4948904E" w14:textId="77777777" w:rsidR="00811C84" w:rsidRDefault="00811C84" w:rsidP="00811C84">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23116DSE54G</w:t>
            </w:r>
          </w:p>
        </w:tc>
        <w:tc>
          <w:tcPr>
            <w:tcW w:w="6285" w:type="dxa"/>
            <w:shd w:val="clear" w:color="auto" w:fill="FFFFFF"/>
            <w:tcMar>
              <w:top w:w="100" w:type="dxa"/>
              <w:left w:w="100" w:type="dxa"/>
              <w:bottom w:w="100" w:type="dxa"/>
              <w:right w:w="100" w:type="dxa"/>
            </w:tcMar>
          </w:tcPr>
          <w:p w14:paraId="7FD4EB08" w14:textId="77777777" w:rsidR="00811C84" w:rsidRDefault="00811C84" w:rsidP="00811C84">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Biofertilizers and Biopesticides </w:t>
            </w:r>
          </w:p>
        </w:tc>
        <w:tc>
          <w:tcPr>
            <w:tcW w:w="375" w:type="dxa"/>
            <w:shd w:val="clear" w:color="auto" w:fill="auto"/>
            <w:tcMar>
              <w:top w:w="100" w:type="dxa"/>
              <w:left w:w="100" w:type="dxa"/>
              <w:bottom w:w="100" w:type="dxa"/>
              <w:right w:w="100" w:type="dxa"/>
            </w:tcMar>
          </w:tcPr>
          <w:p w14:paraId="264984EC"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6D7D24AD"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74F503F8"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6A63C7F" w14:textId="77777777" w:rsidR="00811C84" w:rsidRDefault="00811C84" w:rsidP="00811C84">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5EAF547D"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p>
    <w:p w14:paraId="07491EDF" w14:textId="77777777" w:rsidR="00811C84" w:rsidRDefault="00811C84" w:rsidP="00811C84">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1 Biofertilizers</w:t>
      </w:r>
    </w:p>
    <w:p w14:paraId="1B32143A"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account of the microbes used as biofertilizers for various crop plants and their advantages over chemical fertilizers. Symbiotic N2 fixers: Rhizobium - Isolation, characteristics, types, inoculum production and field application, legume/pulses plants Frankia - Isolation, characteristics, Alder, Casurina plants, non-leguminous crop symbiosis. Cyanobacteria, Azolla - Isolation, characterization, mass multiplication, Role in rice cultivation, Crop response, field application. </w:t>
      </w:r>
    </w:p>
    <w:p w14:paraId="6B3EA5EC"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2 Non - Symbiotic Nitrogen Fixers </w:t>
      </w:r>
    </w:p>
    <w:p w14:paraId="5D70390E"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 living Azospirillum, Azotobacter - free isolation, characteristics, mass inoculums, production and field application. </w:t>
      </w:r>
    </w:p>
    <w:p w14:paraId="3549C4B3"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3 Phosphate Solubilizers </w:t>
      </w:r>
    </w:p>
    <w:p w14:paraId="6A0BCF1B"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Phosphate solubilizing microbes - Isolation, characterization, mass inoculum production, field Application </w:t>
      </w:r>
    </w:p>
    <w:p w14:paraId="621534F8"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4 Mycorrhizal Biofertilizers </w:t>
      </w:r>
    </w:p>
    <w:p w14:paraId="629DF917"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Importance of mycorrizal inoculum, types of mycorrhizae and associated plants, Mass inoculum production of VAM, field applications of Ectomycorrhizae and VAM. </w:t>
      </w:r>
    </w:p>
    <w:p w14:paraId="6169CFE1" w14:textId="77777777" w:rsidR="00811C84" w:rsidRDefault="00811C84" w:rsidP="00811C8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5 Bioinsecticides </w:t>
      </w:r>
    </w:p>
    <w:p w14:paraId="3358D37D"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account of microbes used as bioinsecticides and their advantages over synthetic pesticides, Bacillus thuringiensis, production, Field applications, Viruses – cultivation and field applications. </w:t>
      </w:r>
    </w:p>
    <w:p w14:paraId="71B639B3" w14:textId="77777777" w:rsidR="00811C84" w:rsidRDefault="00811C84" w:rsidP="00811C84">
      <w:pPr>
        <w:widowControl w:val="0"/>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w:t>
      </w:r>
    </w:p>
    <w:p w14:paraId="76D07951"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Kannaiyan, S. (2003). Bioetchnology of Biofertilizers, CHIPS, Texas. </w:t>
      </w:r>
    </w:p>
    <w:p w14:paraId="36CB0AD8"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Mahendra K. Rai (2005). Hand book of Microbial biofertilizers, The Haworth Press, Inc. New York. </w:t>
      </w:r>
    </w:p>
    <w:p w14:paraId="266BC208"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Reddy, S.M.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(2002). Bioinoculants for sustainable agriculture and forestry, Scientific Publishers. </w:t>
      </w:r>
    </w:p>
    <w:p w14:paraId="0EFF8447"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Subba Rao N.S (1995) Soil microorganisms and plant growth Oxford and IBH publishing co. Pvt. Ltd. NewDelhi. </w:t>
      </w:r>
    </w:p>
    <w:p w14:paraId="7B824353"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Saleem F and Shakoori AR (2012) Development of Bioinsecticide, Lap Lambert Academic Publishing GmbH KG </w:t>
      </w:r>
    </w:p>
    <w:p w14:paraId="4F5DB572" w14:textId="77777777" w:rsidR="00811C84" w:rsidRDefault="00811C84" w:rsidP="00811C8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Aggarwal SK (2005) Advanced Environmental Biotechnology, APH publication.</w:t>
      </w:r>
    </w:p>
    <w:p w14:paraId="2AF2175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2476919E"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73BD1D88"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3922E105"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p w14:paraId="177EC299"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74FC1C41"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06D4DE0E"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2F577D0E"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4A653DE1"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2903B8A2"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0ECED4CE"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2FC68DEC" w14:textId="77777777" w:rsidR="00811C84" w:rsidRDefault="00811C84">
      <w:pPr>
        <w:widowControl w:val="0"/>
        <w:spacing w:line="240" w:lineRule="auto"/>
        <w:jc w:val="center"/>
        <w:rPr>
          <w:rFonts w:ascii="Times New Roman" w:eastAsia="Times New Roman" w:hAnsi="Times New Roman" w:cs="Times New Roman"/>
          <w:b/>
          <w:sz w:val="24"/>
          <w:szCs w:val="24"/>
          <w:highlight w:val="white"/>
        </w:rPr>
      </w:pPr>
    </w:p>
    <w:p w14:paraId="0A1F44FA" w14:textId="77777777" w:rsidR="006979DC" w:rsidRDefault="006979DC">
      <w:pPr>
        <w:widowControl w:val="0"/>
        <w:spacing w:line="240" w:lineRule="auto"/>
        <w:jc w:val="center"/>
        <w:rPr>
          <w:rFonts w:ascii="Times New Roman" w:eastAsia="Times New Roman" w:hAnsi="Times New Roman" w:cs="Times New Roman"/>
          <w:b/>
          <w:sz w:val="24"/>
          <w:szCs w:val="24"/>
          <w:highlight w:val="white"/>
        </w:rPr>
      </w:pPr>
    </w:p>
    <w:tbl>
      <w:tblPr>
        <w:tblStyle w:val="affffffffffff1"/>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6A6D8EDA" w14:textId="77777777">
        <w:trPr>
          <w:cantSplit/>
          <w:tblHeader/>
          <w:jc w:val="center"/>
        </w:trPr>
        <w:tc>
          <w:tcPr>
            <w:tcW w:w="1875" w:type="dxa"/>
            <w:shd w:val="clear" w:color="auto" w:fill="auto"/>
            <w:tcMar>
              <w:top w:w="100" w:type="dxa"/>
              <w:left w:w="100" w:type="dxa"/>
              <w:bottom w:w="100" w:type="dxa"/>
              <w:right w:w="100" w:type="dxa"/>
            </w:tcMar>
          </w:tcPr>
          <w:p w14:paraId="6CA5DB39"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31D80096"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69B3D1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C83FAA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E334A8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0BE2A68"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71CCE06" w14:textId="77777777">
        <w:trPr>
          <w:cantSplit/>
          <w:trHeight w:val="416"/>
          <w:tblHeader/>
          <w:jc w:val="center"/>
        </w:trPr>
        <w:tc>
          <w:tcPr>
            <w:tcW w:w="1875" w:type="dxa"/>
            <w:shd w:val="clear" w:color="auto" w:fill="auto"/>
            <w:tcMar>
              <w:top w:w="100" w:type="dxa"/>
              <w:left w:w="100" w:type="dxa"/>
              <w:bottom w:w="100" w:type="dxa"/>
              <w:right w:w="100" w:type="dxa"/>
            </w:tcMar>
          </w:tcPr>
          <w:p w14:paraId="080E2E72"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23116SEC55L</w:t>
            </w:r>
          </w:p>
        </w:tc>
        <w:tc>
          <w:tcPr>
            <w:tcW w:w="6285" w:type="dxa"/>
            <w:shd w:val="clear" w:color="auto" w:fill="auto"/>
            <w:tcMar>
              <w:top w:w="100" w:type="dxa"/>
              <w:left w:w="100" w:type="dxa"/>
              <w:bottom w:w="100" w:type="dxa"/>
              <w:right w:w="100" w:type="dxa"/>
            </w:tcMar>
          </w:tcPr>
          <w:p w14:paraId="23187873"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Bacteriology, Mycology Virology and Parasitology Lab</w:t>
            </w:r>
          </w:p>
        </w:tc>
        <w:tc>
          <w:tcPr>
            <w:tcW w:w="375" w:type="dxa"/>
            <w:shd w:val="clear" w:color="auto" w:fill="auto"/>
            <w:tcMar>
              <w:top w:w="100" w:type="dxa"/>
              <w:left w:w="100" w:type="dxa"/>
              <w:bottom w:w="100" w:type="dxa"/>
              <w:right w:w="100" w:type="dxa"/>
            </w:tcMar>
          </w:tcPr>
          <w:p w14:paraId="7CD18D9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0E32EF4C"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5312E4B0"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75" w:type="dxa"/>
            <w:shd w:val="clear" w:color="auto" w:fill="auto"/>
            <w:tcMar>
              <w:top w:w="100" w:type="dxa"/>
              <w:left w:w="100" w:type="dxa"/>
              <w:bottom w:w="100" w:type="dxa"/>
              <w:right w:w="100" w:type="dxa"/>
            </w:tcMar>
          </w:tcPr>
          <w:p w14:paraId="16DC28F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47186F6E" w14:textId="77777777" w:rsidR="006979DC" w:rsidRDefault="006979DC">
      <w:pPr>
        <w:rPr>
          <w:rFonts w:ascii="Times New Roman" w:eastAsia="Times New Roman" w:hAnsi="Times New Roman" w:cs="Times New Roman"/>
          <w:sz w:val="24"/>
          <w:szCs w:val="24"/>
          <w:highlight w:val="white"/>
        </w:rPr>
      </w:pPr>
    </w:p>
    <w:p w14:paraId="0F77B218"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7DF8021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 xml:space="preserve">To familiarize students with medical microbiology techniques and technical knowledge on </w:t>
      </w:r>
    </w:p>
    <w:p w14:paraId="2E75B946"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collection</w:t>
      </w:r>
      <w:proofErr w:type="gramEnd"/>
      <w:r>
        <w:rPr>
          <w:rFonts w:ascii="Times New Roman" w:eastAsia="Times New Roman" w:hAnsi="Times New Roman" w:cs="Times New Roman"/>
          <w:sz w:val="24"/>
          <w:szCs w:val="24"/>
          <w:highlight w:val="white"/>
        </w:rPr>
        <w:t xml:space="preserve"> and processing of clinical samples. </w:t>
      </w:r>
    </w:p>
    <w:p w14:paraId="755188D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CO2: </w:t>
      </w:r>
      <w:r>
        <w:rPr>
          <w:rFonts w:ascii="Times New Roman" w:eastAsia="Times New Roman" w:hAnsi="Times New Roman" w:cs="Times New Roman"/>
          <w:sz w:val="24"/>
          <w:szCs w:val="24"/>
          <w:highlight w:val="white"/>
        </w:rPr>
        <w:t>To learn the techniques for isolation and identification of bacterial pathogens.</w:t>
      </w:r>
    </w:p>
    <w:p w14:paraId="53FACAB0"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CO3: </w:t>
      </w:r>
      <w:r>
        <w:rPr>
          <w:rFonts w:ascii="Times New Roman" w:eastAsia="Times New Roman" w:hAnsi="Times New Roman" w:cs="Times New Roman"/>
          <w:sz w:val="24"/>
          <w:szCs w:val="24"/>
          <w:highlight w:val="white"/>
        </w:rPr>
        <w:t xml:space="preserve">To gain expertise in various techniques of clinically important viral pathogens and their </w:t>
      </w:r>
    </w:p>
    <w:p w14:paraId="573E9914"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identification</w:t>
      </w:r>
      <w:proofErr w:type="gramEnd"/>
      <w:r>
        <w:rPr>
          <w:rFonts w:ascii="Times New Roman" w:eastAsia="Times New Roman" w:hAnsi="Times New Roman" w:cs="Times New Roman"/>
          <w:sz w:val="24"/>
          <w:szCs w:val="24"/>
          <w:highlight w:val="white"/>
        </w:rPr>
        <w:t>.</w:t>
      </w:r>
    </w:p>
    <w:p w14:paraId="178377A0"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CO4: </w:t>
      </w:r>
      <w:r>
        <w:rPr>
          <w:rFonts w:ascii="Times New Roman" w:eastAsia="Times New Roman" w:hAnsi="Times New Roman" w:cs="Times New Roman"/>
          <w:sz w:val="24"/>
          <w:szCs w:val="24"/>
          <w:highlight w:val="white"/>
        </w:rPr>
        <w:t>To get acquainted with medically important fungi and their metabolism.</w:t>
      </w:r>
    </w:p>
    <w:p w14:paraId="2990E30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CO5: </w:t>
      </w:r>
      <w:r>
        <w:rPr>
          <w:rFonts w:ascii="Times New Roman" w:eastAsia="Times New Roman" w:hAnsi="Times New Roman" w:cs="Times New Roman"/>
          <w:sz w:val="24"/>
          <w:szCs w:val="24"/>
          <w:highlight w:val="white"/>
        </w:rPr>
        <w:t>To categorize parasites and understand their role in infections.</w:t>
      </w:r>
    </w:p>
    <w:p w14:paraId="36637730"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20E043E2"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5698E79A" w14:textId="77777777" w:rsidR="006979DC" w:rsidRDefault="00F41286">
      <w:pPr>
        <w:numPr>
          <w:ilvl w:val="0"/>
          <w:numId w:val="6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Collection and Transport of Clinical specimens.</w:t>
      </w:r>
    </w:p>
    <w:p w14:paraId="42F9E91E" w14:textId="77777777" w:rsidR="006979DC" w:rsidRDefault="00F41286">
      <w:pPr>
        <w:numPr>
          <w:ilvl w:val="0"/>
          <w:numId w:val="6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Simple, Differential and Special staining of Clinical materials.</w:t>
      </w:r>
    </w:p>
    <w:p w14:paraId="08710C81" w14:textId="77777777" w:rsidR="006979DC" w:rsidRDefault="00F41286">
      <w:pPr>
        <w:numPr>
          <w:ilvl w:val="0"/>
          <w:numId w:val="6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Culture techniques used to isolate microorganisms.</w:t>
      </w:r>
    </w:p>
    <w:p w14:paraId="73F953D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3F12CBBB" w14:textId="77777777" w:rsidR="006979DC" w:rsidRDefault="00F41286">
      <w:pPr>
        <w:numPr>
          <w:ilvl w:val="0"/>
          <w:numId w:val="8"/>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Identification of bacterial pathogens by their biochemical reactions.</w:t>
      </w:r>
    </w:p>
    <w:p w14:paraId="4F1E9063" w14:textId="77777777" w:rsidR="006979DC" w:rsidRDefault="00F41286">
      <w:pPr>
        <w:numPr>
          <w:ilvl w:val="0"/>
          <w:numId w:val="8"/>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Antimicrobial susceptibility testing by disc-diffusion technique and determination of Minimum Inhibitory Concentration.</w:t>
      </w:r>
    </w:p>
    <w:p w14:paraId="6295FC6E"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2F01F954" w14:textId="77777777" w:rsidR="006979DC" w:rsidRDefault="00F41286">
      <w:pPr>
        <w:numPr>
          <w:ilvl w:val="0"/>
          <w:numId w:val="6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Isolation of Bacteriophages from Sewage and other natural sources.</w:t>
      </w:r>
    </w:p>
    <w:p w14:paraId="79C6DE88" w14:textId="77777777" w:rsidR="006979DC" w:rsidRDefault="00F41286">
      <w:pPr>
        <w:numPr>
          <w:ilvl w:val="0"/>
          <w:numId w:val="6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Identification of Viruses in Slides/Smears/Spotters. Demonstration of Negri bodies (Staining).</w:t>
      </w:r>
    </w:p>
    <w:p w14:paraId="5D54117F" w14:textId="77777777" w:rsidR="006979DC" w:rsidRDefault="00F41286">
      <w:pPr>
        <w:numPr>
          <w:ilvl w:val="0"/>
          <w:numId w:val="6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Cultivation of Viruses in Embryonated eggs – Amniotic, Allantoic, Yolk sac routes and Chorio-allantoic membrane.</w:t>
      </w:r>
    </w:p>
    <w:p w14:paraId="7D302C5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3C222BCC" w14:textId="77777777" w:rsidR="006979DC" w:rsidRDefault="00F41286">
      <w:pPr>
        <w:numPr>
          <w:ilvl w:val="0"/>
          <w:numId w:val="3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Microscopic identification of medically important Fungi – KOH and Lactophenol cotton Blue staining.</w:t>
      </w:r>
    </w:p>
    <w:p w14:paraId="05F70675" w14:textId="77777777" w:rsidR="006979DC" w:rsidRDefault="00F41286">
      <w:pPr>
        <w:numPr>
          <w:ilvl w:val="0"/>
          <w:numId w:val="3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Slide culture techniques for fungal Identification </w:t>
      </w:r>
    </w:p>
    <w:p w14:paraId="70BF65B5" w14:textId="77777777" w:rsidR="006979DC" w:rsidRDefault="00F41286">
      <w:pPr>
        <w:numPr>
          <w:ilvl w:val="0"/>
          <w:numId w:val="3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Identification of Dermatophytes.</w:t>
      </w:r>
    </w:p>
    <w:p w14:paraId="79ADBB39" w14:textId="77777777" w:rsidR="006979DC" w:rsidRDefault="00F41286">
      <w:pPr>
        <w:spacing w:after="6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Germ tube test, Carbohydrate fermentation and assimilation tests for Yeasts. </w:t>
      </w:r>
    </w:p>
    <w:p w14:paraId="18F47E4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769C69E3" w14:textId="77777777" w:rsidR="006979DC" w:rsidRDefault="00F41286">
      <w:pPr>
        <w:numPr>
          <w:ilvl w:val="0"/>
          <w:numId w:val="6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Direct Examination of Faeces – wet mount and Iodine mount – Demonstration of Protozoan cysts and Helminthes eggs.</w:t>
      </w:r>
    </w:p>
    <w:p w14:paraId="69972758" w14:textId="77777777" w:rsidR="006979DC" w:rsidRDefault="00F41286">
      <w:pPr>
        <w:numPr>
          <w:ilvl w:val="0"/>
          <w:numId w:val="6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Concentration techniques of stool specimen – Floatation and Sedimentation methods.</w:t>
      </w:r>
    </w:p>
    <w:p w14:paraId="66CD3ACD" w14:textId="77777777" w:rsidR="006979DC" w:rsidRDefault="00F41286">
      <w:pPr>
        <w:numPr>
          <w:ilvl w:val="0"/>
          <w:numId w:val="6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Examination of blood for </w:t>
      </w:r>
      <w:proofErr w:type="gramStart"/>
      <w:r>
        <w:rPr>
          <w:rFonts w:ascii="Times New Roman" w:eastAsia="Times New Roman" w:hAnsi="Times New Roman" w:cs="Times New Roman"/>
          <w:sz w:val="24"/>
          <w:szCs w:val="24"/>
          <w:highlight w:val="white"/>
        </w:rPr>
        <w:t>Malarial</w:t>
      </w:r>
      <w:proofErr w:type="gramEnd"/>
      <w:r>
        <w:rPr>
          <w:rFonts w:ascii="Times New Roman" w:eastAsia="Times New Roman" w:hAnsi="Times New Roman" w:cs="Times New Roman"/>
          <w:sz w:val="24"/>
          <w:szCs w:val="24"/>
          <w:highlight w:val="white"/>
        </w:rPr>
        <w:t xml:space="preserve"> parasites – thin and thick smear preparations.</w:t>
      </w:r>
    </w:p>
    <w:p w14:paraId="6A55B086" w14:textId="77777777" w:rsidR="006979DC" w:rsidRDefault="00F41286">
      <w:pPr>
        <w:numPr>
          <w:ilvl w:val="0"/>
          <w:numId w:val="6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Identification of Medically important parasites in slides / specimens as spotters.</w:t>
      </w:r>
    </w:p>
    <w:p w14:paraId="7461EDA7" w14:textId="77777777" w:rsidR="006979DC" w:rsidRDefault="006979DC">
      <w:pPr>
        <w:spacing w:after="200"/>
        <w:rPr>
          <w:rFonts w:ascii="Times New Roman" w:eastAsia="Times New Roman" w:hAnsi="Times New Roman" w:cs="Times New Roman"/>
          <w:sz w:val="24"/>
          <w:szCs w:val="24"/>
          <w:highlight w:val="white"/>
        </w:rPr>
      </w:pPr>
    </w:p>
    <w:tbl>
      <w:tblPr>
        <w:tblStyle w:val="affffffffffff2"/>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569"/>
        <w:gridCol w:w="2342"/>
      </w:tblGrid>
      <w:tr w:rsidR="006979DC" w14:paraId="19BF0237" w14:textId="77777777">
        <w:trPr>
          <w:cantSplit/>
          <w:tblHeader/>
        </w:trPr>
        <w:tc>
          <w:tcPr>
            <w:tcW w:w="10278" w:type="dxa"/>
            <w:gridSpan w:val="3"/>
            <w:tcBorders>
              <w:top w:val="single" w:sz="4" w:space="0" w:color="000000"/>
              <w:left w:val="single" w:sz="4" w:space="0" w:color="000000"/>
              <w:bottom w:val="single" w:sz="4" w:space="0" w:color="000000"/>
              <w:right w:val="single" w:sz="4" w:space="0" w:color="000000"/>
            </w:tcBorders>
          </w:tcPr>
          <w:p w14:paraId="6BE70BDD" w14:textId="77777777" w:rsidR="006979DC" w:rsidRDefault="00F41286" w:rsidP="00E918F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0DBDD721"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4FC4C53B" w14:textId="77777777" w:rsidR="006979DC" w:rsidRDefault="00F41286" w:rsidP="00E918F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11" w:type="dxa"/>
            <w:gridSpan w:val="2"/>
            <w:tcBorders>
              <w:top w:val="single" w:sz="4" w:space="0" w:color="000000"/>
              <w:left w:val="single" w:sz="4" w:space="0" w:color="000000"/>
              <w:bottom w:val="single" w:sz="4" w:space="0" w:color="000000"/>
              <w:right w:val="single" w:sz="4" w:space="0" w:color="000000"/>
            </w:tcBorders>
          </w:tcPr>
          <w:p w14:paraId="4ACF4CB0"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75020BCD"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46F2C2A3"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569" w:type="dxa"/>
            <w:tcBorders>
              <w:top w:val="single" w:sz="4" w:space="0" w:color="000000"/>
              <w:left w:val="single" w:sz="4" w:space="0" w:color="000000"/>
              <w:bottom w:val="single" w:sz="4" w:space="0" w:color="000000"/>
              <w:right w:val="single" w:sz="4" w:space="0" w:color="000000"/>
            </w:tcBorders>
          </w:tcPr>
          <w:p w14:paraId="6A21C326"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Demonstrate methods to observe and measure microorganisms by standard microbiological techniques</w:t>
            </w:r>
          </w:p>
        </w:tc>
        <w:tc>
          <w:tcPr>
            <w:tcW w:w="2342" w:type="dxa"/>
            <w:tcBorders>
              <w:top w:val="single" w:sz="4" w:space="0" w:color="000000"/>
              <w:left w:val="single" w:sz="4" w:space="0" w:color="000000"/>
              <w:bottom w:val="single" w:sz="4" w:space="0" w:color="000000"/>
              <w:right w:val="single" w:sz="4" w:space="0" w:color="000000"/>
            </w:tcBorders>
          </w:tcPr>
          <w:p w14:paraId="2C48842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PO4, PO5, PO7.</w:t>
            </w:r>
          </w:p>
        </w:tc>
      </w:tr>
      <w:tr w:rsidR="006979DC" w14:paraId="608546F0"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6A8BB68C"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569" w:type="dxa"/>
            <w:tcBorders>
              <w:top w:val="single" w:sz="4" w:space="0" w:color="000000"/>
              <w:left w:val="single" w:sz="4" w:space="0" w:color="000000"/>
              <w:bottom w:val="single" w:sz="4" w:space="0" w:color="000000"/>
              <w:right w:val="single" w:sz="4" w:space="0" w:color="000000"/>
            </w:tcBorders>
          </w:tcPr>
          <w:p w14:paraId="0CE71B76"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pathogenic microorganisms in the laboratory set-up and interpret their sensitivity towards commonly administered antibiotics.</w:t>
            </w:r>
          </w:p>
        </w:tc>
        <w:tc>
          <w:tcPr>
            <w:tcW w:w="2342" w:type="dxa"/>
            <w:tcBorders>
              <w:top w:val="single" w:sz="4" w:space="0" w:color="000000"/>
              <w:left w:val="single" w:sz="4" w:space="0" w:color="000000"/>
              <w:bottom w:val="single" w:sz="4" w:space="0" w:color="000000"/>
              <w:right w:val="single" w:sz="4" w:space="0" w:color="000000"/>
            </w:tcBorders>
          </w:tcPr>
          <w:p w14:paraId="19154859"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 PO8.</w:t>
            </w:r>
          </w:p>
        </w:tc>
      </w:tr>
      <w:tr w:rsidR="006979DC" w14:paraId="5AAC5F9F"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73FF3F66"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569" w:type="dxa"/>
            <w:tcBorders>
              <w:top w:val="single" w:sz="4" w:space="0" w:color="000000"/>
              <w:left w:val="single" w:sz="4" w:space="0" w:color="000000"/>
              <w:bottom w:val="single" w:sz="4" w:space="0" w:color="000000"/>
              <w:right w:val="single" w:sz="4" w:space="0" w:color="000000"/>
            </w:tcBorders>
          </w:tcPr>
          <w:p w14:paraId="22302092"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experimental tools used to cultivate and characterize clinically important viruses and bacteriophages</w:t>
            </w:r>
          </w:p>
        </w:tc>
        <w:tc>
          <w:tcPr>
            <w:tcW w:w="2342" w:type="dxa"/>
            <w:tcBorders>
              <w:top w:val="single" w:sz="4" w:space="0" w:color="000000"/>
              <w:left w:val="single" w:sz="4" w:space="0" w:color="000000"/>
              <w:bottom w:val="single" w:sz="4" w:space="0" w:color="000000"/>
              <w:right w:val="single" w:sz="4" w:space="0" w:color="000000"/>
            </w:tcBorders>
          </w:tcPr>
          <w:p w14:paraId="2B5E45E6"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 PO8.</w:t>
            </w:r>
          </w:p>
        </w:tc>
      </w:tr>
      <w:tr w:rsidR="006979DC" w14:paraId="04882582"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21DD3327"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569" w:type="dxa"/>
            <w:tcBorders>
              <w:top w:val="single" w:sz="4" w:space="0" w:color="000000"/>
              <w:left w:val="single" w:sz="4" w:space="0" w:color="000000"/>
              <w:bottom w:val="single" w:sz="4" w:space="0" w:color="000000"/>
              <w:right w:val="single" w:sz="4" w:space="0" w:color="000000"/>
            </w:tcBorders>
          </w:tcPr>
          <w:p w14:paraId="3E001138"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Elucidate clinically important fungi.</w:t>
            </w:r>
          </w:p>
        </w:tc>
        <w:tc>
          <w:tcPr>
            <w:tcW w:w="2342" w:type="dxa"/>
            <w:tcBorders>
              <w:top w:val="single" w:sz="4" w:space="0" w:color="000000"/>
              <w:left w:val="single" w:sz="4" w:space="0" w:color="000000"/>
              <w:bottom w:val="single" w:sz="4" w:space="0" w:color="000000"/>
              <w:right w:val="single" w:sz="4" w:space="0" w:color="000000"/>
            </w:tcBorders>
          </w:tcPr>
          <w:p w14:paraId="23A1781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 PO8.</w:t>
            </w:r>
          </w:p>
        </w:tc>
      </w:tr>
      <w:tr w:rsidR="006979DC" w14:paraId="5229A76C"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76138CF8"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569" w:type="dxa"/>
            <w:tcBorders>
              <w:top w:val="single" w:sz="4" w:space="0" w:color="000000"/>
              <w:left w:val="single" w:sz="4" w:space="0" w:color="000000"/>
              <w:bottom w:val="single" w:sz="4" w:space="0" w:color="000000"/>
              <w:right w:val="single" w:sz="4" w:space="0" w:color="000000"/>
            </w:tcBorders>
          </w:tcPr>
          <w:p w14:paraId="6713EE64"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Investigate Parasites of medical importance and identify them from clinical specimens.</w:t>
            </w:r>
          </w:p>
        </w:tc>
        <w:tc>
          <w:tcPr>
            <w:tcW w:w="2342" w:type="dxa"/>
            <w:tcBorders>
              <w:top w:val="single" w:sz="4" w:space="0" w:color="000000"/>
              <w:left w:val="single" w:sz="4" w:space="0" w:color="000000"/>
              <w:bottom w:val="single" w:sz="4" w:space="0" w:color="000000"/>
              <w:right w:val="single" w:sz="4" w:space="0" w:color="000000"/>
            </w:tcBorders>
          </w:tcPr>
          <w:p w14:paraId="02AD6C8A"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PO5, PO7, PO8.</w:t>
            </w:r>
          </w:p>
        </w:tc>
      </w:tr>
    </w:tbl>
    <w:p w14:paraId="2308CA68" w14:textId="77777777" w:rsidR="006979DC" w:rsidRDefault="006979DC">
      <w:pPr>
        <w:rPr>
          <w:rFonts w:ascii="Times New Roman" w:eastAsia="Times New Roman" w:hAnsi="Times New Roman" w:cs="Times New Roman"/>
          <w:b/>
          <w:sz w:val="24"/>
          <w:szCs w:val="24"/>
          <w:highlight w:val="white"/>
        </w:rPr>
      </w:pPr>
    </w:p>
    <w:tbl>
      <w:tblPr>
        <w:tblStyle w:val="TableGrid"/>
        <w:tblW w:w="10349" w:type="dxa"/>
        <w:tblInd w:w="-289" w:type="dxa"/>
        <w:tblLook w:val="04A0" w:firstRow="1" w:lastRow="0" w:firstColumn="1" w:lastColumn="0" w:noHBand="0" w:noVBand="1"/>
      </w:tblPr>
      <w:tblGrid>
        <w:gridCol w:w="426"/>
        <w:gridCol w:w="9923"/>
      </w:tblGrid>
      <w:tr w:rsidR="00BF027A" w14:paraId="0E3BA380" w14:textId="77777777" w:rsidTr="00BF027A">
        <w:tc>
          <w:tcPr>
            <w:tcW w:w="10349" w:type="dxa"/>
            <w:gridSpan w:val="2"/>
          </w:tcPr>
          <w:p w14:paraId="77979BA9" w14:textId="10E9A722" w:rsidR="00BF027A" w:rsidRDefault="00BF027A" w:rsidP="00BF027A">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BF027A" w14:paraId="7A9D78F5" w14:textId="77777777" w:rsidTr="00BF027A">
        <w:tc>
          <w:tcPr>
            <w:tcW w:w="426" w:type="dxa"/>
          </w:tcPr>
          <w:p w14:paraId="519E1E56" w14:textId="5B9B961B"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1.</w:t>
            </w:r>
          </w:p>
        </w:tc>
        <w:tc>
          <w:tcPr>
            <w:tcW w:w="9923" w:type="dxa"/>
          </w:tcPr>
          <w:p w14:paraId="39FEAF72" w14:textId="7ADA7EB2"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Dubey, R.C. and Maheswari, D.K. (2020). S. Chand Publishers. ISBN-13: 978-8121921534, ISBN-10: 8121921538.</w:t>
            </w:r>
          </w:p>
        </w:tc>
      </w:tr>
      <w:tr w:rsidR="00BF027A" w14:paraId="770CC71C" w14:textId="77777777" w:rsidTr="00BF027A">
        <w:tc>
          <w:tcPr>
            <w:tcW w:w="426" w:type="dxa"/>
          </w:tcPr>
          <w:p w14:paraId="6ABCD6E9" w14:textId="403F7296"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923" w:type="dxa"/>
          </w:tcPr>
          <w:p w14:paraId="698D9151" w14:textId="5D1BB03E"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 Aneja (2017). Experiments in Microbiology, Plant Pathology, Tissue Culture and Microbial Biotechnology.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New Age International Publishers. ISBN-10: 9386418304, ISBN-13: 978-9386418302.</w:t>
            </w:r>
          </w:p>
        </w:tc>
      </w:tr>
      <w:tr w:rsidR="00BF027A" w14:paraId="377E7349" w14:textId="77777777" w:rsidTr="00BF027A">
        <w:tc>
          <w:tcPr>
            <w:tcW w:w="426" w:type="dxa"/>
          </w:tcPr>
          <w:p w14:paraId="446E7524" w14:textId="09199183"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923" w:type="dxa"/>
          </w:tcPr>
          <w:p w14:paraId="5C90BBB8" w14:textId="34F007D6"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Collee, J.G., Fraser, A.G., Marnion, B.P. and Simmons, A. (1996). Mackie &amp; McCartney Practical Medical Microbiology. 14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Elsevier. ISBN-10: 813120393X, ISBN-13: 978-8131203934.</w:t>
            </w:r>
          </w:p>
        </w:tc>
      </w:tr>
      <w:tr w:rsidR="00BF027A" w14:paraId="7CEF4E51" w14:textId="77777777" w:rsidTr="00BF027A">
        <w:tc>
          <w:tcPr>
            <w:tcW w:w="426" w:type="dxa"/>
          </w:tcPr>
          <w:p w14:paraId="5E71ADB2" w14:textId="039C7835"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923" w:type="dxa"/>
          </w:tcPr>
          <w:p w14:paraId="4A215CBB" w14:textId="24BC499F"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Prince CP (2009). Practical Manual of Medical Microbiology, Ist edition, Jaypee digital publishing.</w:t>
            </w:r>
          </w:p>
        </w:tc>
      </w:tr>
      <w:tr w:rsidR="00BF027A" w14:paraId="0308760A" w14:textId="77777777" w:rsidTr="00BF027A">
        <w:tc>
          <w:tcPr>
            <w:tcW w:w="426" w:type="dxa"/>
          </w:tcPr>
          <w:p w14:paraId="26B36621" w14:textId="76A50112"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923" w:type="dxa"/>
          </w:tcPr>
          <w:p w14:paraId="4B61D3D5" w14:textId="33270C86"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James H. Jorgensen, Karen C. Carroll, Guido Funke, Michael A. Pfaller, Marie Louise Landry, Sandra S. Richter, David W. Warnock (2015). Manual of Clinical Microbiology, 11th Edition, ASM press</w:t>
            </w:r>
          </w:p>
        </w:tc>
      </w:tr>
    </w:tbl>
    <w:p w14:paraId="3C76755E" w14:textId="77777777" w:rsidR="00BF027A" w:rsidRDefault="00BF027A">
      <w:pPr>
        <w:rPr>
          <w:rFonts w:ascii="Times New Roman" w:eastAsia="Times New Roman" w:hAnsi="Times New Roman" w:cs="Times New Roman"/>
          <w:b/>
          <w:sz w:val="24"/>
          <w:szCs w:val="24"/>
          <w:highlight w:val="white"/>
        </w:rPr>
      </w:pPr>
    </w:p>
    <w:tbl>
      <w:tblPr>
        <w:tblStyle w:val="TableGrid"/>
        <w:tblW w:w="10349" w:type="dxa"/>
        <w:tblInd w:w="-289" w:type="dxa"/>
        <w:tblLook w:val="04A0" w:firstRow="1" w:lastRow="0" w:firstColumn="1" w:lastColumn="0" w:noHBand="0" w:noVBand="1"/>
      </w:tblPr>
      <w:tblGrid>
        <w:gridCol w:w="426"/>
        <w:gridCol w:w="9923"/>
      </w:tblGrid>
      <w:tr w:rsidR="00BF027A" w14:paraId="015D0BBD" w14:textId="77777777" w:rsidTr="00BF027A">
        <w:tc>
          <w:tcPr>
            <w:tcW w:w="426" w:type="dxa"/>
          </w:tcPr>
          <w:p w14:paraId="29A45458" w14:textId="77777777" w:rsidR="00BF027A" w:rsidRDefault="00BF027A">
            <w:pPr>
              <w:rPr>
                <w:rFonts w:ascii="Times New Roman" w:eastAsia="Times New Roman" w:hAnsi="Times New Roman" w:cs="Times New Roman"/>
                <w:b/>
                <w:sz w:val="24"/>
                <w:szCs w:val="24"/>
                <w:highlight w:val="white"/>
              </w:rPr>
            </w:pPr>
          </w:p>
        </w:tc>
        <w:tc>
          <w:tcPr>
            <w:tcW w:w="9923" w:type="dxa"/>
          </w:tcPr>
          <w:p w14:paraId="20449035" w14:textId="29ECC0A5" w:rsidR="00BF027A" w:rsidRDefault="00BF027A" w:rsidP="00BF027A">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BF027A" w14:paraId="6AD554F7" w14:textId="77777777" w:rsidTr="00BF027A">
        <w:tc>
          <w:tcPr>
            <w:tcW w:w="426" w:type="dxa"/>
          </w:tcPr>
          <w:p w14:paraId="6997F3E6" w14:textId="3DBDEF9B"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1</w:t>
            </w:r>
          </w:p>
        </w:tc>
        <w:tc>
          <w:tcPr>
            <w:tcW w:w="9923" w:type="dxa"/>
          </w:tcPr>
          <w:p w14:paraId="0574BF23" w14:textId="3A9DF084"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Patricia M. Tille (2021). Bailey &amp; Scott’s Diagnostic Microbiology, 15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Elsevier. ISBN-10: 0323681050, ISBN-13: 978-0323681056.</w:t>
            </w:r>
          </w:p>
        </w:tc>
      </w:tr>
      <w:tr w:rsidR="00BF027A" w14:paraId="10671CD3" w14:textId="77777777" w:rsidTr="00BF027A">
        <w:tc>
          <w:tcPr>
            <w:tcW w:w="426" w:type="dxa"/>
          </w:tcPr>
          <w:p w14:paraId="15296ADD" w14:textId="5820BE4F"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2</w:t>
            </w:r>
          </w:p>
        </w:tc>
        <w:tc>
          <w:tcPr>
            <w:tcW w:w="9923" w:type="dxa"/>
          </w:tcPr>
          <w:p w14:paraId="70F55FBF" w14:textId="7B31CC0A"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Monica Cheesbrough (2006). District Laboratory Practice in Tropical Countries. Part 1.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Cambridge University Press. ISBN-10: 0521171571, ISBN-13: 978-0521171571.</w:t>
            </w:r>
          </w:p>
        </w:tc>
      </w:tr>
      <w:tr w:rsidR="00BF027A" w14:paraId="304494B8" w14:textId="77777777" w:rsidTr="00BF027A">
        <w:tc>
          <w:tcPr>
            <w:tcW w:w="426" w:type="dxa"/>
          </w:tcPr>
          <w:p w14:paraId="5EC976A2" w14:textId="406D98B0"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3</w:t>
            </w:r>
          </w:p>
        </w:tc>
        <w:tc>
          <w:tcPr>
            <w:tcW w:w="9923" w:type="dxa"/>
          </w:tcPr>
          <w:p w14:paraId="71D91697" w14:textId="478777EC"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Michael A. Pfaller (ed.) (2015). Manual of Clinical Microbiology. Vol. 1 and 2. 11</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ISBN-10: 9781555817374, ISBN-13: 978-1555817374.</w:t>
            </w:r>
          </w:p>
        </w:tc>
      </w:tr>
      <w:tr w:rsidR="00BF027A" w14:paraId="1A51DC91" w14:textId="77777777" w:rsidTr="00BF027A">
        <w:tc>
          <w:tcPr>
            <w:tcW w:w="426" w:type="dxa"/>
          </w:tcPr>
          <w:p w14:paraId="362C9D1D" w14:textId="51876158"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923" w:type="dxa"/>
          </w:tcPr>
          <w:p w14:paraId="68943F6B" w14:textId="51AE4F6C" w:rsidR="00BF027A" w:rsidRDefault="00BF027A" w:rsidP="00E918F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Josephine A. Morello, Paul A. Granato and Helen EckelMizer (2002). Laboratory Manual and Workbook in Microbiology.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The McGraw Hill Company. ISBN: 0-07-246354-6.</w:t>
            </w:r>
          </w:p>
        </w:tc>
      </w:tr>
      <w:tr w:rsidR="00BF027A" w14:paraId="2D5594E2" w14:textId="77777777" w:rsidTr="00BF027A">
        <w:tc>
          <w:tcPr>
            <w:tcW w:w="426" w:type="dxa"/>
          </w:tcPr>
          <w:p w14:paraId="21CB5CF7" w14:textId="473D7439" w:rsidR="00BF027A" w:rsidRDefault="00BF027A" w:rsidP="00BF027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923" w:type="dxa"/>
          </w:tcPr>
          <w:p w14:paraId="11BA2622" w14:textId="1BA08B8C" w:rsidR="00BF027A" w:rsidRDefault="00BF027A" w:rsidP="00E918F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Rowland, S.S., Walsh, S.R., Teel, L.D. and Carnahan, A.M. ((1994). Pathogenic and Clinical Microbiology: A Laboratory Manual. Lippincott Williams &amp; Wilkins. ISBN-10: 0316760498, ISBN-13: 9780316760492.</w:t>
            </w:r>
          </w:p>
        </w:tc>
      </w:tr>
    </w:tbl>
    <w:p w14:paraId="759EDA41" w14:textId="77777777" w:rsidR="00BF027A" w:rsidRDefault="00BF027A">
      <w:pPr>
        <w:rPr>
          <w:rFonts w:ascii="Times New Roman" w:eastAsia="Times New Roman" w:hAnsi="Times New Roman" w:cs="Times New Roman"/>
          <w:b/>
          <w:sz w:val="24"/>
          <w:szCs w:val="24"/>
          <w:highlight w:val="white"/>
        </w:rPr>
      </w:pPr>
    </w:p>
    <w:tbl>
      <w:tblPr>
        <w:tblStyle w:val="TableGrid"/>
        <w:tblW w:w="0" w:type="auto"/>
        <w:tblInd w:w="-289" w:type="dxa"/>
        <w:tblLook w:val="04A0" w:firstRow="1" w:lastRow="0" w:firstColumn="1" w:lastColumn="0" w:noHBand="0" w:noVBand="1"/>
      </w:tblPr>
      <w:tblGrid>
        <w:gridCol w:w="312"/>
        <w:gridCol w:w="9605"/>
      </w:tblGrid>
      <w:tr w:rsidR="00BF027A" w14:paraId="68F2F7DE" w14:textId="77777777" w:rsidTr="00BF027A">
        <w:tc>
          <w:tcPr>
            <w:tcW w:w="426" w:type="dxa"/>
          </w:tcPr>
          <w:p w14:paraId="4377CEB0" w14:textId="77777777" w:rsidR="00BF027A" w:rsidRDefault="00BF027A">
            <w:pPr>
              <w:rPr>
                <w:rFonts w:ascii="Times New Roman" w:eastAsia="Times New Roman" w:hAnsi="Times New Roman" w:cs="Times New Roman"/>
                <w:b/>
                <w:sz w:val="24"/>
                <w:szCs w:val="24"/>
                <w:highlight w:val="white"/>
              </w:rPr>
            </w:pPr>
          </w:p>
        </w:tc>
        <w:tc>
          <w:tcPr>
            <w:tcW w:w="9491" w:type="dxa"/>
          </w:tcPr>
          <w:p w14:paraId="66410F40" w14:textId="0482206A" w:rsidR="00BF027A" w:rsidRDefault="00BF027A" w:rsidP="00BF027A">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BF027A" w14:paraId="1EC55D95" w14:textId="77777777" w:rsidTr="00BF027A">
        <w:tc>
          <w:tcPr>
            <w:tcW w:w="426" w:type="dxa"/>
          </w:tcPr>
          <w:p w14:paraId="4C1BF5E3" w14:textId="2E2671D1"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1</w:t>
            </w:r>
          </w:p>
        </w:tc>
        <w:tc>
          <w:tcPr>
            <w:tcW w:w="9491" w:type="dxa"/>
          </w:tcPr>
          <w:p w14:paraId="67B4D111" w14:textId="13E92F2D" w:rsidR="00BF027A" w:rsidRDefault="00852F97" w:rsidP="00BF027A">
            <w:pPr>
              <w:rPr>
                <w:rFonts w:ascii="Times New Roman" w:eastAsia="Times New Roman" w:hAnsi="Times New Roman" w:cs="Times New Roman"/>
                <w:b/>
                <w:sz w:val="24"/>
                <w:szCs w:val="24"/>
                <w:highlight w:val="white"/>
              </w:rPr>
            </w:pPr>
            <w:hyperlink r:id="rId149">
              <w:r w:rsidR="00BF027A">
                <w:rPr>
                  <w:rFonts w:ascii="Times New Roman" w:eastAsia="Times New Roman" w:hAnsi="Times New Roman" w:cs="Times New Roman"/>
                  <w:sz w:val="24"/>
                  <w:szCs w:val="24"/>
                  <w:highlight w:val="white"/>
                </w:rPr>
                <w:t>https://www.microcarelab.in/media/microcarelab.in/files/Sample-Collection-Manual.pdf</w:t>
              </w:r>
            </w:hyperlink>
          </w:p>
        </w:tc>
      </w:tr>
      <w:tr w:rsidR="00BF027A" w14:paraId="06372746" w14:textId="77777777" w:rsidTr="00BF027A">
        <w:tc>
          <w:tcPr>
            <w:tcW w:w="426" w:type="dxa"/>
          </w:tcPr>
          <w:p w14:paraId="14A3DFE5" w14:textId="73C3996D"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2</w:t>
            </w:r>
          </w:p>
        </w:tc>
        <w:tc>
          <w:tcPr>
            <w:tcW w:w="9491" w:type="dxa"/>
          </w:tcPr>
          <w:p w14:paraId="6DD10198" w14:textId="31E1E0C3" w:rsidR="00BF027A" w:rsidRDefault="00852F97" w:rsidP="00BF027A">
            <w:pPr>
              <w:rPr>
                <w:rFonts w:ascii="Times New Roman" w:eastAsia="Times New Roman" w:hAnsi="Times New Roman" w:cs="Times New Roman"/>
                <w:b/>
                <w:sz w:val="24"/>
                <w:szCs w:val="24"/>
                <w:highlight w:val="white"/>
              </w:rPr>
            </w:pPr>
            <w:hyperlink r:id="rId150">
              <w:r w:rsidR="00BF027A">
                <w:rPr>
                  <w:rFonts w:ascii="Times New Roman" w:eastAsia="Times New Roman" w:hAnsi="Times New Roman" w:cs="Times New Roman"/>
                  <w:sz w:val="24"/>
                  <w:szCs w:val="24"/>
                  <w:highlight w:val="white"/>
                </w:rPr>
                <w:t>http://ssu.ac.ir/cms/fileadmin/user_upload/Daneshkadaha/pezeshki/microb/file_amuzeshi/Lab_QA_Microbiology_QA.pdf</w:t>
              </w:r>
            </w:hyperlink>
          </w:p>
        </w:tc>
      </w:tr>
      <w:tr w:rsidR="00BF027A" w14:paraId="0A53A34F" w14:textId="77777777" w:rsidTr="00BF027A">
        <w:tc>
          <w:tcPr>
            <w:tcW w:w="426" w:type="dxa"/>
          </w:tcPr>
          <w:p w14:paraId="0CEA5012" w14:textId="41785D8D"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3</w:t>
            </w:r>
          </w:p>
        </w:tc>
        <w:tc>
          <w:tcPr>
            <w:tcW w:w="9491" w:type="dxa"/>
          </w:tcPr>
          <w:p w14:paraId="140E7964" w14:textId="41A9B35A" w:rsidR="00BF027A" w:rsidRDefault="00852F97" w:rsidP="00BF027A">
            <w:pPr>
              <w:rPr>
                <w:rFonts w:ascii="Times New Roman" w:eastAsia="Times New Roman" w:hAnsi="Times New Roman" w:cs="Times New Roman"/>
                <w:b/>
                <w:sz w:val="24"/>
                <w:szCs w:val="24"/>
                <w:highlight w:val="white"/>
              </w:rPr>
            </w:pPr>
            <w:hyperlink r:id="rId151">
              <w:r w:rsidR="00BF027A">
                <w:rPr>
                  <w:rFonts w:ascii="Times New Roman" w:eastAsia="Times New Roman" w:hAnsi="Times New Roman" w:cs="Times New Roman"/>
                  <w:sz w:val="24"/>
                  <w:szCs w:val="24"/>
                  <w:highlight w:val="white"/>
                </w:rPr>
                <w:t>https://www.academia.edu/11977315/Basic_Laboratory_Procedures_in_Clinical_Bacteriology</w:t>
              </w:r>
            </w:hyperlink>
          </w:p>
        </w:tc>
      </w:tr>
      <w:tr w:rsidR="00BF027A" w14:paraId="7BC9CC6D" w14:textId="77777777" w:rsidTr="00BF027A">
        <w:tc>
          <w:tcPr>
            <w:tcW w:w="426" w:type="dxa"/>
          </w:tcPr>
          <w:p w14:paraId="6AE0B14F" w14:textId="26526853"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4</w:t>
            </w:r>
          </w:p>
        </w:tc>
        <w:tc>
          <w:tcPr>
            <w:tcW w:w="9491" w:type="dxa"/>
          </w:tcPr>
          <w:p w14:paraId="48FF0E06" w14:textId="42790FD2" w:rsidR="00BF027A" w:rsidRDefault="00852F97" w:rsidP="00BF027A">
            <w:pPr>
              <w:rPr>
                <w:rFonts w:ascii="Times New Roman" w:eastAsia="Times New Roman" w:hAnsi="Times New Roman" w:cs="Times New Roman"/>
                <w:b/>
                <w:sz w:val="24"/>
                <w:szCs w:val="24"/>
                <w:highlight w:val="white"/>
              </w:rPr>
            </w:pPr>
            <w:hyperlink r:id="rId152">
              <w:r w:rsidR="00BF027A">
                <w:rPr>
                  <w:rFonts w:ascii="Times New Roman" w:eastAsia="Times New Roman" w:hAnsi="Times New Roman" w:cs="Times New Roman"/>
                  <w:sz w:val="24"/>
                  <w:szCs w:val="24"/>
                  <w:highlight w:val="white"/>
                </w:rPr>
                <w:t>https://cmr.asm.org/content/31/3/e00062-17.full.pdf</w:t>
              </w:r>
            </w:hyperlink>
          </w:p>
        </w:tc>
      </w:tr>
      <w:tr w:rsidR="00BF027A" w14:paraId="403FF017" w14:textId="77777777" w:rsidTr="00BF027A">
        <w:tc>
          <w:tcPr>
            <w:tcW w:w="426" w:type="dxa"/>
          </w:tcPr>
          <w:p w14:paraId="6C4EF77C" w14:textId="3960B2B2" w:rsidR="00BF027A" w:rsidRDefault="00BF027A" w:rsidP="00BF027A">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5</w:t>
            </w:r>
          </w:p>
        </w:tc>
        <w:tc>
          <w:tcPr>
            <w:tcW w:w="9491" w:type="dxa"/>
          </w:tcPr>
          <w:p w14:paraId="2C793055" w14:textId="4DB43479" w:rsidR="00BF027A" w:rsidRDefault="00852F97" w:rsidP="00BF027A">
            <w:pPr>
              <w:rPr>
                <w:rFonts w:ascii="Times New Roman" w:eastAsia="Times New Roman" w:hAnsi="Times New Roman" w:cs="Times New Roman"/>
                <w:b/>
                <w:sz w:val="24"/>
                <w:szCs w:val="24"/>
                <w:highlight w:val="white"/>
              </w:rPr>
            </w:pPr>
            <w:hyperlink r:id="rId153">
              <w:r w:rsidR="00BF027A">
                <w:rPr>
                  <w:rFonts w:ascii="Times New Roman" w:eastAsia="Times New Roman" w:hAnsi="Times New Roman" w:cs="Times New Roman"/>
                  <w:sz w:val="24"/>
                  <w:szCs w:val="24"/>
                  <w:highlight w:val="white"/>
                </w:rPr>
                <w:t>https://microbiologyinfo.com/techniques-of-virus-cultivation/</w:t>
              </w:r>
            </w:hyperlink>
          </w:p>
        </w:tc>
      </w:tr>
    </w:tbl>
    <w:p w14:paraId="0CA1CEDE" w14:textId="77777777" w:rsidR="00BF027A" w:rsidRDefault="00BF027A">
      <w:pPr>
        <w:rPr>
          <w:rFonts w:ascii="Times New Roman" w:eastAsia="Times New Roman" w:hAnsi="Times New Roman" w:cs="Times New Roman"/>
          <w:b/>
          <w:sz w:val="24"/>
          <w:szCs w:val="24"/>
          <w:highlight w:val="white"/>
        </w:rPr>
      </w:pPr>
    </w:p>
    <w:p w14:paraId="4391E8AF"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fffffffff4"/>
        <w:tblW w:w="9626"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707"/>
        <w:gridCol w:w="707"/>
        <w:gridCol w:w="707"/>
        <w:gridCol w:w="707"/>
        <w:gridCol w:w="707"/>
        <w:gridCol w:w="707"/>
        <w:gridCol w:w="707"/>
        <w:gridCol w:w="707"/>
        <w:gridCol w:w="707"/>
        <w:gridCol w:w="835"/>
        <w:gridCol w:w="1289"/>
      </w:tblGrid>
      <w:tr w:rsidR="006979DC" w14:paraId="638A10E3" w14:textId="77777777">
        <w:trPr>
          <w:cantSplit/>
          <w:trHeight w:val="376"/>
          <w:tblHeader/>
          <w:jc w:val="center"/>
        </w:trPr>
        <w:tc>
          <w:tcPr>
            <w:tcW w:w="1139" w:type="dxa"/>
            <w:tcBorders>
              <w:top w:val="single" w:sz="4" w:space="0" w:color="000000"/>
              <w:left w:val="single" w:sz="4" w:space="0" w:color="000000"/>
              <w:bottom w:val="single" w:sz="4" w:space="0" w:color="000000"/>
              <w:right w:val="single" w:sz="4" w:space="0" w:color="000000"/>
            </w:tcBorders>
          </w:tcPr>
          <w:p w14:paraId="4F985A97" w14:textId="77777777" w:rsidR="006979DC" w:rsidRDefault="006979DC">
            <w:pP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22D8249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707" w:type="dxa"/>
            <w:tcBorders>
              <w:top w:val="single" w:sz="4" w:space="0" w:color="000000"/>
              <w:left w:val="single" w:sz="4" w:space="0" w:color="000000"/>
              <w:bottom w:val="single" w:sz="4" w:space="0" w:color="000000"/>
              <w:right w:val="single" w:sz="4" w:space="0" w:color="000000"/>
            </w:tcBorders>
          </w:tcPr>
          <w:p w14:paraId="5901084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707" w:type="dxa"/>
            <w:tcBorders>
              <w:top w:val="single" w:sz="4" w:space="0" w:color="000000"/>
              <w:left w:val="single" w:sz="4" w:space="0" w:color="000000"/>
              <w:bottom w:val="single" w:sz="4" w:space="0" w:color="000000"/>
              <w:right w:val="single" w:sz="4" w:space="0" w:color="000000"/>
            </w:tcBorders>
          </w:tcPr>
          <w:p w14:paraId="17A8627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707" w:type="dxa"/>
            <w:tcBorders>
              <w:top w:val="single" w:sz="4" w:space="0" w:color="000000"/>
              <w:left w:val="single" w:sz="4" w:space="0" w:color="000000"/>
              <w:bottom w:val="single" w:sz="4" w:space="0" w:color="000000"/>
              <w:right w:val="single" w:sz="4" w:space="0" w:color="000000"/>
            </w:tcBorders>
          </w:tcPr>
          <w:p w14:paraId="31D5552E"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707" w:type="dxa"/>
            <w:tcBorders>
              <w:top w:val="single" w:sz="4" w:space="0" w:color="000000"/>
              <w:left w:val="single" w:sz="4" w:space="0" w:color="000000"/>
              <w:bottom w:val="single" w:sz="4" w:space="0" w:color="000000"/>
              <w:right w:val="single" w:sz="4" w:space="0" w:color="000000"/>
            </w:tcBorders>
          </w:tcPr>
          <w:p w14:paraId="60318E2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707" w:type="dxa"/>
            <w:tcBorders>
              <w:top w:val="single" w:sz="4" w:space="0" w:color="000000"/>
              <w:left w:val="single" w:sz="4" w:space="0" w:color="000000"/>
              <w:bottom w:val="single" w:sz="4" w:space="0" w:color="000000"/>
              <w:right w:val="single" w:sz="4" w:space="0" w:color="000000"/>
            </w:tcBorders>
          </w:tcPr>
          <w:p w14:paraId="6827D3E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707" w:type="dxa"/>
            <w:tcBorders>
              <w:top w:val="single" w:sz="4" w:space="0" w:color="000000"/>
              <w:left w:val="single" w:sz="4" w:space="0" w:color="000000"/>
              <w:bottom w:val="single" w:sz="4" w:space="0" w:color="000000"/>
              <w:right w:val="single" w:sz="4" w:space="0" w:color="000000"/>
            </w:tcBorders>
          </w:tcPr>
          <w:p w14:paraId="5AF8F4F2"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707" w:type="dxa"/>
            <w:tcBorders>
              <w:top w:val="single" w:sz="4" w:space="0" w:color="000000"/>
              <w:left w:val="single" w:sz="4" w:space="0" w:color="000000"/>
              <w:bottom w:val="single" w:sz="4" w:space="0" w:color="000000"/>
              <w:right w:val="single" w:sz="4" w:space="0" w:color="000000"/>
            </w:tcBorders>
          </w:tcPr>
          <w:p w14:paraId="1BD9D25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707" w:type="dxa"/>
            <w:tcBorders>
              <w:top w:val="single" w:sz="4" w:space="0" w:color="000000"/>
              <w:left w:val="single" w:sz="4" w:space="0" w:color="000000"/>
              <w:bottom w:val="single" w:sz="4" w:space="0" w:color="000000"/>
              <w:right w:val="single" w:sz="4" w:space="0" w:color="000000"/>
            </w:tcBorders>
          </w:tcPr>
          <w:p w14:paraId="0E661E3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835" w:type="dxa"/>
            <w:tcBorders>
              <w:top w:val="single" w:sz="4" w:space="0" w:color="000000"/>
              <w:left w:val="single" w:sz="4" w:space="0" w:color="000000"/>
              <w:bottom w:val="single" w:sz="4" w:space="0" w:color="000000"/>
              <w:right w:val="single" w:sz="4" w:space="0" w:color="000000"/>
            </w:tcBorders>
          </w:tcPr>
          <w:p w14:paraId="7EA1943E"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1289" w:type="dxa"/>
            <w:tcBorders>
              <w:top w:val="single" w:sz="4" w:space="0" w:color="000000"/>
              <w:left w:val="single" w:sz="4" w:space="0" w:color="000000"/>
              <w:bottom w:val="single" w:sz="4" w:space="0" w:color="000000"/>
              <w:right w:val="single" w:sz="4" w:space="0" w:color="000000"/>
            </w:tcBorders>
          </w:tcPr>
          <w:p w14:paraId="17C1092F"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1D56DB8E" w14:textId="77777777">
        <w:trPr>
          <w:cantSplit/>
          <w:trHeight w:val="393"/>
          <w:tblHeader/>
          <w:jc w:val="center"/>
        </w:trPr>
        <w:tc>
          <w:tcPr>
            <w:tcW w:w="1139" w:type="dxa"/>
            <w:tcBorders>
              <w:top w:val="single" w:sz="4" w:space="0" w:color="000000"/>
              <w:left w:val="single" w:sz="4" w:space="0" w:color="000000"/>
              <w:bottom w:val="single" w:sz="4" w:space="0" w:color="000000"/>
              <w:right w:val="single" w:sz="4" w:space="0" w:color="000000"/>
            </w:tcBorders>
          </w:tcPr>
          <w:p w14:paraId="42B6B2E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707" w:type="dxa"/>
            <w:tcBorders>
              <w:top w:val="single" w:sz="4" w:space="0" w:color="000000"/>
              <w:left w:val="single" w:sz="4" w:space="0" w:color="000000"/>
              <w:bottom w:val="single" w:sz="4" w:space="0" w:color="000000"/>
              <w:right w:val="single" w:sz="4" w:space="0" w:color="000000"/>
            </w:tcBorders>
          </w:tcPr>
          <w:p w14:paraId="75F9101E"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6EEC3972"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7764AFA4"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6CB30FB3"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2C6E403D"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07" w:type="dxa"/>
            <w:tcBorders>
              <w:top w:val="single" w:sz="4" w:space="0" w:color="000000"/>
              <w:left w:val="single" w:sz="4" w:space="0" w:color="000000"/>
              <w:bottom w:val="single" w:sz="4" w:space="0" w:color="000000"/>
              <w:right w:val="single" w:sz="4" w:space="0" w:color="000000"/>
            </w:tcBorders>
          </w:tcPr>
          <w:p w14:paraId="1CA32187"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94A08D1"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68410C6B"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2286648D" w14:textId="77777777" w:rsidR="006979DC" w:rsidRDefault="006979DC">
            <w:pPr>
              <w:rPr>
                <w:rFonts w:ascii="Times New Roman" w:eastAsia="Times New Roman" w:hAnsi="Times New Roman" w:cs="Times New Roman"/>
                <w:sz w:val="24"/>
                <w:szCs w:val="24"/>
                <w:highlight w:val="white"/>
              </w:rPr>
            </w:pPr>
          </w:p>
        </w:tc>
        <w:tc>
          <w:tcPr>
            <w:tcW w:w="835" w:type="dxa"/>
            <w:tcBorders>
              <w:top w:val="single" w:sz="4" w:space="0" w:color="000000"/>
              <w:left w:val="single" w:sz="4" w:space="0" w:color="000000"/>
              <w:bottom w:val="single" w:sz="4" w:space="0" w:color="000000"/>
              <w:right w:val="single" w:sz="4" w:space="0" w:color="000000"/>
            </w:tcBorders>
          </w:tcPr>
          <w:p w14:paraId="18CC3C7B" w14:textId="77777777" w:rsidR="006979DC" w:rsidRDefault="006979DC">
            <w:pPr>
              <w:rPr>
                <w:rFonts w:ascii="Times New Roman" w:eastAsia="Times New Roman" w:hAnsi="Times New Roman" w:cs="Times New Roman"/>
                <w:sz w:val="24"/>
                <w:szCs w:val="24"/>
                <w:highlight w:val="white"/>
              </w:rPr>
            </w:pPr>
          </w:p>
        </w:tc>
        <w:tc>
          <w:tcPr>
            <w:tcW w:w="1289" w:type="dxa"/>
            <w:tcBorders>
              <w:top w:val="single" w:sz="4" w:space="0" w:color="000000"/>
              <w:left w:val="single" w:sz="4" w:space="0" w:color="000000"/>
              <w:bottom w:val="single" w:sz="4" w:space="0" w:color="000000"/>
              <w:right w:val="single" w:sz="4" w:space="0" w:color="000000"/>
            </w:tcBorders>
          </w:tcPr>
          <w:p w14:paraId="6E390A8E" w14:textId="77777777" w:rsidR="006979DC" w:rsidRDefault="006979DC">
            <w:pPr>
              <w:rPr>
                <w:rFonts w:ascii="Times New Roman" w:eastAsia="Times New Roman" w:hAnsi="Times New Roman" w:cs="Times New Roman"/>
                <w:sz w:val="24"/>
                <w:szCs w:val="24"/>
                <w:highlight w:val="white"/>
              </w:rPr>
            </w:pPr>
          </w:p>
        </w:tc>
      </w:tr>
      <w:tr w:rsidR="006979DC" w14:paraId="405D98A2" w14:textId="77777777">
        <w:trPr>
          <w:cantSplit/>
          <w:trHeight w:val="393"/>
          <w:tblHeader/>
          <w:jc w:val="center"/>
        </w:trPr>
        <w:tc>
          <w:tcPr>
            <w:tcW w:w="1139" w:type="dxa"/>
            <w:tcBorders>
              <w:top w:val="single" w:sz="4" w:space="0" w:color="000000"/>
              <w:left w:val="single" w:sz="4" w:space="0" w:color="000000"/>
              <w:bottom w:val="single" w:sz="4" w:space="0" w:color="000000"/>
              <w:right w:val="single" w:sz="4" w:space="0" w:color="000000"/>
            </w:tcBorders>
          </w:tcPr>
          <w:p w14:paraId="283194B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707" w:type="dxa"/>
            <w:tcBorders>
              <w:top w:val="single" w:sz="4" w:space="0" w:color="000000"/>
              <w:left w:val="single" w:sz="4" w:space="0" w:color="000000"/>
              <w:bottom w:val="single" w:sz="4" w:space="0" w:color="000000"/>
              <w:right w:val="single" w:sz="4" w:space="0" w:color="000000"/>
            </w:tcBorders>
          </w:tcPr>
          <w:p w14:paraId="11228720"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74A67FE8"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285EAB5"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5689EC4E"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043B6247"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7535ED85"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0E5FC35"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02093E85"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7" w:type="dxa"/>
            <w:tcBorders>
              <w:top w:val="single" w:sz="4" w:space="0" w:color="000000"/>
              <w:left w:val="single" w:sz="4" w:space="0" w:color="000000"/>
              <w:bottom w:val="single" w:sz="4" w:space="0" w:color="000000"/>
              <w:right w:val="single" w:sz="4" w:space="0" w:color="000000"/>
            </w:tcBorders>
          </w:tcPr>
          <w:p w14:paraId="37B02FCF" w14:textId="77777777" w:rsidR="006979DC" w:rsidRDefault="006979DC">
            <w:pPr>
              <w:rPr>
                <w:rFonts w:ascii="Times New Roman" w:eastAsia="Times New Roman" w:hAnsi="Times New Roman" w:cs="Times New Roman"/>
                <w:sz w:val="24"/>
                <w:szCs w:val="24"/>
                <w:highlight w:val="white"/>
              </w:rPr>
            </w:pPr>
          </w:p>
        </w:tc>
        <w:tc>
          <w:tcPr>
            <w:tcW w:w="835" w:type="dxa"/>
            <w:tcBorders>
              <w:top w:val="single" w:sz="4" w:space="0" w:color="000000"/>
              <w:left w:val="single" w:sz="4" w:space="0" w:color="000000"/>
              <w:bottom w:val="single" w:sz="4" w:space="0" w:color="000000"/>
              <w:right w:val="single" w:sz="4" w:space="0" w:color="000000"/>
            </w:tcBorders>
          </w:tcPr>
          <w:p w14:paraId="7D26FA94" w14:textId="77777777" w:rsidR="006979DC" w:rsidRDefault="006979DC">
            <w:pPr>
              <w:rPr>
                <w:rFonts w:ascii="Times New Roman" w:eastAsia="Times New Roman" w:hAnsi="Times New Roman" w:cs="Times New Roman"/>
                <w:sz w:val="24"/>
                <w:szCs w:val="24"/>
                <w:highlight w:val="white"/>
              </w:rPr>
            </w:pPr>
          </w:p>
        </w:tc>
        <w:tc>
          <w:tcPr>
            <w:tcW w:w="1289" w:type="dxa"/>
            <w:tcBorders>
              <w:top w:val="single" w:sz="4" w:space="0" w:color="000000"/>
              <w:left w:val="single" w:sz="4" w:space="0" w:color="000000"/>
              <w:bottom w:val="single" w:sz="4" w:space="0" w:color="000000"/>
              <w:right w:val="single" w:sz="4" w:space="0" w:color="000000"/>
            </w:tcBorders>
          </w:tcPr>
          <w:p w14:paraId="5B680390" w14:textId="77777777" w:rsidR="006979DC" w:rsidRDefault="006979DC">
            <w:pPr>
              <w:rPr>
                <w:rFonts w:ascii="Times New Roman" w:eastAsia="Times New Roman" w:hAnsi="Times New Roman" w:cs="Times New Roman"/>
                <w:sz w:val="24"/>
                <w:szCs w:val="24"/>
                <w:highlight w:val="white"/>
              </w:rPr>
            </w:pPr>
          </w:p>
        </w:tc>
      </w:tr>
      <w:tr w:rsidR="006979DC" w14:paraId="7C280B38" w14:textId="77777777">
        <w:trPr>
          <w:cantSplit/>
          <w:trHeight w:val="393"/>
          <w:tblHeader/>
          <w:jc w:val="center"/>
        </w:trPr>
        <w:tc>
          <w:tcPr>
            <w:tcW w:w="1139" w:type="dxa"/>
            <w:tcBorders>
              <w:top w:val="single" w:sz="4" w:space="0" w:color="000000"/>
              <w:left w:val="single" w:sz="4" w:space="0" w:color="000000"/>
              <w:bottom w:val="single" w:sz="4" w:space="0" w:color="000000"/>
              <w:right w:val="single" w:sz="4" w:space="0" w:color="000000"/>
            </w:tcBorders>
          </w:tcPr>
          <w:p w14:paraId="61B5593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707" w:type="dxa"/>
            <w:tcBorders>
              <w:top w:val="single" w:sz="4" w:space="0" w:color="000000"/>
              <w:left w:val="single" w:sz="4" w:space="0" w:color="000000"/>
              <w:bottom w:val="single" w:sz="4" w:space="0" w:color="000000"/>
              <w:right w:val="single" w:sz="4" w:space="0" w:color="000000"/>
            </w:tcBorders>
          </w:tcPr>
          <w:p w14:paraId="052C6F12"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14ADC216"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68FB7079"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1116D1CA"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337AE137"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0C1EC29E"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131CCD64"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53002C53"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7" w:type="dxa"/>
            <w:tcBorders>
              <w:top w:val="single" w:sz="4" w:space="0" w:color="000000"/>
              <w:left w:val="single" w:sz="4" w:space="0" w:color="000000"/>
              <w:bottom w:val="single" w:sz="4" w:space="0" w:color="000000"/>
              <w:right w:val="single" w:sz="4" w:space="0" w:color="000000"/>
            </w:tcBorders>
          </w:tcPr>
          <w:p w14:paraId="48B1526E" w14:textId="77777777" w:rsidR="006979DC" w:rsidRDefault="006979DC">
            <w:pPr>
              <w:rPr>
                <w:rFonts w:ascii="Times New Roman" w:eastAsia="Times New Roman" w:hAnsi="Times New Roman" w:cs="Times New Roman"/>
                <w:sz w:val="24"/>
                <w:szCs w:val="24"/>
                <w:highlight w:val="white"/>
              </w:rPr>
            </w:pPr>
          </w:p>
        </w:tc>
        <w:tc>
          <w:tcPr>
            <w:tcW w:w="835" w:type="dxa"/>
            <w:tcBorders>
              <w:top w:val="single" w:sz="4" w:space="0" w:color="000000"/>
              <w:left w:val="single" w:sz="4" w:space="0" w:color="000000"/>
              <w:bottom w:val="single" w:sz="4" w:space="0" w:color="000000"/>
              <w:right w:val="single" w:sz="4" w:space="0" w:color="000000"/>
            </w:tcBorders>
          </w:tcPr>
          <w:p w14:paraId="55B41D7A" w14:textId="77777777" w:rsidR="006979DC" w:rsidRDefault="006979DC">
            <w:pPr>
              <w:rPr>
                <w:rFonts w:ascii="Times New Roman" w:eastAsia="Times New Roman" w:hAnsi="Times New Roman" w:cs="Times New Roman"/>
                <w:sz w:val="24"/>
                <w:szCs w:val="24"/>
                <w:highlight w:val="white"/>
              </w:rPr>
            </w:pPr>
          </w:p>
        </w:tc>
        <w:tc>
          <w:tcPr>
            <w:tcW w:w="1289" w:type="dxa"/>
            <w:tcBorders>
              <w:top w:val="single" w:sz="4" w:space="0" w:color="000000"/>
              <w:left w:val="single" w:sz="4" w:space="0" w:color="000000"/>
              <w:bottom w:val="single" w:sz="4" w:space="0" w:color="000000"/>
              <w:right w:val="single" w:sz="4" w:space="0" w:color="000000"/>
            </w:tcBorders>
          </w:tcPr>
          <w:p w14:paraId="79DBB127" w14:textId="77777777" w:rsidR="006979DC" w:rsidRDefault="006979DC">
            <w:pPr>
              <w:rPr>
                <w:rFonts w:ascii="Times New Roman" w:eastAsia="Times New Roman" w:hAnsi="Times New Roman" w:cs="Times New Roman"/>
                <w:sz w:val="24"/>
                <w:szCs w:val="24"/>
                <w:highlight w:val="white"/>
              </w:rPr>
            </w:pPr>
          </w:p>
        </w:tc>
      </w:tr>
      <w:tr w:rsidR="006979DC" w14:paraId="6632DBC0" w14:textId="77777777">
        <w:trPr>
          <w:cantSplit/>
          <w:trHeight w:val="376"/>
          <w:tblHeader/>
          <w:jc w:val="center"/>
        </w:trPr>
        <w:tc>
          <w:tcPr>
            <w:tcW w:w="1139" w:type="dxa"/>
            <w:tcBorders>
              <w:top w:val="single" w:sz="4" w:space="0" w:color="000000"/>
              <w:left w:val="single" w:sz="4" w:space="0" w:color="000000"/>
              <w:bottom w:val="single" w:sz="4" w:space="0" w:color="000000"/>
              <w:right w:val="single" w:sz="4" w:space="0" w:color="000000"/>
            </w:tcBorders>
          </w:tcPr>
          <w:p w14:paraId="27434C7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707" w:type="dxa"/>
            <w:tcBorders>
              <w:top w:val="single" w:sz="4" w:space="0" w:color="000000"/>
              <w:left w:val="single" w:sz="4" w:space="0" w:color="000000"/>
              <w:bottom w:val="single" w:sz="4" w:space="0" w:color="000000"/>
              <w:right w:val="single" w:sz="4" w:space="0" w:color="000000"/>
            </w:tcBorders>
          </w:tcPr>
          <w:p w14:paraId="5BD96B70"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EFB8B58"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531D78C6"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2CAF1A8C"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549A45CC"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3D749440"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C683FBB"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0661B2AB"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7" w:type="dxa"/>
            <w:tcBorders>
              <w:top w:val="single" w:sz="4" w:space="0" w:color="000000"/>
              <w:left w:val="single" w:sz="4" w:space="0" w:color="000000"/>
              <w:bottom w:val="single" w:sz="4" w:space="0" w:color="000000"/>
              <w:right w:val="single" w:sz="4" w:space="0" w:color="000000"/>
            </w:tcBorders>
          </w:tcPr>
          <w:p w14:paraId="6D0FF367" w14:textId="77777777" w:rsidR="006979DC" w:rsidRDefault="006979DC">
            <w:pPr>
              <w:rPr>
                <w:rFonts w:ascii="Times New Roman" w:eastAsia="Times New Roman" w:hAnsi="Times New Roman" w:cs="Times New Roman"/>
                <w:sz w:val="24"/>
                <w:szCs w:val="24"/>
                <w:highlight w:val="white"/>
              </w:rPr>
            </w:pPr>
          </w:p>
        </w:tc>
        <w:tc>
          <w:tcPr>
            <w:tcW w:w="835" w:type="dxa"/>
            <w:tcBorders>
              <w:top w:val="single" w:sz="4" w:space="0" w:color="000000"/>
              <w:left w:val="single" w:sz="4" w:space="0" w:color="000000"/>
              <w:bottom w:val="single" w:sz="4" w:space="0" w:color="000000"/>
              <w:right w:val="single" w:sz="4" w:space="0" w:color="000000"/>
            </w:tcBorders>
          </w:tcPr>
          <w:p w14:paraId="17F9B9D8" w14:textId="77777777" w:rsidR="006979DC" w:rsidRDefault="006979DC">
            <w:pPr>
              <w:rPr>
                <w:rFonts w:ascii="Times New Roman" w:eastAsia="Times New Roman" w:hAnsi="Times New Roman" w:cs="Times New Roman"/>
                <w:sz w:val="24"/>
                <w:szCs w:val="24"/>
                <w:highlight w:val="white"/>
              </w:rPr>
            </w:pPr>
          </w:p>
        </w:tc>
        <w:tc>
          <w:tcPr>
            <w:tcW w:w="1289" w:type="dxa"/>
            <w:tcBorders>
              <w:top w:val="single" w:sz="4" w:space="0" w:color="000000"/>
              <w:left w:val="single" w:sz="4" w:space="0" w:color="000000"/>
              <w:bottom w:val="single" w:sz="4" w:space="0" w:color="000000"/>
              <w:right w:val="single" w:sz="4" w:space="0" w:color="000000"/>
            </w:tcBorders>
          </w:tcPr>
          <w:p w14:paraId="625B5E05" w14:textId="77777777" w:rsidR="006979DC" w:rsidRDefault="006979DC">
            <w:pPr>
              <w:rPr>
                <w:rFonts w:ascii="Times New Roman" w:eastAsia="Times New Roman" w:hAnsi="Times New Roman" w:cs="Times New Roman"/>
                <w:sz w:val="24"/>
                <w:szCs w:val="24"/>
                <w:highlight w:val="white"/>
              </w:rPr>
            </w:pPr>
          </w:p>
        </w:tc>
      </w:tr>
      <w:tr w:rsidR="006979DC" w14:paraId="5F977FE9" w14:textId="77777777">
        <w:trPr>
          <w:cantSplit/>
          <w:trHeight w:val="393"/>
          <w:tblHeader/>
          <w:jc w:val="center"/>
        </w:trPr>
        <w:tc>
          <w:tcPr>
            <w:tcW w:w="1139" w:type="dxa"/>
            <w:tcBorders>
              <w:top w:val="single" w:sz="4" w:space="0" w:color="000000"/>
              <w:left w:val="single" w:sz="4" w:space="0" w:color="000000"/>
              <w:bottom w:val="single" w:sz="4" w:space="0" w:color="000000"/>
              <w:right w:val="single" w:sz="4" w:space="0" w:color="000000"/>
            </w:tcBorders>
          </w:tcPr>
          <w:p w14:paraId="4825513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707" w:type="dxa"/>
            <w:tcBorders>
              <w:top w:val="single" w:sz="4" w:space="0" w:color="000000"/>
              <w:left w:val="single" w:sz="4" w:space="0" w:color="000000"/>
              <w:bottom w:val="single" w:sz="4" w:space="0" w:color="000000"/>
              <w:right w:val="single" w:sz="4" w:space="0" w:color="000000"/>
            </w:tcBorders>
          </w:tcPr>
          <w:p w14:paraId="5AA92CC7"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2727B5EC"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97ADA3A" w14:textId="77777777" w:rsidR="006979DC" w:rsidRDefault="006979DC">
            <w:pPr>
              <w:spacing w:after="200"/>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3912C574"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202DB993"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15350C5B" w14:textId="77777777" w:rsidR="006979DC" w:rsidRDefault="006979DC">
            <w:pPr>
              <w:spacing w:after="200"/>
              <w:jc w:val="center"/>
              <w:rPr>
                <w:rFonts w:ascii="Times New Roman" w:eastAsia="Times New Roman" w:hAnsi="Times New Roman" w:cs="Times New Roman"/>
                <w:sz w:val="24"/>
                <w:szCs w:val="24"/>
                <w:highlight w:val="white"/>
              </w:rPr>
            </w:pPr>
          </w:p>
        </w:tc>
        <w:tc>
          <w:tcPr>
            <w:tcW w:w="707" w:type="dxa"/>
            <w:tcBorders>
              <w:top w:val="single" w:sz="4" w:space="0" w:color="000000"/>
              <w:left w:val="single" w:sz="4" w:space="0" w:color="000000"/>
              <w:bottom w:val="single" w:sz="4" w:space="0" w:color="000000"/>
              <w:right w:val="single" w:sz="4" w:space="0" w:color="000000"/>
            </w:tcBorders>
          </w:tcPr>
          <w:p w14:paraId="2F27AB45"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07" w:type="dxa"/>
            <w:tcBorders>
              <w:top w:val="single" w:sz="4" w:space="0" w:color="000000"/>
              <w:left w:val="single" w:sz="4" w:space="0" w:color="000000"/>
              <w:bottom w:val="single" w:sz="4" w:space="0" w:color="000000"/>
              <w:right w:val="single" w:sz="4" w:space="0" w:color="000000"/>
            </w:tcBorders>
          </w:tcPr>
          <w:p w14:paraId="1FE22FFD"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707" w:type="dxa"/>
            <w:tcBorders>
              <w:top w:val="single" w:sz="4" w:space="0" w:color="000000"/>
              <w:left w:val="single" w:sz="4" w:space="0" w:color="000000"/>
              <w:bottom w:val="single" w:sz="4" w:space="0" w:color="000000"/>
              <w:right w:val="single" w:sz="4" w:space="0" w:color="000000"/>
            </w:tcBorders>
          </w:tcPr>
          <w:p w14:paraId="4357C00C" w14:textId="77777777" w:rsidR="006979DC" w:rsidRDefault="006979DC">
            <w:pPr>
              <w:rPr>
                <w:rFonts w:ascii="Times New Roman" w:eastAsia="Times New Roman" w:hAnsi="Times New Roman" w:cs="Times New Roman"/>
                <w:sz w:val="24"/>
                <w:szCs w:val="24"/>
                <w:highlight w:val="white"/>
              </w:rPr>
            </w:pPr>
          </w:p>
        </w:tc>
        <w:tc>
          <w:tcPr>
            <w:tcW w:w="835" w:type="dxa"/>
            <w:tcBorders>
              <w:top w:val="single" w:sz="4" w:space="0" w:color="000000"/>
              <w:left w:val="single" w:sz="4" w:space="0" w:color="000000"/>
              <w:bottom w:val="single" w:sz="4" w:space="0" w:color="000000"/>
              <w:right w:val="single" w:sz="4" w:space="0" w:color="000000"/>
            </w:tcBorders>
          </w:tcPr>
          <w:p w14:paraId="186F5C9C" w14:textId="77777777" w:rsidR="006979DC" w:rsidRDefault="006979DC">
            <w:pPr>
              <w:rPr>
                <w:rFonts w:ascii="Times New Roman" w:eastAsia="Times New Roman" w:hAnsi="Times New Roman" w:cs="Times New Roman"/>
                <w:sz w:val="24"/>
                <w:szCs w:val="24"/>
                <w:highlight w:val="white"/>
              </w:rPr>
            </w:pPr>
          </w:p>
        </w:tc>
        <w:tc>
          <w:tcPr>
            <w:tcW w:w="1289" w:type="dxa"/>
            <w:tcBorders>
              <w:top w:val="single" w:sz="4" w:space="0" w:color="000000"/>
              <w:left w:val="single" w:sz="4" w:space="0" w:color="000000"/>
              <w:bottom w:val="single" w:sz="4" w:space="0" w:color="000000"/>
              <w:right w:val="single" w:sz="4" w:space="0" w:color="000000"/>
            </w:tcBorders>
          </w:tcPr>
          <w:p w14:paraId="034094C2" w14:textId="77777777" w:rsidR="006979DC" w:rsidRDefault="006979DC">
            <w:pPr>
              <w:rPr>
                <w:rFonts w:ascii="Times New Roman" w:eastAsia="Times New Roman" w:hAnsi="Times New Roman" w:cs="Times New Roman"/>
                <w:sz w:val="24"/>
                <w:szCs w:val="24"/>
                <w:highlight w:val="white"/>
              </w:rPr>
            </w:pPr>
          </w:p>
        </w:tc>
      </w:tr>
    </w:tbl>
    <w:p w14:paraId="5212F8A5" w14:textId="77777777" w:rsidR="006979DC" w:rsidRDefault="006979DC">
      <w:pPr>
        <w:spacing w:after="200"/>
        <w:rPr>
          <w:rFonts w:ascii="Times New Roman" w:eastAsia="Times New Roman" w:hAnsi="Times New Roman" w:cs="Times New Roman"/>
          <w:sz w:val="24"/>
          <w:szCs w:val="24"/>
          <w:highlight w:val="white"/>
        </w:rPr>
      </w:pPr>
    </w:p>
    <w:p w14:paraId="3CD9AB1B" w14:textId="77777777" w:rsidR="006979DC" w:rsidRDefault="006979DC">
      <w:pPr>
        <w:widowControl w:val="0"/>
        <w:rPr>
          <w:rFonts w:ascii="Times New Roman" w:eastAsia="Times New Roman" w:hAnsi="Times New Roman" w:cs="Times New Roman"/>
          <w:sz w:val="24"/>
          <w:szCs w:val="24"/>
          <w:highlight w:val="white"/>
        </w:rPr>
      </w:pPr>
    </w:p>
    <w:p w14:paraId="05860A7F" w14:textId="77777777" w:rsidR="006979DC" w:rsidRDefault="006979DC">
      <w:pPr>
        <w:widowControl w:val="0"/>
        <w:rPr>
          <w:rFonts w:ascii="Times New Roman" w:eastAsia="Times New Roman" w:hAnsi="Times New Roman" w:cs="Times New Roman"/>
          <w:sz w:val="24"/>
          <w:szCs w:val="24"/>
          <w:highlight w:val="white"/>
        </w:rPr>
      </w:pPr>
    </w:p>
    <w:p w14:paraId="024D5BE5" w14:textId="77777777" w:rsidR="006979DC" w:rsidRDefault="006979DC">
      <w:pPr>
        <w:widowControl w:val="0"/>
        <w:rPr>
          <w:rFonts w:ascii="Times New Roman" w:eastAsia="Times New Roman" w:hAnsi="Times New Roman" w:cs="Times New Roman"/>
          <w:sz w:val="24"/>
          <w:szCs w:val="24"/>
          <w:highlight w:val="white"/>
        </w:rPr>
      </w:pPr>
    </w:p>
    <w:p w14:paraId="6CCB04AE" w14:textId="77777777" w:rsidR="006979DC" w:rsidRDefault="006979DC">
      <w:pPr>
        <w:widowControl w:val="0"/>
        <w:rPr>
          <w:rFonts w:ascii="Times New Roman" w:eastAsia="Times New Roman" w:hAnsi="Times New Roman" w:cs="Times New Roman"/>
          <w:sz w:val="24"/>
          <w:szCs w:val="24"/>
          <w:highlight w:val="white"/>
        </w:rPr>
      </w:pPr>
    </w:p>
    <w:p w14:paraId="437F72A9" w14:textId="77777777" w:rsidR="006979DC" w:rsidRDefault="006979DC">
      <w:pPr>
        <w:widowControl w:val="0"/>
        <w:rPr>
          <w:rFonts w:ascii="Times New Roman" w:eastAsia="Times New Roman" w:hAnsi="Times New Roman" w:cs="Times New Roman"/>
          <w:sz w:val="24"/>
          <w:szCs w:val="24"/>
          <w:highlight w:val="white"/>
        </w:rPr>
      </w:pPr>
    </w:p>
    <w:p w14:paraId="0B5E9A16" w14:textId="77777777" w:rsidR="006979DC" w:rsidRDefault="006979DC">
      <w:pPr>
        <w:widowControl w:val="0"/>
        <w:rPr>
          <w:rFonts w:ascii="Times New Roman" w:eastAsia="Times New Roman" w:hAnsi="Times New Roman" w:cs="Times New Roman"/>
          <w:sz w:val="24"/>
          <w:szCs w:val="24"/>
          <w:highlight w:val="white"/>
        </w:rPr>
      </w:pPr>
    </w:p>
    <w:p w14:paraId="4749E58E" w14:textId="77777777" w:rsidR="006979DC" w:rsidRDefault="006979DC">
      <w:pPr>
        <w:widowControl w:val="0"/>
        <w:rPr>
          <w:rFonts w:ascii="Times New Roman" w:eastAsia="Times New Roman" w:hAnsi="Times New Roman" w:cs="Times New Roman"/>
          <w:sz w:val="24"/>
          <w:szCs w:val="24"/>
          <w:highlight w:val="white"/>
        </w:rPr>
      </w:pPr>
    </w:p>
    <w:p w14:paraId="78F84ED3" w14:textId="77777777" w:rsidR="006979DC" w:rsidRDefault="006979DC">
      <w:pPr>
        <w:widowControl w:val="0"/>
        <w:rPr>
          <w:rFonts w:ascii="Times New Roman" w:eastAsia="Times New Roman" w:hAnsi="Times New Roman" w:cs="Times New Roman"/>
          <w:sz w:val="24"/>
          <w:szCs w:val="24"/>
          <w:highlight w:val="white"/>
        </w:rPr>
      </w:pPr>
    </w:p>
    <w:p w14:paraId="68F4F77A" w14:textId="77777777" w:rsidR="006979DC" w:rsidRDefault="006979DC">
      <w:pPr>
        <w:widowControl w:val="0"/>
        <w:rPr>
          <w:rFonts w:ascii="Times New Roman" w:eastAsia="Times New Roman" w:hAnsi="Times New Roman" w:cs="Times New Roman"/>
          <w:sz w:val="24"/>
          <w:szCs w:val="24"/>
          <w:highlight w:val="white"/>
        </w:rPr>
      </w:pPr>
    </w:p>
    <w:p w14:paraId="18C6E2DB" w14:textId="77777777" w:rsidR="006979DC" w:rsidRDefault="006979DC">
      <w:pPr>
        <w:widowControl w:val="0"/>
        <w:rPr>
          <w:rFonts w:ascii="Times New Roman" w:eastAsia="Times New Roman" w:hAnsi="Times New Roman" w:cs="Times New Roman"/>
          <w:sz w:val="24"/>
          <w:szCs w:val="24"/>
          <w:highlight w:val="white"/>
        </w:rPr>
      </w:pPr>
    </w:p>
    <w:p w14:paraId="20F9B5BD" w14:textId="77777777" w:rsidR="006979DC" w:rsidRDefault="006979DC">
      <w:pPr>
        <w:widowControl w:val="0"/>
        <w:rPr>
          <w:rFonts w:ascii="Times New Roman" w:eastAsia="Times New Roman" w:hAnsi="Times New Roman" w:cs="Times New Roman"/>
          <w:sz w:val="24"/>
          <w:szCs w:val="24"/>
          <w:highlight w:val="white"/>
        </w:rPr>
      </w:pPr>
    </w:p>
    <w:p w14:paraId="26BDE6C2" w14:textId="77777777" w:rsidR="006979DC" w:rsidRDefault="006979DC">
      <w:pPr>
        <w:widowControl w:val="0"/>
        <w:rPr>
          <w:rFonts w:ascii="Times New Roman" w:eastAsia="Times New Roman" w:hAnsi="Times New Roman" w:cs="Times New Roman"/>
          <w:sz w:val="24"/>
          <w:szCs w:val="24"/>
          <w:highlight w:val="white"/>
        </w:rPr>
      </w:pPr>
    </w:p>
    <w:p w14:paraId="5E4A64CF" w14:textId="77777777" w:rsidR="006979DC" w:rsidRDefault="006979DC">
      <w:pPr>
        <w:widowControl w:val="0"/>
        <w:rPr>
          <w:rFonts w:ascii="Times New Roman" w:eastAsia="Times New Roman" w:hAnsi="Times New Roman" w:cs="Times New Roman"/>
          <w:sz w:val="24"/>
          <w:szCs w:val="24"/>
          <w:highlight w:val="white"/>
        </w:rPr>
      </w:pPr>
    </w:p>
    <w:p w14:paraId="670A4C36" w14:textId="77777777" w:rsidR="006979DC" w:rsidRDefault="006979DC">
      <w:pPr>
        <w:widowControl w:val="0"/>
        <w:rPr>
          <w:rFonts w:ascii="Times New Roman" w:eastAsia="Times New Roman" w:hAnsi="Times New Roman" w:cs="Times New Roman"/>
          <w:sz w:val="24"/>
          <w:szCs w:val="24"/>
          <w:highlight w:val="white"/>
        </w:rPr>
      </w:pPr>
    </w:p>
    <w:p w14:paraId="111AACDB" w14:textId="77777777" w:rsidR="006979DC" w:rsidRDefault="006979DC">
      <w:pPr>
        <w:widowControl w:val="0"/>
        <w:rPr>
          <w:rFonts w:ascii="Times New Roman" w:eastAsia="Times New Roman" w:hAnsi="Times New Roman" w:cs="Times New Roman"/>
          <w:sz w:val="24"/>
          <w:szCs w:val="24"/>
          <w:highlight w:val="white"/>
        </w:rPr>
      </w:pPr>
    </w:p>
    <w:p w14:paraId="4765FCFD" w14:textId="77777777" w:rsidR="006979DC" w:rsidRDefault="006979DC">
      <w:pPr>
        <w:widowControl w:val="0"/>
        <w:rPr>
          <w:rFonts w:ascii="Times New Roman" w:eastAsia="Times New Roman" w:hAnsi="Times New Roman" w:cs="Times New Roman"/>
          <w:sz w:val="24"/>
          <w:szCs w:val="24"/>
          <w:highlight w:val="white"/>
        </w:rPr>
      </w:pPr>
    </w:p>
    <w:p w14:paraId="2EA74EED" w14:textId="77777777" w:rsidR="006979DC" w:rsidRDefault="006979DC">
      <w:pPr>
        <w:widowControl w:val="0"/>
        <w:rPr>
          <w:rFonts w:ascii="Times New Roman" w:eastAsia="Times New Roman" w:hAnsi="Times New Roman" w:cs="Times New Roman"/>
          <w:sz w:val="24"/>
          <w:szCs w:val="24"/>
          <w:highlight w:val="white"/>
        </w:rPr>
      </w:pPr>
    </w:p>
    <w:p w14:paraId="638BABD8" w14:textId="77777777" w:rsidR="006979DC" w:rsidRDefault="006979DC">
      <w:pPr>
        <w:widowControl w:val="0"/>
        <w:rPr>
          <w:rFonts w:ascii="Times New Roman" w:eastAsia="Times New Roman" w:hAnsi="Times New Roman" w:cs="Times New Roman"/>
          <w:sz w:val="24"/>
          <w:szCs w:val="24"/>
          <w:highlight w:val="white"/>
        </w:rPr>
      </w:pPr>
    </w:p>
    <w:p w14:paraId="004C5DD5" w14:textId="77777777" w:rsidR="006979DC" w:rsidRDefault="006979DC">
      <w:pPr>
        <w:widowControl w:val="0"/>
        <w:rPr>
          <w:rFonts w:ascii="Times New Roman" w:eastAsia="Times New Roman" w:hAnsi="Times New Roman" w:cs="Times New Roman"/>
          <w:sz w:val="24"/>
          <w:szCs w:val="24"/>
          <w:highlight w:val="white"/>
        </w:rPr>
      </w:pPr>
    </w:p>
    <w:p w14:paraId="0CB85820" w14:textId="77777777" w:rsidR="006979DC" w:rsidRDefault="006979DC">
      <w:pPr>
        <w:widowControl w:val="0"/>
        <w:rPr>
          <w:rFonts w:ascii="Times New Roman" w:eastAsia="Times New Roman" w:hAnsi="Times New Roman" w:cs="Times New Roman"/>
          <w:sz w:val="24"/>
          <w:szCs w:val="24"/>
          <w:highlight w:val="white"/>
        </w:rPr>
      </w:pPr>
    </w:p>
    <w:p w14:paraId="17196965" w14:textId="77777777" w:rsidR="006979DC" w:rsidRDefault="006979DC">
      <w:pPr>
        <w:widowControl w:val="0"/>
        <w:rPr>
          <w:rFonts w:ascii="Times New Roman" w:eastAsia="Times New Roman" w:hAnsi="Times New Roman" w:cs="Times New Roman"/>
          <w:sz w:val="24"/>
          <w:szCs w:val="24"/>
          <w:highlight w:val="white"/>
        </w:rPr>
      </w:pPr>
    </w:p>
    <w:p w14:paraId="44ECF829" w14:textId="77777777" w:rsidR="006979DC" w:rsidRDefault="006979DC">
      <w:pPr>
        <w:widowControl w:val="0"/>
        <w:rPr>
          <w:rFonts w:ascii="Times New Roman" w:eastAsia="Times New Roman" w:hAnsi="Times New Roman" w:cs="Times New Roman"/>
          <w:sz w:val="24"/>
          <w:szCs w:val="24"/>
          <w:highlight w:val="white"/>
        </w:rPr>
      </w:pPr>
    </w:p>
    <w:p w14:paraId="51F91B7E" w14:textId="77777777" w:rsidR="006979DC" w:rsidRDefault="006979DC">
      <w:pPr>
        <w:widowControl w:val="0"/>
        <w:rPr>
          <w:rFonts w:ascii="Times New Roman" w:eastAsia="Times New Roman" w:hAnsi="Times New Roman" w:cs="Times New Roman"/>
          <w:sz w:val="24"/>
          <w:szCs w:val="24"/>
          <w:highlight w:val="white"/>
        </w:rPr>
      </w:pPr>
    </w:p>
    <w:p w14:paraId="5CA083CB" w14:textId="77777777" w:rsidR="006979DC" w:rsidRDefault="006979DC">
      <w:pPr>
        <w:widowControl w:val="0"/>
        <w:rPr>
          <w:rFonts w:ascii="Times New Roman" w:eastAsia="Times New Roman" w:hAnsi="Times New Roman" w:cs="Times New Roman"/>
          <w:sz w:val="24"/>
          <w:szCs w:val="24"/>
          <w:highlight w:val="white"/>
        </w:rPr>
      </w:pPr>
    </w:p>
    <w:p w14:paraId="14ECE67B" w14:textId="77777777" w:rsidR="006979DC" w:rsidRDefault="006979DC">
      <w:pPr>
        <w:widowControl w:val="0"/>
        <w:rPr>
          <w:rFonts w:ascii="Times New Roman" w:eastAsia="Times New Roman" w:hAnsi="Times New Roman" w:cs="Times New Roman"/>
          <w:sz w:val="24"/>
          <w:szCs w:val="24"/>
          <w:highlight w:val="white"/>
        </w:rPr>
      </w:pPr>
    </w:p>
    <w:p w14:paraId="5F52A717" w14:textId="77777777" w:rsidR="006979DC" w:rsidRDefault="006979DC">
      <w:pPr>
        <w:widowControl w:val="0"/>
        <w:rPr>
          <w:rFonts w:ascii="Times New Roman" w:eastAsia="Times New Roman" w:hAnsi="Times New Roman" w:cs="Times New Roman"/>
          <w:sz w:val="24"/>
          <w:szCs w:val="24"/>
          <w:highlight w:val="white"/>
        </w:rPr>
      </w:pPr>
    </w:p>
    <w:p w14:paraId="00E11638" w14:textId="77777777" w:rsidR="006979DC" w:rsidRDefault="006979DC">
      <w:pPr>
        <w:widowControl w:val="0"/>
        <w:rPr>
          <w:rFonts w:ascii="Times New Roman" w:eastAsia="Times New Roman" w:hAnsi="Times New Roman" w:cs="Times New Roman"/>
          <w:sz w:val="24"/>
          <w:szCs w:val="24"/>
          <w:highlight w:val="white"/>
        </w:rPr>
      </w:pPr>
    </w:p>
    <w:p w14:paraId="561E154B" w14:textId="77777777" w:rsidR="006979DC" w:rsidRDefault="006979DC">
      <w:pPr>
        <w:widowControl w:val="0"/>
        <w:rPr>
          <w:rFonts w:ascii="Times New Roman" w:eastAsia="Times New Roman" w:hAnsi="Times New Roman" w:cs="Times New Roman"/>
          <w:sz w:val="24"/>
          <w:szCs w:val="24"/>
          <w:highlight w:val="white"/>
        </w:rPr>
      </w:pPr>
    </w:p>
    <w:p w14:paraId="5B23CBDE" w14:textId="77777777" w:rsidR="006979DC" w:rsidRDefault="006979DC">
      <w:pPr>
        <w:widowControl w:val="0"/>
        <w:rPr>
          <w:rFonts w:ascii="Times New Roman" w:eastAsia="Times New Roman" w:hAnsi="Times New Roman" w:cs="Times New Roman"/>
          <w:sz w:val="24"/>
          <w:szCs w:val="24"/>
          <w:highlight w:val="white"/>
        </w:rPr>
      </w:pPr>
    </w:p>
    <w:p w14:paraId="0750DEFD" w14:textId="77777777" w:rsidR="006979DC" w:rsidRDefault="006979DC">
      <w:pPr>
        <w:widowControl w:val="0"/>
        <w:rPr>
          <w:rFonts w:ascii="Times New Roman" w:eastAsia="Times New Roman" w:hAnsi="Times New Roman" w:cs="Times New Roman"/>
          <w:sz w:val="24"/>
          <w:szCs w:val="24"/>
          <w:highlight w:val="white"/>
        </w:rPr>
      </w:pPr>
    </w:p>
    <w:tbl>
      <w:tblPr>
        <w:tblStyle w:val="affffffffffff5"/>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8A56E33" w14:textId="77777777">
        <w:trPr>
          <w:cantSplit/>
          <w:trHeight w:val="350"/>
          <w:tblHeader/>
          <w:jc w:val="center"/>
        </w:trPr>
        <w:tc>
          <w:tcPr>
            <w:tcW w:w="1875" w:type="dxa"/>
            <w:shd w:val="clear" w:color="auto" w:fill="auto"/>
            <w:tcMar>
              <w:top w:w="100" w:type="dxa"/>
              <w:left w:w="100" w:type="dxa"/>
              <w:bottom w:w="100" w:type="dxa"/>
              <w:right w:w="100" w:type="dxa"/>
            </w:tcMar>
          </w:tcPr>
          <w:p w14:paraId="4487537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169B02D6"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53C87B19"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D27402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5D407D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623E3C8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7F0F353" w14:textId="77777777">
        <w:trPr>
          <w:cantSplit/>
          <w:trHeight w:val="551"/>
          <w:tblHeader/>
          <w:jc w:val="center"/>
        </w:trPr>
        <w:tc>
          <w:tcPr>
            <w:tcW w:w="1875" w:type="dxa"/>
            <w:shd w:val="clear" w:color="auto" w:fill="auto"/>
            <w:tcMar>
              <w:top w:w="100" w:type="dxa"/>
              <w:left w:w="100" w:type="dxa"/>
              <w:bottom w:w="100" w:type="dxa"/>
              <w:right w:w="100" w:type="dxa"/>
            </w:tcMar>
          </w:tcPr>
          <w:p w14:paraId="4D815BD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23116SEC56L</w:t>
            </w:r>
          </w:p>
        </w:tc>
        <w:tc>
          <w:tcPr>
            <w:tcW w:w="6285" w:type="dxa"/>
            <w:shd w:val="clear" w:color="auto" w:fill="auto"/>
            <w:tcMar>
              <w:top w:w="100" w:type="dxa"/>
              <w:left w:w="100" w:type="dxa"/>
              <w:bottom w:w="100" w:type="dxa"/>
              <w:right w:w="100" w:type="dxa"/>
            </w:tcMar>
          </w:tcPr>
          <w:p w14:paraId="76AE161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Environmental, Agriculture, Food, Dairy and Probiotic Microbiology Lab</w:t>
            </w:r>
          </w:p>
        </w:tc>
        <w:tc>
          <w:tcPr>
            <w:tcW w:w="375" w:type="dxa"/>
            <w:shd w:val="clear" w:color="auto" w:fill="auto"/>
            <w:tcMar>
              <w:top w:w="100" w:type="dxa"/>
              <w:left w:w="100" w:type="dxa"/>
              <w:bottom w:w="100" w:type="dxa"/>
              <w:right w:w="100" w:type="dxa"/>
            </w:tcMar>
          </w:tcPr>
          <w:p w14:paraId="0F930E6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30" w:type="dxa"/>
            <w:shd w:val="clear" w:color="auto" w:fill="auto"/>
            <w:tcMar>
              <w:top w:w="100" w:type="dxa"/>
              <w:left w:w="100" w:type="dxa"/>
              <w:bottom w:w="100" w:type="dxa"/>
              <w:right w:w="100" w:type="dxa"/>
            </w:tcMar>
          </w:tcPr>
          <w:p w14:paraId="179D7F49"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1028C786"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75" w:type="dxa"/>
            <w:shd w:val="clear" w:color="auto" w:fill="auto"/>
            <w:tcMar>
              <w:top w:w="100" w:type="dxa"/>
              <w:left w:w="100" w:type="dxa"/>
              <w:bottom w:w="100" w:type="dxa"/>
              <w:right w:w="100" w:type="dxa"/>
            </w:tcMar>
          </w:tcPr>
          <w:p w14:paraId="077B1568"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11B38801" w14:textId="77777777" w:rsidR="006979DC" w:rsidRDefault="006979DC">
      <w:pPr>
        <w:rPr>
          <w:rFonts w:ascii="Times New Roman" w:eastAsia="Times New Roman" w:hAnsi="Times New Roman" w:cs="Times New Roman"/>
          <w:sz w:val="24"/>
          <w:szCs w:val="24"/>
          <w:highlight w:val="white"/>
        </w:rPr>
      </w:pPr>
    </w:p>
    <w:p w14:paraId="2F75417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405D476D"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To Assess the water quality and potability.</w:t>
      </w:r>
    </w:p>
    <w:p w14:paraId="5589E83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acquire knowledge on enumeration of bacteria from milk and milk quality analysis</w:t>
      </w:r>
    </w:p>
    <w:p w14:paraId="269EEBC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investigate various extracellular enzyme producers in soil and to gain knowledge on preparation of biofertilizers</w:t>
      </w:r>
    </w:p>
    <w:p w14:paraId="39C85B6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Improve</w:t>
      </w:r>
      <w:proofErr w:type="gramEnd"/>
      <w:r>
        <w:rPr>
          <w:rFonts w:ascii="Times New Roman" w:eastAsia="Times New Roman" w:hAnsi="Times New Roman" w:cs="Times New Roman"/>
          <w:sz w:val="24"/>
          <w:szCs w:val="24"/>
          <w:highlight w:val="white"/>
        </w:rPr>
        <w:t xml:space="preserve"> knowledge on plant pathogens</w:t>
      </w:r>
    </w:p>
    <w:p w14:paraId="56667E8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acquire knowledge on preparation of probiotics and prebiotics </w:t>
      </w:r>
    </w:p>
    <w:p w14:paraId="35106578"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51118C6D"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294517A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Physical, chemical, and microbiological assessment of water and potability test forwater.</w:t>
      </w:r>
    </w:p>
    <w:p w14:paraId="5AA92447" w14:textId="77777777" w:rsidR="006979DC" w:rsidRDefault="00F41286">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Physical a – Color, pH,</w:t>
      </w:r>
    </w:p>
    <w:p w14:paraId="25E1A3FE" w14:textId="77777777" w:rsidR="006979DC" w:rsidRDefault="00F41286">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Chemical - alkalinity, acidity, DO, BOD, COD</w:t>
      </w:r>
    </w:p>
    <w:p w14:paraId="5C5D05D6" w14:textId="77777777" w:rsidR="006979DC" w:rsidRDefault="00F41286">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Microbiological – MPN index (Presumptive, Completed and Confirmatorytest)</w:t>
      </w:r>
    </w:p>
    <w:p w14:paraId="77B5D64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Study of air microflora by settle plate method.</w:t>
      </w:r>
    </w:p>
    <w:p w14:paraId="15EA657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5C427F6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Isolation and identification of bacteria and fungi from fruits and vegetables </w:t>
      </w:r>
    </w:p>
    <w:p w14:paraId="7E1FA7E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Direct microscopic count of milk.</w:t>
      </w:r>
    </w:p>
    <w:p w14:paraId="1F7A30C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Methylene blue reductase test and Resazurin test</w:t>
      </w:r>
    </w:p>
    <w:p w14:paraId="2DAEEC22"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6. Microbiological examination of milk by SPC.</w:t>
      </w:r>
    </w:p>
    <w:p w14:paraId="2AA5AF04"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3137FE0D" w14:textId="77777777" w:rsidR="006979DC" w:rsidRDefault="00F41286">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8.Isolation</w:t>
      </w:r>
      <w:proofErr w:type="gramEnd"/>
      <w:r>
        <w:rPr>
          <w:rFonts w:ascii="Times New Roman" w:eastAsia="Times New Roman" w:hAnsi="Times New Roman" w:cs="Times New Roman"/>
          <w:sz w:val="24"/>
          <w:szCs w:val="24"/>
          <w:highlight w:val="white"/>
        </w:rPr>
        <w:t xml:space="preserve"> of extracellular enzyme producers –Amylase, protease, lipase</w:t>
      </w:r>
    </w:p>
    <w:p w14:paraId="4C1A0B2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Microbiological assay of antibiotics by cup plate method and other methods</w:t>
      </w:r>
    </w:p>
    <w:p w14:paraId="1E2A5CC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 Isolation of </w:t>
      </w:r>
      <w:r>
        <w:rPr>
          <w:rFonts w:ascii="Times New Roman" w:eastAsia="Times New Roman" w:hAnsi="Times New Roman" w:cs="Times New Roman"/>
          <w:i/>
          <w:sz w:val="24"/>
          <w:szCs w:val="24"/>
          <w:highlight w:val="white"/>
        </w:rPr>
        <w:t>Rhizobium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Azotobacter</w:t>
      </w:r>
      <w:r>
        <w:rPr>
          <w:rFonts w:ascii="Times New Roman" w:eastAsia="Times New Roman" w:hAnsi="Times New Roman" w:cs="Times New Roman"/>
          <w:sz w:val="24"/>
          <w:szCs w:val="24"/>
          <w:highlight w:val="white"/>
        </w:rPr>
        <w:t>/ phosphate solubilizing organisms</w:t>
      </w:r>
    </w:p>
    <w:p w14:paraId="5A367CC2"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10. Preparation of biofertilizers – Demonstration</w:t>
      </w:r>
    </w:p>
    <w:p w14:paraId="775D1456"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48E21CB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roofErr w:type="gramStart"/>
      <w:r>
        <w:rPr>
          <w:rFonts w:ascii="Times New Roman" w:eastAsia="Times New Roman" w:hAnsi="Times New Roman" w:cs="Times New Roman"/>
          <w:sz w:val="24"/>
          <w:szCs w:val="24"/>
          <w:highlight w:val="white"/>
        </w:rPr>
        <w:t>.Study</w:t>
      </w:r>
      <w:proofErr w:type="gramEnd"/>
      <w:r>
        <w:rPr>
          <w:rFonts w:ascii="Times New Roman" w:eastAsia="Times New Roman" w:hAnsi="Times New Roman" w:cs="Times New Roman"/>
          <w:sz w:val="24"/>
          <w:szCs w:val="24"/>
          <w:highlight w:val="white"/>
        </w:rPr>
        <w:t xml:space="preserve"> of plant pathogens- Tikka Disease, Red rot of sugarcane, Citrus canker, Blight of paddy.</w:t>
      </w:r>
    </w:p>
    <w:p w14:paraId="25750495" w14:textId="77777777" w:rsidR="006979DC" w:rsidRDefault="00F41286">
      <w:p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12. Study of fungi - </w:t>
      </w:r>
      <w:r>
        <w:rPr>
          <w:rFonts w:ascii="Times New Roman" w:eastAsia="Times New Roman" w:hAnsi="Times New Roman" w:cs="Times New Roman"/>
          <w:i/>
          <w:sz w:val="24"/>
          <w:szCs w:val="24"/>
          <w:highlight w:val="white"/>
        </w:rPr>
        <w:t>Mucor</w:t>
      </w:r>
      <w:proofErr w:type="gramStart"/>
      <w:r>
        <w:rPr>
          <w:rFonts w:ascii="Times New Roman" w:eastAsia="Times New Roman" w:hAnsi="Times New Roman" w:cs="Times New Roman"/>
          <w:i/>
          <w:sz w:val="24"/>
          <w:szCs w:val="24"/>
          <w:highlight w:val="white"/>
        </w:rPr>
        <w:t>,Curvularia</w:t>
      </w:r>
      <w:proofErr w:type="gramEnd"/>
      <w:r>
        <w:rPr>
          <w:rFonts w:ascii="Times New Roman" w:eastAsia="Times New Roman" w:hAnsi="Times New Roman" w:cs="Times New Roman"/>
          <w:i/>
          <w:sz w:val="24"/>
          <w:szCs w:val="24"/>
          <w:highlight w:val="white"/>
        </w:rPr>
        <w:t>, Alternaria, Rhizopus, Aspergillus</w:t>
      </w:r>
    </w:p>
    <w:p w14:paraId="153D8905"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74BE43D4"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Isolation of constituent flora of fermented milk.</w:t>
      </w:r>
    </w:p>
    <w:p w14:paraId="423D1300"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Growth of probiotic LAB in broth, milk and whey.</w:t>
      </w:r>
    </w:p>
    <w:p w14:paraId="3C0ED1E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Preparation of probiotic fermented milks like dahi, yoghurt, lassi and whey drink.</w:t>
      </w:r>
    </w:p>
    <w:p w14:paraId="1F982C4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Effect of prebiotics on the growth of LAB in milk and broth.</w:t>
      </w:r>
    </w:p>
    <w:p w14:paraId="2BE7FFC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Survivability of probiotic organisms in fermented milks.</w:t>
      </w:r>
    </w:p>
    <w:p w14:paraId="7E4B660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Antimicrobial potential of the functional dairy products.</w:t>
      </w:r>
    </w:p>
    <w:p w14:paraId="465BDEA2" w14:textId="77777777" w:rsidR="00E918F1" w:rsidRDefault="00E918F1">
      <w:pPr>
        <w:rPr>
          <w:rFonts w:ascii="Times New Roman" w:eastAsia="Times New Roman" w:hAnsi="Times New Roman" w:cs="Times New Roman"/>
          <w:sz w:val="24"/>
          <w:szCs w:val="24"/>
          <w:highlight w:val="white"/>
        </w:rPr>
      </w:pPr>
    </w:p>
    <w:p w14:paraId="2AF0028E" w14:textId="77777777" w:rsidR="00E918F1" w:rsidRDefault="00E918F1">
      <w:pPr>
        <w:rPr>
          <w:rFonts w:ascii="Times New Roman" w:eastAsia="Times New Roman" w:hAnsi="Times New Roman" w:cs="Times New Roman"/>
          <w:sz w:val="24"/>
          <w:szCs w:val="24"/>
          <w:highlight w:val="white"/>
        </w:rPr>
      </w:pPr>
    </w:p>
    <w:p w14:paraId="6BC5283E" w14:textId="77777777" w:rsidR="00E918F1" w:rsidRDefault="00E918F1">
      <w:pPr>
        <w:rPr>
          <w:rFonts w:ascii="Times New Roman" w:eastAsia="Times New Roman" w:hAnsi="Times New Roman" w:cs="Times New Roman"/>
          <w:sz w:val="24"/>
          <w:szCs w:val="24"/>
          <w:highlight w:val="white"/>
        </w:rPr>
      </w:pPr>
    </w:p>
    <w:p w14:paraId="451C20B2" w14:textId="77777777" w:rsidR="00E918F1" w:rsidRDefault="00E918F1">
      <w:pPr>
        <w:rPr>
          <w:rFonts w:ascii="Times New Roman" w:eastAsia="Times New Roman" w:hAnsi="Times New Roman" w:cs="Times New Roman"/>
          <w:sz w:val="24"/>
          <w:szCs w:val="24"/>
          <w:highlight w:val="white"/>
        </w:rPr>
      </w:pPr>
    </w:p>
    <w:p w14:paraId="3BADA4B4" w14:textId="77777777" w:rsidR="00E918F1" w:rsidRDefault="00E918F1">
      <w:pPr>
        <w:rPr>
          <w:rFonts w:ascii="Times New Roman" w:eastAsia="Times New Roman" w:hAnsi="Times New Roman" w:cs="Times New Roman"/>
          <w:sz w:val="24"/>
          <w:szCs w:val="24"/>
          <w:highlight w:val="white"/>
        </w:rPr>
      </w:pPr>
    </w:p>
    <w:tbl>
      <w:tblPr>
        <w:tblStyle w:val="affffffffffff6"/>
        <w:tblW w:w="1036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6928"/>
        <w:gridCol w:w="2162"/>
      </w:tblGrid>
      <w:tr w:rsidR="006979DC" w14:paraId="28239055" w14:textId="77777777">
        <w:tc>
          <w:tcPr>
            <w:tcW w:w="10368" w:type="dxa"/>
            <w:gridSpan w:val="3"/>
            <w:tcBorders>
              <w:top w:val="single" w:sz="4" w:space="0" w:color="000000"/>
              <w:left w:val="single" w:sz="4" w:space="0" w:color="000000"/>
              <w:bottom w:val="single" w:sz="4" w:space="0" w:color="000000"/>
              <w:right w:val="single" w:sz="4" w:space="0" w:color="000000"/>
            </w:tcBorders>
          </w:tcPr>
          <w:p w14:paraId="70D7F6C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603EED59" w14:textId="77777777">
        <w:tc>
          <w:tcPr>
            <w:tcW w:w="1278" w:type="dxa"/>
            <w:tcBorders>
              <w:top w:val="single" w:sz="4" w:space="0" w:color="000000"/>
              <w:left w:val="single" w:sz="4" w:space="0" w:color="000000"/>
              <w:bottom w:val="single" w:sz="4" w:space="0" w:color="000000"/>
              <w:right w:val="single" w:sz="4" w:space="0" w:color="000000"/>
            </w:tcBorders>
          </w:tcPr>
          <w:p w14:paraId="7764C48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090" w:type="dxa"/>
            <w:gridSpan w:val="2"/>
            <w:tcBorders>
              <w:top w:val="single" w:sz="4" w:space="0" w:color="000000"/>
              <w:left w:val="single" w:sz="4" w:space="0" w:color="000000"/>
              <w:bottom w:val="single" w:sz="4" w:space="0" w:color="000000"/>
              <w:right w:val="single" w:sz="4" w:space="0" w:color="000000"/>
            </w:tcBorders>
          </w:tcPr>
          <w:p w14:paraId="6FD52D7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7FEB3ABE" w14:textId="77777777">
        <w:tc>
          <w:tcPr>
            <w:tcW w:w="1278" w:type="dxa"/>
            <w:tcBorders>
              <w:top w:val="single" w:sz="4" w:space="0" w:color="000000"/>
              <w:left w:val="single" w:sz="4" w:space="0" w:color="000000"/>
              <w:bottom w:val="single" w:sz="4" w:space="0" w:color="000000"/>
              <w:right w:val="single" w:sz="4" w:space="0" w:color="000000"/>
            </w:tcBorders>
          </w:tcPr>
          <w:p w14:paraId="6924608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928" w:type="dxa"/>
            <w:tcBorders>
              <w:top w:val="single" w:sz="4" w:space="0" w:color="000000"/>
              <w:left w:val="single" w:sz="4" w:space="0" w:color="000000"/>
              <w:bottom w:val="single" w:sz="4" w:space="0" w:color="000000"/>
              <w:right w:val="single" w:sz="4" w:space="0" w:color="000000"/>
            </w:tcBorders>
          </w:tcPr>
          <w:p w14:paraId="3398C64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 the microbial quality of water and relate the experimental results to the prescribed standards by the statutory bodies</w:t>
            </w:r>
          </w:p>
          <w:p w14:paraId="06FC8A50" w14:textId="77777777" w:rsidR="006979DC" w:rsidRDefault="006979DC">
            <w:pPr>
              <w:rPr>
                <w:rFonts w:ascii="Times New Roman" w:eastAsia="Times New Roman" w:hAnsi="Times New Roman" w:cs="Times New Roman"/>
                <w:sz w:val="24"/>
                <w:szCs w:val="24"/>
                <w:highlight w:val="white"/>
              </w:rPr>
            </w:pPr>
          </w:p>
        </w:tc>
        <w:tc>
          <w:tcPr>
            <w:tcW w:w="2162" w:type="dxa"/>
            <w:tcBorders>
              <w:top w:val="single" w:sz="4" w:space="0" w:color="000000"/>
              <w:left w:val="single" w:sz="4" w:space="0" w:color="000000"/>
              <w:bottom w:val="single" w:sz="4" w:space="0" w:color="000000"/>
              <w:right w:val="single" w:sz="4" w:space="0" w:color="000000"/>
            </w:tcBorders>
          </w:tcPr>
          <w:p w14:paraId="2152C8B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PO4,PO5,PO6, PO7, PO8</w:t>
            </w:r>
          </w:p>
        </w:tc>
      </w:tr>
      <w:tr w:rsidR="006979DC" w14:paraId="7DADADAB" w14:textId="77777777">
        <w:tc>
          <w:tcPr>
            <w:tcW w:w="1278" w:type="dxa"/>
            <w:tcBorders>
              <w:top w:val="single" w:sz="4" w:space="0" w:color="000000"/>
              <w:left w:val="single" w:sz="4" w:space="0" w:color="000000"/>
              <w:bottom w:val="single" w:sz="4" w:space="0" w:color="000000"/>
              <w:right w:val="single" w:sz="4" w:space="0" w:color="000000"/>
            </w:tcBorders>
          </w:tcPr>
          <w:p w14:paraId="7E398D8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928" w:type="dxa"/>
            <w:tcBorders>
              <w:top w:val="single" w:sz="4" w:space="0" w:color="000000"/>
              <w:left w:val="single" w:sz="4" w:space="0" w:color="000000"/>
              <w:bottom w:val="single" w:sz="4" w:space="0" w:color="000000"/>
              <w:right w:val="single" w:sz="4" w:space="0" w:color="000000"/>
            </w:tcBorders>
          </w:tcPr>
          <w:p w14:paraId="00F81DE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quality of milk and enumerate bacteria in milk by standard plate count method</w:t>
            </w:r>
          </w:p>
        </w:tc>
        <w:tc>
          <w:tcPr>
            <w:tcW w:w="2162" w:type="dxa"/>
            <w:tcBorders>
              <w:top w:val="single" w:sz="4" w:space="0" w:color="000000"/>
              <w:left w:val="single" w:sz="4" w:space="0" w:color="000000"/>
              <w:bottom w:val="single" w:sz="4" w:space="0" w:color="000000"/>
              <w:right w:val="single" w:sz="4" w:space="0" w:color="000000"/>
            </w:tcBorders>
          </w:tcPr>
          <w:p w14:paraId="499F41D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PO5,PO6, PO7, PO8</w:t>
            </w:r>
          </w:p>
        </w:tc>
      </w:tr>
      <w:tr w:rsidR="006979DC" w14:paraId="083DF5CE" w14:textId="77777777">
        <w:tc>
          <w:tcPr>
            <w:tcW w:w="1278" w:type="dxa"/>
            <w:tcBorders>
              <w:top w:val="single" w:sz="4" w:space="0" w:color="000000"/>
              <w:left w:val="single" w:sz="4" w:space="0" w:color="000000"/>
              <w:bottom w:val="single" w:sz="4" w:space="0" w:color="000000"/>
              <w:right w:val="single" w:sz="4" w:space="0" w:color="000000"/>
            </w:tcBorders>
          </w:tcPr>
          <w:p w14:paraId="0AEC794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928" w:type="dxa"/>
            <w:tcBorders>
              <w:top w:val="single" w:sz="4" w:space="0" w:color="000000"/>
              <w:left w:val="single" w:sz="4" w:space="0" w:color="000000"/>
              <w:bottom w:val="single" w:sz="4" w:space="0" w:color="000000"/>
              <w:right w:val="single" w:sz="4" w:space="0" w:color="000000"/>
            </w:tcBorders>
          </w:tcPr>
          <w:p w14:paraId="2CF4571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extracellular enzyme producing and nitrogen fixing microorganism form soil and to prepare a biofertilizer.</w:t>
            </w:r>
          </w:p>
        </w:tc>
        <w:tc>
          <w:tcPr>
            <w:tcW w:w="2162" w:type="dxa"/>
            <w:tcBorders>
              <w:top w:val="single" w:sz="4" w:space="0" w:color="000000"/>
              <w:left w:val="single" w:sz="4" w:space="0" w:color="000000"/>
              <w:bottom w:val="single" w:sz="4" w:space="0" w:color="000000"/>
              <w:right w:val="single" w:sz="4" w:space="0" w:color="000000"/>
            </w:tcBorders>
          </w:tcPr>
          <w:p w14:paraId="34BE6BE5"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PO1,PO8</w:t>
            </w:r>
          </w:p>
        </w:tc>
      </w:tr>
      <w:tr w:rsidR="006979DC" w14:paraId="586091C0" w14:textId="77777777">
        <w:tc>
          <w:tcPr>
            <w:tcW w:w="1278" w:type="dxa"/>
            <w:tcBorders>
              <w:top w:val="single" w:sz="4" w:space="0" w:color="000000"/>
              <w:left w:val="single" w:sz="4" w:space="0" w:color="000000"/>
              <w:bottom w:val="single" w:sz="4" w:space="0" w:color="000000"/>
              <w:right w:val="single" w:sz="4" w:space="0" w:color="000000"/>
            </w:tcBorders>
          </w:tcPr>
          <w:p w14:paraId="4C0B897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928" w:type="dxa"/>
            <w:tcBorders>
              <w:top w:val="single" w:sz="4" w:space="0" w:color="000000"/>
              <w:left w:val="single" w:sz="4" w:space="0" w:color="000000"/>
              <w:bottom w:val="single" w:sz="4" w:space="0" w:color="000000"/>
              <w:right w:val="single" w:sz="4" w:space="0" w:color="000000"/>
            </w:tcBorders>
          </w:tcPr>
          <w:p w14:paraId="71A6A6A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Identifyvarious plant pathogenic bacteria</w:t>
            </w:r>
          </w:p>
        </w:tc>
        <w:tc>
          <w:tcPr>
            <w:tcW w:w="2162" w:type="dxa"/>
            <w:tcBorders>
              <w:top w:val="single" w:sz="4" w:space="0" w:color="000000"/>
              <w:left w:val="single" w:sz="4" w:space="0" w:color="000000"/>
              <w:bottom w:val="single" w:sz="4" w:space="0" w:color="000000"/>
              <w:right w:val="single" w:sz="4" w:space="0" w:color="000000"/>
            </w:tcBorders>
          </w:tcPr>
          <w:p w14:paraId="2155170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459524C8" w14:textId="77777777">
        <w:tc>
          <w:tcPr>
            <w:tcW w:w="1278" w:type="dxa"/>
            <w:tcBorders>
              <w:top w:val="single" w:sz="4" w:space="0" w:color="000000"/>
              <w:left w:val="single" w:sz="4" w:space="0" w:color="000000"/>
              <w:bottom w:val="single" w:sz="4" w:space="0" w:color="000000"/>
              <w:right w:val="single" w:sz="4" w:space="0" w:color="000000"/>
            </w:tcBorders>
          </w:tcPr>
          <w:p w14:paraId="0BC44D6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928" w:type="dxa"/>
            <w:tcBorders>
              <w:top w:val="single" w:sz="4" w:space="0" w:color="000000"/>
              <w:left w:val="single" w:sz="4" w:space="0" w:color="000000"/>
              <w:bottom w:val="single" w:sz="4" w:space="0" w:color="000000"/>
              <w:right w:val="single" w:sz="4" w:space="0" w:color="000000"/>
            </w:tcBorders>
          </w:tcPr>
          <w:p w14:paraId="04DAAD1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Synthesize probiotic fermented milks using microorganisms</w:t>
            </w:r>
          </w:p>
        </w:tc>
        <w:tc>
          <w:tcPr>
            <w:tcW w:w="2162" w:type="dxa"/>
            <w:tcBorders>
              <w:top w:val="single" w:sz="4" w:space="0" w:color="000000"/>
              <w:left w:val="single" w:sz="4" w:space="0" w:color="000000"/>
              <w:bottom w:val="single" w:sz="4" w:space="0" w:color="000000"/>
              <w:right w:val="single" w:sz="4" w:space="0" w:color="000000"/>
            </w:tcBorders>
          </w:tcPr>
          <w:p w14:paraId="542FB73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PO1,PO7,PO8</w:t>
            </w:r>
          </w:p>
        </w:tc>
      </w:tr>
    </w:tbl>
    <w:tbl>
      <w:tblPr>
        <w:tblStyle w:val="affffffffffff7"/>
        <w:tblW w:w="1036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9839"/>
      </w:tblGrid>
      <w:tr w:rsidR="006979DC" w14:paraId="389074B1" w14:textId="77777777">
        <w:tc>
          <w:tcPr>
            <w:tcW w:w="10368" w:type="dxa"/>
            <w:gridSpan w:val="2"/>
            <w:tcBorders>
              <w:top w:val="single" w:sz="4" w:space="0" w:color="000000"/>
              <w:left w:val="single" w:sz="4" w:space="0" w:color="000000"/>
              <w:bottom w:val="single" w:sz="4" w:space="0" w:color="000000"/>
              <w:right w:val="single" w:sz="4" w:space="0" w:color="000000"/>
            </w:tcBorders>
          </w:tcPr>
          <w:p w14:paraId="6C5CA0C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5FA02BA2" w14:textId="77777777" w:rsidTr="00E918F1">
        <w:tc>
          <w:tcPr>
            <w:tcW w:w="529" w:type="dxa"/>
            <w:tcBorders>
              <w:top w:val="single" w:sz="4" w:space="0" w:color="000000"/>
              <w:left w:val="single" w:sz="4" w:space="0" w:color="000000"/>
              <w:bottom w:val="single" w:sz="4" w:space="0" w:color="000000"/>
              <w:right w:val="single" w:sz="4" w:space="0" w:color="000000"/>
            </w:tcBorders>
          </w:tcPr>
          <w:p w14:paraId="18D97CF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39" w:type="dxa"/>
            <w:tcBorders>
              <w:top w:val="single" w:sz="4" w:space="0" w:color="000000"/>
              <w:left w:val="single" w:sz="4" w:space="0" w:color="000000"/>
              <w:bottom w:val="single" w:sz="4" w:space="0" w:color="000000"/>
              <w:right w:val="single" w:sz="4" w:space="0" w:color="000000"/>
            </w:tcBorders>
          </w:tcPr>
          <w:p w14:paraId="6A9B372A"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Cappucino J and Sherman 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2010). Microbiology: A Laboratory Manual. 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Pearson Education Limited. </w:t>
            </w:r>
          </w:p>
        </w:tc>
      </w:tr>
      <w:tr w:rsidR="006979DC" w14:paraId="69E4A350" w14:textId="77777777" w:rsidTr="00E918F1">
        <w:tc>
          <w:tcPr>
            <w:tcW w:w="529" w:type="dxa"/>
            <w:tcBorders>
              <w:top w:val="single" w:sz="4" w:space="0" w:color="000000"/>
              <w:left w:val="single" w:sz="4" w:space="0" w:color="000000"/>
              <w:bottom w:val="single" w:sz="4" w:space="0" w:color="000000"/>
              <w:right w:val="single" w:sz="4" w:space="0" w:color="000000"/>
            </w:tcBorders>
          </w:tcPr>
          <w:p w14:paraId="1EB6DCD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39" w:type="dxa"/>
            <w:tcBorders>
              <w:top w:val="single" w:sz="4" w:space="0" w:color="000000"/>
              <w:left w:val="single" w:sz="4" w:space="0" w:color="000000"/>
              <w:bottom w:val="single" w:sz="4" w:space="0" w:color="000000"/>
              <w:right w:val="single" w:sz="4" w:space="0" w:color="000000"/>
            </w:tcBorders>
          </w:tcPr>
          <w:p w14:paraId="6842E8AA"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Kannan. N. (1996). Laboratory manual in General Microbiology. Palani Publications.</w:t>
            </w:r>
          </w:p>
        </w:tc>
      </w:tr>
      <w:tr w:rsidR="006979DC" w14:paraId="50E88C9D" w14:textId="77777777" w:rsidTr="00E918F1">
        <w:tc>
          <w:tcPr>
            <w:tcW w:w="529" w:type="dxa"/>
            <w:tcBorders>
              <w:top w:val="single" w:sz="4" w:space="0" w:color="000000"/>
              <w:left w:val="single" w:sz="4" w:space="0" w:color="000000"/>
              <w:bottom w:val="single" w:sz="4" w:space="0" w:color="000000"/>
              <w:right w:val="single" w:sz="4" w:space="0" w:color="000000"/>
            </w:tcBorders>
          </w:tcPr>
          <w:p w14:paraId="035A20F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p>
        </w:tc>
        <w:tc>
          <w:tcPr>
            <w:tcW w:w="9839" w:type="dxa"/>
            <w:tcBorders>
              <w:top w:val="single" w:sz="4" w:space="0" w:color="000000"/>
              <w:left w:val="single" w:sz="4" w:space="0" w:color="000000"/>
              <w:bottom w:val="single" w:sz="4" w:space="0" w:color="000000"/>
              <w:right w:val="single" w:sz="4" w:space="0" w:color="000000"/>
            </w:tcBorders>
          </w:tcPr>
          <w:p w14:paraId="33AE47BE"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 C Dubey and D K Maheswari</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2002). Practical Microbiology. S. Chand Publishing. </w:t>
            </w:r>
          </w:p>
          <w:p w14:paraId="40031279" w14:textId="77777777" w:rsidR="006979DC" w:rsidRDefault="006979DC" w:rsidP="00E918F1">
            <w:pPr>
              <w:spacing w:line="240" w:lineRule="auto"/>
              <w:rPr>
                <w:rFonts w:ascii="Times New Roman" w:eastAsia="Times New Roman" w:hAnsi="Times New Roman" w:cs="Times New Roman"/>
                <w:sz w:val="24"/>
                <w:szCs w:val="24"/>
                <w:highlight w:val="white"/>
              </w:rPr>
            </w:pPr>
          </w:p>
        </w:tc>
      </w:tr>
      <w:tr w:rsidR="006979DC" w14:paraId="1683BB0A" w14:textId="77777777" w:rsidTr="00E918F1">
        <w:tc>
          <w:tcPr>
            <w:tcW w:w="529" w:type="dxa"/>
            <w:tcBorders>
              <w:top w:val="single" w:sz="4" w:space="0" w:color="000000"/>
              <w:left w:val="single" w:sz="4" w:space="0" w:color="000000"/>
              <w:bottom w:val="single" w:sz="4" w:space="0" w:color="000000"/>
              <w:right w:val="single" w:sz="4" w:space="0" w:color="000000"/>
            </w:tcBorders>
          </w:tcPr>
          <w:p w14:paraId="0467490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39" w:type="dxa"/>
            <w:tcBorders>
              <w:top w:val="single" w:sz="4" w:space="0" w:color="000000"/>
              <w:left w:val="single" w:sz="4" w:space="0" w:color="000000"/>
              <w:bottom w:val="single" w:sz="4" w:space="0" w:color="000000"/>
              <w:right w:val="single" w:sz="4" w:space="0" w:color="000000"/>
            </w:tcBorders>
          </w:tcPr>
          <w:p w14:paraId="0968DA1A"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Neelima Garg, K.L. Garg, K.G. Mukerji (2010).Laboratory Manual of Food Microbiology, Wiley publication</w:t>
            </w:r>
          </w:p>
        </w:tc>
      </w:tr>
      <w:tr w:rsidR="006979DC" w14:paraId="7EDF9324" w14:textId="77777777" w:rsidTr="00E918F1">
        <w:tc>
          <w:tcPr>
            <w:tcW w:w="529" w:type="dxa"/>
            <w:tcBorders>
              <w:top w:val="single" w:sz="4" w:space="0" w:color="000000"/>
              <w:left w:val="single" w:sz="4" w:space="0" w:color="000000"/>
              <w:bottom w:val="single" w:sz="4" w:space="0" w:color="000000"/>
              <w:right w:val="single" w:sz="4" w:space="0" w:color="000000"/>
            </w:tcBorders>
          </w:tcPr>
          <w:p w14:paraId="56AB2CD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39" w:type="dxa"/>
            <w:tcBorders>
              <w:top w:val="single" w:sz="4" w:space="0" w:color="000000"/>
              <w:left w:val="single" w:sz="4" w:space="0" w:color="000000"/>
              <w:bottom w:val="single" w:sz="4" w:space="0" w:color="000000"/>
              <w:right w:val="single" w:sz="4" w:space="0" w:color="000000"/>
            </w:tcBorders>
          </w:tcPr>
          <w:p w14:paraId="7FE36B59"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Aneja, KR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2010). Experiments in Microbiology, Plant pathology and Biotechnology.</w:t>
            </w:r>
          </w:p>
          <w:p w14:paraId="529A2739"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New Age International (P) Limited.</w:t>
            </w:r>
          </w:p>
        </w:tc>
      </w:tr>
      <w:tr w:rsidR="006979DC" w14:paraId="02FE78B4" w14:textId="77777777">
        <w:tc>
          <w:tcPr>
            <w:tcW w:w="10368" w:type="dxa"/>
            <w:gridSpan w:val="2"/>
            <w:tcBorders>
              <w:top w:val="single" w:sz="4" w:space="0" w:color="000000"/>
              <w:left w:val="single" w:sz="4" w:space="0" w:color="000000"/>
              <w:bottom w:val="single" w:sz="4" w:space="0" w:color="000000"/>
              <w:right w:val="single" w:sz="4" w:space="0" w:color="000000"/>
            </w:tcBorders>
          </w:tcPr>
          <w:p w14:paraId="621CB95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36ABEC88" w14:textId="77777777" w:rsidTr="00E918F1">
        <w:trPr>
          <w:trHeight w:val="658"/>
        </w:trPr>
        <w:tc>
          <w:tcPr>
            <w:tcW w:w="529" w:type="dxa"/>
            <w:tcBorders>
              <w:top w:val="single" w:sz="4" w:space="0" w:color="000000"/>
              <w:left w:val="single" w:sz="4" w:space="0" w:color="000000"/>
              <w:bottom w:val="single" w:sz="4" w:space="0" w:color="000000"/>
              <w:right w:val="single" w:sz="4" w:space="0" w:color="000000"/>
            </w:tcBorders>
          </w:tcPr>
          <w:p w14:paraId="776932C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39" w:type="dxa"/>
            <w:tcBorders>
              <w:top w:val="single" w:sz="4" w:space="0" w:color="000000"/>
              <w:left w:val="single" w:sz="4" w:space="0" w:color="000000"/>
              <w:bottom w:val="single" w:sz="4" w:space="0" w:color="000000"/>
              <w:right w:val="single" w:sz="4" w:space="0" w:color="000000"/>
            </w:tcBorders>
          </w:tcPr>
          <w:p w14:paraId="19CF097E"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Christon J. Hurst Editor in Chief, Ronald L. Crawford, Jay L. Garland, David A. Lipson, Aaron L. Mills, Linda D. Stetzenbach (2007). Manual of Environmental Microbiology, Third Edition</w:t>
            </w:r>
            <w:proofErr w:type="gramStart"/>
            <w:r>
              <w:rPr>
                <w:rFonts w:ascii="Times New Roman" w:eastAsia="Times New Roman" w:hAnsi="Times New Roman" w:cs="Times New Roman"/>
                <w:sz w:val="24"/>
                <w:szCs w:val="24"/>
                <w:highlight w:val="white"/>
              </w:rPr>
              <w:t>,Wiley</w:t>
            </w:r>
            <w:proofErr w:type="gramEnd"/>
            <w:r>
              <w:rPr>
                <w:rFonts w:ascii="Times New Roman" w:eastAsia="Times New Roman" w:hAnsi="Times New Roman" w:cs="Times New Roman"/>
                <w:sz w:val="24"/>
                <w:szCs w:val="24"/>
                <w:highlight w:val="white"/>
              </w:rPr>
              <w:t xml:space="preserve"> publication.</w:t>
            </w:r>
          </w:p>
        </w:tc>
      </w:tr>
      <w:tr w:rsidR="006979DC" w14:paraId="20C162DB" w14:textId="77777777" w:rsidTr="00E918F1">
        <w:tc>
          <w:tcPr>
            <w:tcW w:w="529" w:type="dxa"/>
            <w:tcBorders>
              <w:top w:val="single" w:sz="4" w:space="0" w:color="000000"/>
              <w:left w:val="single" w:sz="4" w:space="0" w:color="000000"/>
              <w:bottom w:val="single" w:sz="4" w:space="0" w:color="000000"/>
              <w:right w:val="single" w:sz="4" w:space="0" w:color="000000"/>
            </w:tcBorders>
          </w:tcPr>
          <w:p w14:paraId="7C9DFB5D"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39" w:type="dxa"/>
            <w:tcBorders>
              <w:top w:val="single" w:sz="4" w:space="0" w:color="000000"/>
              <w:left w:val="single" w:sz="4" w:space="0" w:color="000000"/>
              <w:bottom w:val="single" w:sz="4" w:space="0" w:color="000000"/>
              <w:right w:val="single" w:sz="4" w:space="0" w:color="000000"/>
            </w:tcBorders>
          </w:tcPr>
          <w:p w14:paraId="53C11672"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James G Cappucino and Natalie Sherman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2016). Microbiology – A laboratory</w:t>
            </w:r>
          </w:p>
          <w:p w14:paraId="3186F067" w14:textId="77777777" w:rsidR="006979DC" w:rsidRDefault="00F41286" w:rsidP="00E918F1">
            <w:pPr>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manual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vertAlign w:val="superscript"/>
              </w:rPr>
              <w:t xml:space="preserve">th  </w:t>
            </w:r>
            <w:r>
              <w:rPr>
                <w:rFonts w:ascii="Times New Roman" w:eastAsia="Times New Roman" w:hAnsi="Times New Roman" w:cs="Times New Roman"/>
                <w:sz w:val="24"/>
                <w:szCs w:val="24"/>
                <w:highlight w:val="white"/>
              </w:rPr>
              <w:t>Edition</w:t>
            </w:r>
            <w:proofErr w:type="gramEnd"/>
            <w:r>
              <w:rPr>
                <w:rFonts w:ascii="Times New Roman" w:eastAsia="Times New Roman" w:hAnsi="Times New Roman" w:cs="Times New Roman"/>
                <w:sz w:val="24"/>
                <w:szCs w:val="24"/>
                <w:highlight w:val="white"/>
              </w:rPr>
              <w:t xml:space="preserve">. The Benjamin publishing company, New York. </w:t>
            </w:r>
          </w:p>
        </w:tc>
      </w:tr>
      <w:tr w:rsidR="006979DC" w14:paraId="4FF47D43" w14:textId="77777777" w:rsidTr="00E918F1">
        <w:tc>
          <w:tcPr>
            <w:tcW w:w="529" w:type="dxa"/>
            <w:tcBorders>
              <w:top w:val="single" w:sz="4" w:space="0" w:color="000000"/>
              <w:left w:val="single" w:sz="4" w:space="0" w:color="000000"/>
              <w:bottom w:val="single" w:sz="4" w:space="0" w:color="000000"/>
              <w:right w:val="single" w:sz="4" w:space="0" w:color="000000"/>
            </w:tcBorders>
          </w:tcPr>
          <w:p w14:paraId="35FA315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39" w:type="dxa"/>
            <w:tcBorders>
              <w:top w:val="single" w:sz="4" w:space="0" w:color="000000"/>
              <w:left w:val="single" w:sz="4" w:space="0" w:color="000000"/>
              <w:bottom w:val="single" w:sz="4" w:space="0" w:color="000000"/>
              <w:right w:val="single" w:sz="4" w:space="0" w:color="000000"/>
            </w:tcBorders>
          </w:tcPr>
          <w:p w14:paraId="5A42CE62"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Marylynn V. Yates, Cindy H. Nakatsu, Robert V. Miller, Suresh D. Pillai 2016). Manual of Environmental Microbiology, </w:t>
            </w:r>
            <w:proofErr w:type="gramStart"/>
            <w:r>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Edition,ASM</w:t>
            </w:r>
            <w:proofErr w:type="gramEnd"/>
            <w:r>
              <w:rPr>
                <w:rFonts w:ascii="Times New Roman" w:eastAsia="Times New Roman" w:hAnsi="Times New Roman" w:cs="Times New Roman"/>
                <w:sz w:val="24"/>
                <w:szCs w:val="24"/>
                <w:highlight w:val="white"/>
              </w:rPr>
              <w:t xml:space="preserve"> press.</w:t>
            </w:r>
          </w:p>
        </w:tc>
      </w:tr>
      <w:tr w:rsidR="006979DC" w14:paraId="674B1195" w14:textId="77777777" w:rsidTr="00E918F1">
        <w:tc>
          <w:tcPr>
            <w:tcW w:w="529" w:type="dxa"/>
            <w:tcBorders>
              <w:top w:val="single" w:sz="4" w:space="0" w:color="000000"/>
              <w:left w:val="single" w:sz="4" w:space="0" w:color="000000"/>
              <w:bottom w:val="single" w:sz="4" w:space="0" w:color="000000"/>
              <w:right w:val="single" w:sz="4" w:space="0" w:color="000000"/>
            </w:tcBorders>
          </w:tcPr>
          <w:p w14:paraId="7176504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39" w:type="dxa"/>
            <w:tcBorders>
              <w:top w:val="single" w:sz="4" w:space="0" w:color="000000"/>
              <w:left w:val="single" w:sz="4" w:space="0" w:color="000000"/>
              <w:bottom w:val="single" w:sz="4" w:space="0" w:color="000000"/>
              <w:right w:val="single" w:sz="4" w:space="0" w:color="000000"/>
            </w:tcBorders>
          </w:tcPr>
          <w:p w14:paraId="62F18A14"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Burns, Richard G (2005). Environmental MicrobiologyA Laboratory Manual,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.Lippincott Williams &amp; Wilkins, Inc.</w:t>
            </w:r>
          </w:p>
        </w:tc>
      </w:tr>
      <w:tr w:rsidR="006979DC" w14:paraId="078037F6" w14:textId="77777777" w:rsidTr="00E918F1">
        <w:tc>
          <w:tcPr>
            <w:tcW w:w="529" w:type="dxa"/>
            <w:tcBorders>
              <w:top w:val="single" w:sz="4" w:space="0" w:color="000000"/>
              <w:left w:val="single" w:sz="4" w:space="0" w:color="000000"/>
              <w:bottom w:val="single" w:sz="4" w:space="0" w:color="000000"/>
              <w:right w:val="single" w:sz="4" w:space="0" w:color="000000"/>
            </w:tcBorders>
          </w:tcPr>
          <w:p w14:paraId="45EE65A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39" w:type="dxa"/>
            <w:tcBorders>
              <w:top w:val="single" w:sz="4" w:space="0" w:color="000000"/>
              <w:left w:val="single" w:sz="4" w:space="0" w:color="000000"/>
              <w:bottom w:val="single" w:sz="4" w:space="0" w:color="000000"/>
              <w:right w:val="single" w:sz="4" w:space="0" w:color="000000"/>
            </w:tcBorders>
          </w:tcPr>
          <w:p w14:paraId="65BFBB45"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Ian Pepper, Charles Gerba, Jeffrey Brendecke (2004). Environmental Microbiology-A laboratory manual, Elsevier.</w:t>
            </w:r>
          </w:p>
        </w:tc>
      </w:tr>
      <w:tr w:rsidR="006979DC" w14:paraId="6D5EA8EE" w14:textId="77777777">
        <w:tc>
          <w:tcPr>
            <w:tcW w:w="10368" w:type="dxa"/>
            <w:gridSpan w:val="2"/>
            <w:tcBorders>
              <w:top w:val="single" w:sz="4" w:space="0" w:color="000000"/>
              <w:left w:val="single" w:sz="4" w:space="0" w:color="000000"/>
              <w:bottom w:val="single" w:sz="4" w:space="0" w:color="000000"/>
              <w:right w:val="single" w:sz="4" w:space="0" w:color="000000"/>
            </w:tcBorders>
          </w:tcPr>
          <w:p w14:paraId="5CEF8F70" w14:textId="77777777" w:rsidR="006979DC" w:rsidRDefault="00F41286" w:rsidP="00E918F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4654A3A0" w14:textId="77777777" w:rsidTr="00E918F1">
        <w:tc>
          <w:tcPr>
            <w:tcW w:w="529" w:type="dxa"/>
            <w:tcBorders>
              <w:top w:val="single" w:sz="4" w:space="0" w:color="000000"/>
              <w:left w:val="single" w:sz="4" w:space="0" w:color="000000"/>
              <w:bottom w:val="single" w:sz="4" w:space="0" w:color="000000"/>
              <w:right w:val="single" w:sz="4" w:space="0" w:color="000000"/>
            </w:tcBorders>
          </w:tcPr>
          <w:p w14:paraId="6383AC3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39" w:type="dxa"/>
            <w:tcBorders>
              <w:top w:val="single" w:sz="4" w:space="0" w:color="000000"/>
              <w:left w:val="single" w:sz="4" w:space="0" w:color="000000"/>
              <w:bottom w:val="single" w:sz="4" w:space="0" w:color="000000"/>
              <w:right w:val="single" w:sz="4" w:space="0" w:color="000000"/>
            </w:tcBorders>
          </w:tcPr>
          <w:p w14:paraId="4D72C0A0"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https://micobenotes.com/fields-of-microbiology/</w:t>
            </w:r>
          </w:p>
        </w:tc>
      </w:tr>
      <w:tr w:rsidR="006979DC" w14:paraId="034F91CE" w14:textId="77777777" w:rsidTr="00E918F1">
        <w:tc>
          <w:tcPr>
            <w:tcW w:w="529" w:type="dxa"/>
            <w:tcBorders>
              <w:top w:val="single" w:sz="4" w:space="0" w:color="000000"/>
              <w:left w:val="single" w:sz="4" w:space="0" w:color="000000"/>
              <w:bottom w:val="single" w:sz="4" w:space="0" w:color="000000"/>
              <w:right w:val="single" w:sz="4" w:space="0" w:color="000000"/>
            </w:tcBorders>
          </w:tcPr>
          <w:p w14:paraId="3816016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39" w:type="dxa"/>
            <w:tcBorders>
              <w:top w:val="single" w:sz="4" w:space="0" w:color="000000"/>
              <w:left w:val="single" w:sz="4" w:space="0" w:color="000000"/>
              <w:bottom w:val="single" w:sz="4" w:space="0" w:color="000000"/>
              <w:right w:val="single" w:sz="4" w:space="0" w:color="000000"/>
            </w:tcBorders>
          </w:tcPr>
          <w:p w14:paraId="3F3F87F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https://bio.libretexts.org</w:t>
            </w:r>
          </w:p>
        </w:tc>
      </w:tr>
      <w:tr w:rsidR="006979DC" w14:paraId="719222A6" w14:textId="77777777" w:rsidTr="00E918F1">
        <w:tc>
          <w:tcPr>
            <w:tcW w:w="529" w:type="dxa"/>
            <w:tcBorders>
              <w:top w:val="single" w:sz="4" w:space="0" w:color="000000"/>
              <w:left w:val="single" w:sz="4" w:space="0" w:color="000000"/>
              <w:bottom w:val="single" w:sz="4" w:space="0" w:color="000000"/>
              <w:right w:val="single" w:sz="4" w:space="0" w:color="000000"/>
            </w:tcBorders>
          </w:tcPr>
          <w:p w14:paraId="1E99507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39" w:type="dxa"/>
            <w:tcBorders>
              <w:top w:val="single" w:sz="4" w:space="0" w:color="000000"/>
              <w:left w:val="single" w:sz="4" w:space="0" w:color="000000"/>
              <w:bottom w:val="single" w:sz="4" w:space="0" w:color="000000"/>
              <w:right w:val="single" w:sz="4" w:space="0" w:color="000000"/>
            </w:tcBorders>
          </w:tcPr>
          <w:p w14:paraId="7AB0F41E"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https://www.google.com</w:t>
            </w:r>
          </w:p>
        </w:tc>
      </w:tr>
      <w:tr w:rsidR="006979DC" w14:paraId="3A61A3A7" w14:textId="77777777" w:rsidTr="00E918F1">
        <w:tc>
          <w:tcPr>
            <w:tcW w:w="529" w:type="dxa"/>
            <w:tcBorders>
              <w:top w:val="single" w:sz="4" w:space="0" w:color="000000"/>
              <w:left w:val="single" w:sz="4" w:space="0" w:color="000000"/>
              <w:bottom w:val="single" w:sz="4" w:space="0" w:color="000000"/>
              <w:right w:val="single" w:sz="4" w:space="0" w:color="000000"/>
            </w:tcBorders>
          </w:tcPr>
          <w:p w14:paraId="0E482EF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39" w:type="dxa"/>
            <w:tcBorders>
              <w:top w:val="single" w:sz="4" w:space="0" w:color="000000"/>
              <w:left w:val="single" w:sz="4" w:space="0" w:color="000000"/>
              <w:bottom w:val="single" w:sz="4" w:space="0" w:color="000000"/>
              <w:right w:val="single" w:sz="4" w:space="0" w:color="000000"/>
            </w:tcBorders>
          </w:tcPr>
          <w:p w14:paraId="023EB2E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https://www.sfamjournals.onlinelibrary.wiley.com</w:t>
            </w:r>
          </w:p>
        </w:tc>
      </w:tr>
      <w:tr w:rsidR="006979DC" w14:paraId="641CA76E" w14:textId="77777777" w:rsidTr="00E918F1">
        <w:tc>
          <w:tcPr>
            <w:tcW w:w="529" w:type="dxa"/>
            <w:tcBorders>
              <w:top w:val="single" w:sz="4" w:space="0" w:color="000000"/>
              <w:left w:val="single" w:sz="4" w:space="0" w:color="000000"/>
              <w:bottom w:val="single" w:sz="4" w:space="0" w:color="000000"/>
              <w:right w:val="single" w:sz="4" w:space="0" w:color="000000"/>
            </w:tcBorders>
          </w:tcPr>
          <w:p w14:paraId="4ED01AC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39" w:type="dxa"/>
            <w:tcBorders>
              <w:top w:val="single" w:sz="4" w:space="0" w:color="000000"/>
              <w:left w:val="single" w:sz="4" w:space="0" w:color="000000"/>
              <w:bottom w:val="single" w:sz="4" w:space="0" w:color="000000"/>
              <w:right w:val="single" w:sz="4" w:space="0" w:color="000000"/>
            </w:tcBorders>
          </w:tcPr>
          <w:p w14:paraId="20A13937"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https://www.degruyter.com</w:t>
            </w:r>
          </w:p>
        </w:tc>
      </w:tr>
    </w:tbl>
    <w:p w14:paraId="2B160051"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r>
        <w:rPr>
          <w:rFonts w:ascii="Times New Roman" w:eastAsia="Times New Roman" w:hAnsi="Times New Roman" w:cs="Times New Roman"/>
          <w:b/>
          <w:sz w:val="24"/>
          <w:szCs w:val="24"/>
          <w:highlight w:val="white"/>
        </w:rPr>
        <w:tab/>
      </w:r>
    </w:p>
    <w:tbl>
      <w:tblPr>
        <w:tblStyle w:val="affffffffffff8"/>
        <w:tblW w:w="10206"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107"/>
        <w:gridCol w:w="1107"/>
        <w:gridCol w:w="1307"/>
        <w:gridCol w:w="1107"/>
        <w:gridCol w:w="1107"/>
        <w:gridCol w:w="1107"/>
        <w:gridCol w:w="1107"/>
        <w:gridCol w:w="1107"/>
      </w:tblGrid>
      <w:tr w:rsidR="006979DC" w14:paraId="2B643BD6"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0616F68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9FC370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1107" w:type="dxa"/>
            <w:tcBorders>
              <w:top w:val="single" w:sz="4" w:space="0" w:color="000000"/>
              <w:left w:val="single" w:sz="4" w:space="0" w:color="000000"/>
              <w:bottom w:val="single" w:sz="4" w:space="0" w:color="000000"/>
              <w:right w:val="single" w:sz="4" w:space="0" w:color="000000"/>
            </w:tcBorders>
          </w:tcPr>
          <w:p w14:paraId="1BD7611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1307" w:type="dxa"/>
            <w:tcBorders>
              <w:top w:val="single" w:sz="4" w:space="0" w:color="000000"/>
              <w:left w:val="single" w:sz="4" w:space="0" w:color="000000"/>
              <w:bottom w:val="single" w:sz="4" w:space="0" w:color="000000"/>
              <w:right w:val="single" w:sz="4" w:space="0" w:color="000000"/>
            </w:tcBorders>
          </w:tcPr>
          <w:p w14:paraId="30B51BA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1107" w:type="dxa"/>
            <w:tcBorders>
              <w:top w:val="single" w:sz="4" w:space="0" w:color="000000"/>
              <w:left w:val="single" w:sz="4" w:space="0" w:color="000000"/>
              <w:bottom w:val="single" w:sz="4" w:space="0" w:color="000000"/>
              <w:right w:val="single" w:sz="4" w:space="0" w:color="000000"/>
            </w:tcBorders>
          </w:tcPr>
          <w:p w14:paraId="2EF3B80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1107" w:type="dxa"/>
            <w:tcBorders>
              <w:top w:val="single" w:sz="4" w:space="0" w:color="000000"/>
              <w:left w:val="single" w:sz="4" w:space="0" w:color="000000"/>
              <w:bottom w:val="single" w:sz="4" w:space="0" w:color="000000"/>
              <w:right w:val="single" w:sz="4" w:space="0" w:color="000000"/>
            </w:tcBorders>
          </w:tcPr>
          <w:p w14:paraId="56E6D76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1107" w:type="dxa"/>
            <w:tcBorders>
              <w:top w:val="single" w:sz="4" w:space="0" w:color="000000"/>
              <w:left w:val="single" w:sz="4" w:space="0" w:color="000000"/>
              <w:bottom w:val="single" w:sz="4" w:space="0" w:color="000000"/>
              <w:right w:val="single" w:sz="4" w:space="0" w:color="000000"/>
            </w:tcBorders>
          </w:tcPr>
          <w:p w14:paraId="70E175F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1107" w:type="dxa"/>
            <w:tcBorders>
              <w:top w:val="single" w:sz="4" w:space="0" w:color="000000"/>
              <w:left w:val="single" w:sz="4" w:space="0" w:color="000000"/>
              <w:bottom w:val="single" w:sz="4" w:space="0" w:color="000000"/>
              <w:right w:val="single" w:sz="4" w:space="0" w:color="000000"/>
            </w:tcBorders>
          </w:tcPr>
          <w:p w14:paraId="147824E8"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1107" w:type="dxa"/>
            <w:tcBorders>
              <w:top w:val="single" w:sz="4" w:space="0" w:color="000000"/>
              <w:left w:val="single" w:sz="4" w:space="0" w:color="000000"/>
              <w:bottom w:val="single" w:sz="4" w:space="0" w:color="000000"/>
              <w:right w:val="single" w:sz="4" w:space="0" w:color="000000"/>
            </w:tcBorders>
          </w:tcPr>
          <w:p w14:paraId="602CA28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r>
      <w:tr w:rsidR="006979DC" w14:paraId="3C5B62A7"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3F5840F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1107" w:type="dxa"/>
            <w:tcBorders>
              <w:top w:val="single" w:sz="4" w:space="0" w:color="000000"/>
              <w:left w:val="single" w:sz="4" w:space="0" w:color="000000"/>
              <w:bottom w:val="single" w:sz="4" w:space="0" w:color="000000"/>
              <w:right w:val="single" w:sz="4" w:space="0" w:color="000000"/>
            </w:tcBorders>
          </w:tcPr>
          <w:p w14:paraId="37C0C408"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107" w:type="dxa"/>
            <w:tcBorders>
              <w:top w:val="single" w:sz="4" w:space="0" w:color="000000"/>
              <w:left w:val="single" w:sz="4" w:space="0" w:color="000000"/>
              <w:bottom w:val="single" w:sz="4" w:space="0" w:color="000000"/>
              <w:right w:val="single" w:sz="4" w:space="0" w:color="000000"/>
            </w:tcBorders>
          </w:tcPr>
          <w:p w14:paraId="792D364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307" w:type="dxa"/>
            <w:tcBorders>
              <w:top w:val="single" w:sz="4" w:space="0" w:color="000000"/>
              <w:left w:val="single" w:sz="4" w:space="0" w:color="000000"/>
              <w:bottom w:val="single" w:sz="4" w:space="0" w:color="000000"/>
              <w:right w:val="single" w:sz="4" w:space="0" w:color="000000"/>
            </w:tcBorders>
          </w:tcPr>
          <w:p w14:paraId="5687432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1E287D4C"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125B9AB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107" w:type="dxa"/>
            <w:tcBorders>
              <w:top w:val="single" w:sz="4" w:space="0" w:color="000000"/>
              <w:left w:val="single" w:sz="4" w:space="0" w:color="000000"/>
              <w:bottom w:val="single" w:sz="4" w:space="0" w:color="000000"/>
              <w:right w:val="single" w:sz="4" w:space="0" w:color="000000"/>
            </w:tcBorders>
          </w:tcPr>
          <w:p w14:paraId="5F4A0FC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107" w:type="dxa"/>
            <w:tcBorders>
              <w:top w:val="single" w:sz="4" w:space="0" w:color="000000"/>
              <w:left w:val="single" w:sz="4" w:space="0" w:color="000000"/>
              <w:bottom w:val="single" w:sz="4" w:space="0" w:color="000000"/>
              <w:right w:val="single" w:sz="4" w:space="0" w:color="000000"/>
            </w:tcBorders>
          </w:tcPr>
          <w:p w14:paraId="374B335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107" w:type="dxa"/>
            <w:tcBorders>
              <w:top w:val="single" w:sz="4" w:space="0" w:color="000000"/>
              <w:left w:val="single" w:sz="4" w:space="0" w:color="000000"/>
              <w:bottom w:val="single" w:sz="4" w:space="0" w:color="000000"/>
              <w:right w:val="single" w:sz="4" w:space="0" w:color="000000"/>
            </w:tcBorders>
          </w:tcPr>
          <w:p w14:paraId="5AFD2403"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100CF599"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18E4792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1107" w:type="dxa"/>
            <w:tcBorders>
              <w:top w:val="single" w:sz="4" w:space="0" w:color="000000"/>
              <w:left w:val="single" w:sz="4" w:space="0" w:color="000000"/>
              <w:bottom w:val="single" w:sz="4" w:space="0" w:color="000000"/>
              <w:right w:val="single" w:sz="4" w:space="0" w:color="000000"/>
            </w:tcBorders>
          </w:tcPr>
          <w:p w14:paraId="1008E13B"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FB544E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307" w:type="dxa"/>
            <w:tcBorders>
              <w:top w:val="single" w:sz="4" w:space="0" w:color="000000"/>
              <w:left w:val="single" w:sz="4" w:space="0" w:color="000000"/>
              <w:bottom w:val="single" w:sz="4" w:space="0" w:color="000000"/>
              <w:right w:val="single" w:sz="4" w:space="0" w:color="000000"/>
            </w:tcBorders>
          </w:tcPr>
          <w:p w14:paraId="28218C7E"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2A177C3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6204230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53C11C2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32622F7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7BC357D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r>
      <w:tr w:rsidR="006979DC" w14:paraId="67492A10"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5C36AE0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1107" w:type="dxa"/>
            <w:tcBorders>
              <w:top w:val="single" w:sz="4" w:space="0" w:color="000000"/>
              <w:left w:val="single" w:sz="4" w:space="0" w:color="000000"/>
              <w:bottom w:val="single" w:sz="4" w:space="0" w:color="000000"/>
              <w:right w:val="single" w:sz="4" w:space="0" w:color="000000"/>
            </w:tcBorders>
          </w:tcPr>
          <w:p w14:paraId="38BFD66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32920C29"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307" w:type="dxa"/>
            <w:tcBorders>
              <w:top w:val="single" w:sz="4" w:space="0" w:color="000000"/>
              <w:left w:val="single" w:sz="4" w:space="0" w:color="000000"/>
              <w:bottom w:val="single" w:sz="4" w:space="0" w:color="000000"/>
              <w:right w:val="single" w:sz="4" w:space="0" w:color="000000"/>
            </w:tcBorders>
          </w:tcPr>
          <w:p w14:paraId="27E93E5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A0940FC"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100ED1ED"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2398246D"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1EBA2D5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6769F78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3D6B038E"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7CDFA0F8"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1107" w:type="dxa"/>
            <w:tcBorders>
              <w:top w:val="single" w:sz="4" w:space="0" w:color="000000"/>
              <w:left w:val="single" w:sz="4" w:space="0" w:color="000000"/>
              <w:bottom w:val="single" w:sz="4" w:space="0" w:color="000000"/>
              <w:right w:val="single" w:sz="4" w:space="0" w:color="000000"/>
            </w:tcBorders>
          </w:tcPr>
          <w:p w14:paraId="2A2F3F4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719B8A4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307" w:type="dxa"/>
            <w:tcBorders>
              <w:top w:val="single" w:sz="4" w:space="0" w:color="000000"/>
              <w:left w:val="single" w:sz="4" w:space="0" w:color="000000"/>
              <w:bottom w:val="single" w:sz="4" w:space="0" w:color="000000"/>
              <w:right w:val="single" w:sz="4" w:space="0" w:color="000000"/>
            </w:tcBorders>
          </w:tcPr>
          <w:p w14:paraId="7715309D"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02F7016F"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58FE9F5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B32D5C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283FD443"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3BEE52F"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r w:rsidR="006979DC" w14:paraId="34690A77" w14:textId="77777777" w:rsidTr="00E918F1">
        <w:trPr>
          <w:trHeight w:val="58"/>
        </w:trPr>
        <w:tc>
          <w:tcPr>
            <w:tcW w:w="1150" w:type="dxa"/>
            <w:tcBorders>
              <w:top w:val="single" w:sz="4" w:space="0" w:color="000000"/>
              <w:left w:val="single" w:sz="4" w:space="0" w:color="000000"/>
              <w:bottom w:val="single" w:sz="4" w:space="0" w:color="000000"/>
              <w:right w:val="single" w:sz="4" w:space="0" w:color="000000"/>
            </w:tcBorders>
          </w:tcPr>
          <w:p w14:paraId="4D74435D"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1107" w:type="dxa"/>
            <w:tcBorders>
              <w:top w:val="single" w:sz="4" w:space="0" w:color="000000"/>
              <w:left w:val="single" w:sz="4" w:space="0" w:color="000000"/>
              <w:bottom w:val="single" w:sz="4" w:space="0" w:color="000000"/>
              <w:right w:val="single" w:sz="4" w:space="0" w:color="000000"/>
            </w:tcBorders>
          </w:tcPr>
          <w:p w14:paraId="00492C6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1107" w:type="dxa"/>
            <w:tcBorders>
              <w:top w:val="single" w:sz="4" w:space="0" w:color="000000"/>
              <w:left w:val="single" w:sz="4" w:space="0" w:color="000000"/>
              <w:bottom w:val="single" w:sz="4" w:space="0" w:color="000000"/>
              <w:right w:val="single" w:sz="4" w:space="0" w:color="000000"/>
            </w:tcBorders>
          </w:tcPr>
          <w:p w14:paraId="1238B77F"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307" w:type="dxa"/>
            <w:tcBorders>
              <w:top w:val="single" w:sz="4" w:space="0" w:color="000000"/>
              <w:left w:val="single" w:sz="4" w:space="0" w:color="000000"/>
              <w:bottom w:val="single" w:sz="4" w:space="0" w:color="000000"/>
              <w:right w:val="single" w:sz="4" w:space="0" w:color="000000"/>
            </w:tcBorders>
          </w:tcPr>
          <w:p w14:paraId="24E43B5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62C51CED"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3EF3957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21BA39F2"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1107" w:type="dxa"/>
            <w:tcBorders>
              <w:top w:val="single" w:sz="4" w:space="0" w:color="000000"/>
              <w:left w:val="single" w:sz="4" w:space="0" w:color="000000"/>
              <w:bottom w:val="single" w:sz="4" w:space="0" w:color="000000"/>
              <w:right w:val="single" w:sz="4" w:space="0" w:color="000000"/>
            </w:tcBorders>
          </w:tcPr>
          <w:p w14:paraId="004DBD7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1107" w:type="dxa"/>
            <w:tcBorders>
              <w:top w:val="single" w:sz="4" w:space="0" w:color="000000"/>
              <w:left w:val="single" w:sz="4" w:space="0" w:color="000000"/>
              <w:bottom w:val="single" w:sz="4" w:space="0" w:color="000000"/>
              <w:right w:val="single" w:sz="4" w:space="0" w:color="000000"/>
            </w:tcBorders>
          </w:tcPr>
          <w:p w14:paraId="416AAC8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bl>
    <w:p w14:paraId="3CC3362C" w14:textId="77777777" w:rsidR="006979DC" w:rsidRDefault="006979DC">
      <w:pPr>
        <w:rPr>
          <w:rFonts w:ascii="Times New Roman" w:eastAsia="Times New Roman" w:hAnsi="Times New Roman" w:cs="Times New Roman"/>
          <w:sz w:val="24"/>
          <w:szCs w:val="24"/>
          <w:highlight w:val="white"/>
        </w:rPr>
      </w:pPr>
    </w:p>
    <w:tbl>
      <w:tblPr>
        <w:tblStyle w:val="affffffffffff9"/>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74B32B1" w14:textId="77777777">
        <w:trPr>
          <w:cantSplit/>
          <w:tblHeader/>
          <w:jc w:val="center"/>
        </w:trPr>
        <w:tc>
          <w:tcPr>
            <w:tcW w:w="1875" w:type="dxa"/>
            <w:shd w:val="clear" w:color="auto" w:fill="auto"/>
            <w:tcMar>
              <w:top w:w="100" w:type="dxa"/>
              <w:left w:w="100" w:type="dxa"/>
              <w:bottom w:w="100" w:type="dxa"/>
              <w:right w:w="100" w:type="dxa"/>
            </w:tcMar>
          </w:tcPr>
          <w:p w14:paraId="2801FFA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6FB8FF4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7256829"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6119B6F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28E472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74B857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635B3EA8" w14:textId="77777777">
        <w:trPr>
          <w:cantSplit/>
          <w:trHeight w:val="416"/>
          <w:tblHeader/>
          <w:jc w:val="center"/>
        </w:trPr>
        <w:tc>
          <w:tcPr>
            <w:tcW w:w="1875" w:type="dxa"/>
            <w:shd w:val="clear" w:color="auto" w:fill="auto"/>
            <w:tcMar>
              <w:top w:w="100" w:type="dxa"/>
              <w:left w:w="100" w:type="dxa"/>
              <w:bottom w:w="100" w:type="dxa"/>
              <w:right w:w="100" w:type="dxa"/>
            </w:tcMar>
          </w:tcPr>
          <w:p w14:paraId="2AE486B2"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231AECCVED</w:t>
            </w:r>
          </w:p>
        </w:tc>
        <w:tc>
          <w:tcPr>
            <w:tcW w:w="6285" w:type="dxa"/>
            <w:shd w:val="clear" w:color="auto" w:fill="auto"/>
            <w:tcMar>
              <w:top w:w="100" w:type="dxa"/>
              <w:left w:w="100" w:type="dxa"/>
              <w:bottom w:w="100" w:type="dxa"/>
              <w:right w:w="100" w:type="dxa"/>
            </w:tcMar>
          </w:tcPr>
          <w:p w14:paraId="1C101EB4"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Value Education</w:t>
            </w:r>
          </w:p>
        </w:tc>
        <w:tc>
          <w:tcPr>
            <w:tcW w:w="375" w:type="dxa"/>
            <w:shd w:val="clear" w:color="auto" w:fill="auto"/>
            <w:tcMar>
              <w:top w:w="100" w:type="dxa"/>
              <w:left w:w="100" w:type="dxa"/>
              <w:bottom w:w="100" w:type="dxa"/>
              <w:right w:w="100" w:type="dxa"/>
            </w:tcMar>
          </w:tcPr>
          <w:p w14:paraId="3176902C"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30" w:type="dxa"/>
            <w:shd w:val="clear" w:color="auto" w:fill="auto"/>
            <w:tcMar>
              <w:top w:w="100" w:type="dxa"/>
              <w:left w:w="100" w:type="dxa"/>
              <w:bottom w:w="100" w:type="dxa"/>
              <w:right w:w="100" w:type="dxa"/>
            </w:tcMar>
          </w:tcPr>
          <w:p w14:paraId="2C85A4F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shd w:val="clear" w:color="auto" w:fill="auto"/>
            <w:tcMar>
              <w:top w:w="100" w:type="dxa"/>
              <w:left w:w="100" w:type="dxa"/>
              <w:bottom w:w="100" w:type="dxa"/>
              <w:right w:w="100" w:type="dxa"/>
            </w:tcMar>
          </w:tcPr>
          <w:p w14:paraId="1E16DF1E"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shd w:val="clear" w:color="auto" w:fill="auto"/>
            <w:tcMar>
              <w:top w:w="100" w:type="dxa"/>
              <w:left w:w="100" w:type="dxa"/>
              <w:bottom w:w="100" w:type="dxa"/>
              <w:right w:w="100" w:type="dxa"/>
            </w:tcMar>
          </w:tcPr>
          <w:p w14:paraId="6E7A42A2"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3E7F8BF9" w14:textId="77777777" w:rsidR="006979DC" w:rsidRDefault="00F41286">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VALUE EDUCATION - 1</w:t>
      </w:r>
    </w:p>
    <w:p w14:paraId="3E299A3C" w14:textId="77777777" w:rsidR="006979DC" w:rsidRDefault="00F41286">
      <w:pPr>
        <w:spacing w:before="2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5D0ED446" w14:textId="77777777" w:rsidR="006979DC" w:rsidRDefault="00F41286">
      <w:pPr>
        <w:spacing w:before="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 1: </w:t>
      </w:r>
      <w:r>
        <w:rPr>
          <w:rFonts w:ascii="Times New Roman" w:eastAsia="Times New Roman" w:hAnsi="Times New Roman" w:cs="Times New Roman"/>
          <w:sz w:val="24"/>
          <w:szCs w:val="24"/>
          <w:highlight w:val="white"/>
        </w:rPr>
        <w:t>Provide insights into the central dogma of molecular biology and explain the mechanism of DNA replication.</w:t>
      </w:r>
    </w:p>
    <w:p w14:paraId="1CF27186" w14:textId="77777777" w:rsidR="006979DC" w:rsidRDefault="00F41286">
      <w:pPr>
        <w:spacing w:line="240" w:lineRule="auto"/>
        <w:ind w:left="20" w:right="56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Elaborate</w:t>
      </w:r>
      <w:proofErr w:type="gramEnd"/>
      <w:r>
        <w:rPr>
          <w:rFonts w:ascii="Times New Roman" w:eastAsia="Times New Roman" w:hAnsi="Times New Roman" w:cs="Times New Roman"/>
          <w:sz w:val="24"/>
          <w:szCs w:val="24"/>
          <w:highlight w:val="white"/>
        </w:rPr>
        <w:t xml:space="preserve"> the mechanism of transcription and reverse transcription.</w:t>
      </w:r>
    </w:p>
    <w:p w14:paraId="1BF9F155" w14:textId="77777777" w:rsidR="006979DC" w:rsidRDefault="00F41286">
      <w:pPr>
        <w:spacing w:line="240" w:lineRule="auto"/>
        <w:ind w:left="20" w:right="10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Highlight</w:t>
      </w:r>
      <w:proofErr w:type="gramEnd"/>
      <w:r>
        <w:rPr>
          <w:rFonts w:ascii="Times New Roman" w:eastAsia="Times New Roman" w:hAnsi="Times New Roman" w:cs="Times New Roman"/>
          <w:sz w:val="24"/>
          <w:szCs w:val="24"/>
          <w:highlight w:val="white"/>
        </w:rPr>
        <w:t xml:space="preserve"> the characteristics of genetic code and describe the process of protein synthesis.</w:t>
      </w:r>
    </w:p>
    <w:p w14:paraId="5EAC0093" w14:textId="77777777" w:rsidR="006979DC" w:rsidRDefault="00F41286">
      <w:pPr>
        <w:spacing w:line="240" w:lineRule="auto"/>
        <w:ind w:left="20" w:right="13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Introduce</w:t>
      </w:r>
      <w:proofErr w:type="gramEnd"/>
      <w:r>
        <w:rPr>
          <w:rFonts w:ascii="Times New Roman" w:eastAsia="Times New Roman" w:hAnsi="Times New Roman" w:cs="Times New Roman"/>
          <w:sz w:val="24"/>
          <w:szCs w:val="24"/>
          <w:highlight w:val="white"/>
        </w:rPr>
        <w:t xml:space="preserve"> the concept of regulation of gene expression in prokaryotes</w:t>
      </w:r>
    </w:p>
    <w:p w14:paraId="079EF82C" w14:textId="77777777" w:rsidR="006979DC" w:rsidRDefault="00F41286">
      <w:pPr>
        <w:spacing w:line="240" w:lineRule="auto"/>
        <w:ind w:left="20" w:right="26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 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Familiarize</w:t>
      </w:r>
      <w:proofErr w:type="gramEnd"/>
      <w:r>
        <w:rPr>
          <w:rFonts w:ascii="Times New Roman" w:eastAsia="Times New Roman" w:hAnsi="Times New Roman" w:cs="Times New Roman"/>
          <w:sz w:val="24"/>
          <w:szCs w:val="24"/>
          <w:highlight w:val="white"/>
        </w:rPr>
        <w:t xml:space="preserve"> the different types of mutations and explain the mechanism of DNA repair.</w:t>
      </w:r>
    </w:p>
    <w:p w14:paraId="78A3719E" w14:textId="77777777" w:rsidR="006979DC" w:rsidRDefault="00F41286">
      <w:pPr>
        <w:spacing w:before="20" w:after="24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Content:</w:t>
      </w:r>
    </w:p>
    <w:p w14:paraId="314ABF19" w14:textId="77777777" w:rsidR="006979DC" w:rsidRDefault="00F41286">
      <w:pPr>
        <w:spacing w:before="140" w:line="240" w:lineRule="auto"/>
        <w:ind w:right="5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1B91EFEF" w14:textId="77777777" w:rsidR="006979DC" w:rsidRDefault="00F41286">
      <w:pPr>
        <w:spacing w:before="140" w:line="240" w:lineRule="auto"/>
        <w:ind w:right="9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Central Dogma of molecular Biology, DNA as the unit of inheritance. Experimental evidences by Griffith’s transforming principle, Avery, McLeod and McCarthy’s experiment, and Hershey and Chase Experiment. Replication in prokaryotes: Modes of replication, Meselson and Stahl’s experimental proof for semiconservative replication. Mechanism of Replication – Initiation, events at Ori C, Elongation – replication fork, semi discontinuous replication, Okazaki fragments, and termination. Bidirectional replication, Inhibitors of replication. Models of replication-theta, rolling circle and D loop model.</w:t>
      </w:r>
    </w:p>
    <w:p w14:paraId="48AE7319" w14:textId="77777777" w:rsidR="006979DC" w:rsidRDefault="00F41286">
      <w:pPr>
        <w:spacing w:before="140" w:line="240" w:lineRule="auto"/>
        <w:ind w:right="5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UNIT II:</w:t>
      </w:r>
    </w:p>
    <w:p w14:paraId="678266AA" w14:textId="77777777" w:rsidR="006979DC" w:rsidRDefault="00F41286">
      <w:pPr>
        <w:spacing w:before="240" w:after="240" w:line="240" w:lineRule="auto"/>
        <w:ind w:left="20" w:right="260"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Transcription - Mechanism of transcription: DNA dependent RNA polymerase(s), recognition, binding and initiation sites, TATA/ Pribnow box, elongation and termination. Post-transcriptional modifications; inhibitors of transcription. RNA splicing and processing of mRNA, tRNA and rRNA. Reverse transcription.</w:t>
      </w:r>
    </w:p>
    <w:p w14:paraId="10A966C5" w14:textId="77777777" w:rsidR="006979DC" w:rsidRDefault="00F41286">
      <w:pPr>
        <w:spacing w:before="140" w:line="240" w:lineRule="auto"/>
        <w:ind w:right="5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4DD85354" w14:textId="77777777" w:rsidR="006979DC" w:rsidRDefault="00F41286">
      <w:pPr>
        <w:spacing w:before="240" w:after="240" w:line="240" w:lineRule="auto"/>
        <w:ind w:left="20" w:right="260"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Genetic Code and its characteristics, Wobble hypothesis. Translation:  Adaptor role of tRNA, Activation of amino acids, Initiation, elongation and termination of protein synthesis, post-translational modifications and inhibitors of protein synthesis</w:t>
      </w:r>
    </w:p>
    <w:p w14:paraId="7F01AD74" w14:textId="77777777" w:rsidR="006979DC" w:rsidRDefault="00F41286">
      <w:pPr>
        <w:spacing w:before="240" w:after="240" w:line="240" w:lineRule="auto"/>
        <w:ind w:left="20" w:right="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7E684993" w14:textId="77777777" w:rsidR="006979DC" w:rsidRDefault="00F41286">
      <w:pPr>
        <w:spacing w:before="240" w:after="240" w:line="240" w:lineRule="auto"/>
        <w:ind w:left="20" w:right="260"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Regulation of gene expression in Prokaryotes – Principles of gene regulation, negative and positive regulation, concept of operons, regulatory proteins, activators, receptors, regulation of lac operon and trp operon.</w:t>
      </w:r>
    </w:p>
    <w:p w14:paraId="01DB9826" w14:textId="77777777" w:rsidR="006979DC" w:rsidRDefault="00F41286">
      <w:pPr>
        <w:spacing w:before="240" w:after="240" w:line="240" w:lineRule="auto"/>
        <w:ind w:left="20" w:right="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60689423" w14:textId="77777777" w:rsidR="006979DC" w:rsidRDefault="00F41286">
      <w:pPr>
        <w:spacing w:before="240" w:after="240" w:line="240" w:lineRule="auto"/>
        <w:ind w:left="20" w:right="260"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Mutation: Types-Nutritional, Lethal, Conditional mutants. Missense mutation and other point mutations. Spontaneous mutations; chemical and radiation – induced mutations. DNA repair: Direct repair, Photo reactivation, Excision repair, Mismatch repair, Recombination repair and SOS repair.</w:t>
      </w:r>
    </w:p>
    <w:p w14:paraId="2707F49C" w14:textId="77777777" w:rsidR="006979DC" w:rsidRDefault="006979DC">
      <w:pPr>
        <w:spacing w:after="200" w:line="240" w:lineRule="auto"/>
        <w:rPr>
          <w:rFonts w:ascii="Times New Roman" w:eastAsia="Times New Roman" w:hAnsi="Times New Roman" w:cs="Times New Roman"/>
          <w:sz w:val="24"/>
          <w:szCs w:val="24"/>
          <w:highlight w:val="white"/>
        </w:rPr>
      </w:pPr>
    </w:p>
    <w:tbl>
      <w:tblPr>
        <w:tblStyle w:val="affffffffffffa"/>
        <w:tblW w:w="1027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569"/>
        <w:gridCol w:w="2342"/>
      </w:tblGrid>
      <w:tr w:rsidR="006979DC" w14:paraId="6684CD90" w14:textId="77777777">
        <w:trPr>
          <w:cantSplit/>
          <w:tblHeader/>
        </w:trPr>
        <w:tc>
          <w:tcPr>
            <w:tcW w:w="10278" w:type="dxa"/>
            <w:gridSpan w:val="3"/>
            <w:tcBorders>
              <w:top w:val="single" w:sz="4" w:space="0" w:color="000000"/>
              <w:left w:val="single" w:sz="4" w:space="0" w:color="000000"/>
              <w:bottom w:val="single" w:sz="4" w:space="0" w:color="000000"/>
              <w:right w:val="single" w:sz="4" w:space="0" w:color="000000"/>
            </w:tcBorders>
          </w:tcPr>
          <w:p w14:paraId="773FD2BE"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6582019A"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0FCF07F9"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11" w:type="dxa"/>
            <w:gridSpan w:val="2"/>
            <w:tcBorders>
              <w:top w:val="single" w:sz="4" w:space="0" w:color="000000"/>
              <w:left w:val="single" w:sz="4" w:space="0" w:color="000000"/>
              <w:bottom w:val="single" w:sz="4" w:space="0" w:color="000000"/>
              <w:right w:val="single" w:sz="4" w:space="0" w:color="000000"/>
            </w:tcBorders>
          </w:tcPr>
          <w:p w14:paraId="14719C3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139B0EB6"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4784702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56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ED03228" w14:textId="77777777" w:rsidR="006979DC" w:rsidRDefault="00F41286">
            <w:pPr>
              <w:ind w:left="18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Illustrate the Central Dogma of molecular biology, explain the multiplication of DNA in the cell and describe the types and modes of replication.</w:t>
            </w:r>
          </w:p>
        </w:tc>
        <w:tc>
          <w:tcPr>
            <w:tcW w:w="234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4211121" w14:textId="77777777" w:rsidR="006979DC" w:rsidRDefault="00F41286">
            <w:pPr>
              <w:ind w:left="-7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r>
      <w:tr w:rsidR="006979DC" w14:paraId="6FEC6785"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3E9008E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56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6B33767" w14:textId="77777777" w:rsidR="006979DC" w:rsidRDefault="00F41286">
            <w:pPr>
              <w:ind w:left="180" w:righ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 the mechanism of transcribing DNA into RNA, discuss the formation of different types of RNA.</w:t>
            </w:r>
          </w:p>
        </w:tc>
        <w:tc>
          <w:tcPr>
            <w:tcW w:w="234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46132F4" w14:textId="77777777" w:rsidR="006979DC" w:rsidRDefault="00F41286">
            <w:pPr>
              <w:ind w:left="-7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PO1,PO2</w:t>
            </w:r>
          </w:p>
        </w:tc>
      </w:tr>
      <w:tr w:rsidR="006979DC" w14:paraId="58AB1280"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5B4C51F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56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9F0C234" w14:textId="77777777" w:rsidR="006979DC" w:rsidRDefault="00F41286">
            <w:pPr>
              <w:ind w:lef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Decipher the genetic code and summarize </w:t>
            </w:r>
            <w:proofErr w:type="gramStart"/>
            <w:r>
              <w:rPr>
                <w:rFonts w:ascii="Times New Roman" w:eastAsia="Times New Roman" w:hAnsi="Times New Roman" w:cs="Times New Roman"/>
                <w:sz w:val="24"/>
                <w:szCs w:val="24"/>
                <w:highlight w:val="white"/>
              </w:rPr>
              <w:t>the  process</w:t>
            </w:r>
            <w:proofErr w:type="gramEnd"/>
            <w:r>
              <w:rPr>
                <w:rFonts w:ascii="Times New Roman" w:eastAsia="Times New Roman" w:hAnsi="Times New Roman" w:cs="Times New Roman"/>
                <w:sz w:val="24"/>
                <w:szCs w:val="24"/>
                <w:highlight w:val="white"/>
              </w:rPr>
              <w:t xml:space="preserve"> of translation.</w:t>
            </w:r>
          </w:p>
        </w:tc>
        <w:tc>
          <w:tcPr>
            <w:tcW w:w="234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4570016" w14:textId="77777777" w:rsidR="006979DC" w:rsidRDefault="00F41286">
            <w:pPr>
              <w:ind w:left="-7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PO4,PO6</w:t>
            </w:r>
          </w:p>
        </w:tc>
      </w:tr>
      <w:tr w:rsidR="006979DC" w14:paraId="4F4DD764"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35F18F6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56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F17CA53" w14:textId="77777777" w:rsidR="006979DC" w:rsidRDefault="00F41286">
            <w:pPr>
              <w:ind w:left="180" w:right="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Comprehend the principles of gene expression and explain the concept of operon in prokaryotes.</w:t>
            </w:r>
          </w:p>
        </w:tc>
        <w:tc>
          <w:tcPr>
            <w:tcW w:w="234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EB98C73" w14:textId="77777777" w:rsidR="006979DC" w:rsidRDefault="00F41286">
            <w:pPr>
              <w:spacing w:before="120"/>
              <w:ind w:left="-600" w:right="1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PO4,PO5, PO6</w:t>
            </w:r>
          </w:p>
        </w:tc>
      </w:tr>
      <w:tr w:rsidR="006979DC" w14:paraId="7E098F69" w14:textId="77777777">
        <w:trPr>
          <w:cantSplit/>
          <w:tblHeader/>
        </w:trPr>
        <w:tc>
          <w:tcPr>
            <w:tcW w:w="1367" w:type="dxa"/>
            <w:tcBorders>
              <w:top w:val="single" w:sz="4" w:space="0" w:color="000000"/>
              <w:left w:val="single" w:sz="4" w:space="0" w:color="000000"/>
              <w:bottom w:val="single" w:sz="4" w:space="0" w:color="000000"/>
              <w:right w:val="single" w:sz="4" w:space="0" w:color="000000"/>
            </w:tcBorders>
          </w:tcPr>
          <w:p w14:paraId="784CF95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56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C062232" w14:textId="77777777" w:rsidR="006979DC" w:rsidRDefault="00F41286">
            <w:pPr>
              <w:ind w:lef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Distinguish the types of mutations and explain the various mechanisms of DNA repair.</w:t>
            </w:r>
          </w:p>
        </w:tc>
        <w:tc>
          <w:tcPr>
            <w:tcW w:w="234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25ABCCB" w14:textId="77777777" w:rsidR="006979DC" w:rsidRDefault="00F41286">
            <w:pPr>
              <w:ind w:left="-600" w:right="2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PO3,PO8</w:t>
            </w:r>
          </w:p>
        </w:tc>
      </w:tr>
    </w:tbl>
    <w:p w14:paraId="4FCF9CEA" w14:textId="77777777" w:rsidR="006979DC" w:rsidRDefault="006979DC">
      <w:pPr>
        <w:spacing w:after="240"/>
        <w:rPr>
          <w:rFonts w:ascii="Times New Roman" w:eastAsia="Times New Roman" w:hAnsi="Times New Roman" w:cs="Times New Roman"/>
          <w:sz w:val="24"/>
          <w:szCs w:val="24"/>
          <w:highlight w:val="white"/>
        </w:rPr>
      </w:pPr>
    </w:p>
    <w:tbl>
      <w:tblPr>
        <w:tblStyle w:val="affffffffffffb"/>
        <w:tblW w:w="1024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540"/>
        <w:gridCol w:w="9705"/>
      </w:tblGrid>
      <w:tr w:rsidR="006979DC" w14:paraId="6D1A0D85" w14:textId="77777777" w:rsidTr="00E918F1">
        <w:trPr>
          <w:trHeight w:val="375"/>
        </w:trPr>
        <w:tc>
          <w:tcPr>
            <w:tcW w:w="1024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6AC39AE4" w14:textId="77777777" w:rsidR="006979DC" w:rsidRDefault="00F41286">
            <w:pPr>
              <w:spacing w:line="240" w:lineRule="auto"/>
              <w:ind w:left="-740" w:firstLine="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 (Latest Editions)</w:t>
            </w:r>
          </w:p>
        </w:tc>
      </w:tr>
      <w:tr w:rsidR="006979DC" w14:paraId="014412A9" w14:textId="77777777" w:rsidTr="00E918F1">
        <w:trPr>
          <w:trHeight w:val="105"/>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85885A" w14:textId="77777777" w:rsidR="006979DC" w:rsidRDefault="00F41286">
            <w:pPr>
              <w:spacing w:line="240" w:lineRule="auto"/>
              <w:ind w:left="-740" w:right="10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6CCCA0DC" w14:textId="77777777" w:rsidR="006979DC" w:rsidRDefault="00F41286">
            <w:pPr>
              <w:spacing w:line="240" w:lineRule="auto"/>
              <w:ind w:left="270" w:righ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Veer Bala Rastogi, 2008, Fundamentals of Molecular Biology,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Anebooks India.</w:t>
            </w:r>
          </w:p>
        </w:tc>
      </w:tr>
      <w:tr w:rsidR="006979DC" w14:paraId="5D84B4B4" w14:textId="77777777" w:rsidTr="00E918F1">
        <w:trPr>
          <w:trHeight w:val="315"/>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8C7EE4" w14:textId="77777777" w:rsidR="006979DC" w:rsidRDefault="00F41286">
            <w:pPr>
              <w:ind w:left="-740" w:right="10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47ECABB9" w14:textId="77777777" w:rsidR="006979DC" w:rsidRDefault="00F41286">
            <w:pPr>
              <w:shd w:val="clear" w:color="auto" w:fill="FFFFFF"/>
              <w:ind w:left="270" w:righ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David Friefelder</w:t>
            </w:r>
            <w:proofErr w:type="gramStart"/>
            <w:r>
              <w:rPr>
                <w:rFonts w:ascii="Times New Roman" w:eastAsia="Times New Roman" w:hAnsi="Times New Roman" w:cs="Times New Roman"/>
                <w:sz w:val="24"/>
                <w:szCs w:val="24"/>
                <w:highlight w:val="white"/>
              </w:rPr>
              <w:t>,1987</w:t>
            </w:r>
            <w:proofErr w:type="gramEnd"/>
            <w:r>
              <w:rPr>
                <w:rFonts w:ascii="Times New Roman" w:eastAsia="Times New Roman" w:hAnsi="Times New Roman" w:cs="Times New Roman"/>
                <w:sz w:val="24"/>
                <w:szCs w:val="24"/>
                <w:highlight w:val="white"/>
              </w:rPr>
              <w:t>, Molecular Biology,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Narosa Publishing House.</w:t>
            </w:r>
          </w:p>
        </w:tc>
      </w:tr>
      <w:tr w:rsidR="006979DC" w14:paraId="10FA69FB" w14:textId="77777777" w:rsidTr="00E918F1">
        <w:trPr>
          <w:trHeight w:val="390"/>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15537A" w14:textId="77777777" w:rsidR="006979DC" w:rsidRDefault="00F41286">
            <w:pPr>
              <w:spacing w:before="120"/>
              <w:ind w:left="-740" w:right="10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1830535A" w14:textId="77777777" w:rsidR="006979DC" w:rsidRDefault="00F41286">
            <w:pPr>
              <w:shd w:val="clear" w:color="auto" w:fill="FFFFFF"/>
              <w:ind w:left="270" w:righ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Dr.P.S.Verma and Dr.V.K.Agarwal</w:t>
            </w:r>
            <w:proofErr w:type="gramStart"/>
            <w:r>
              <w:rPr>
                <w:rFonts w:ascii="Times New Roman" w:eastAsia="Times New Roman" w:hAnsi="Times New Roman" w:cs="Times New Roman"/>
                <w:sz w:val="24"/>
                <w:szCs w:val="24"/>
                <w:highlight w:val="white"/>
              </w:rPr>
              <w:t>,2013,Cellbiology</w:t>
            </w:r>
            <w:proofErr w:type="gramEnd"/>
            <w:r>
              <w:rPr>
                <w:rFonts w:ascii="Times New Roman" w:eastAsia="Times New Roman" w:hAnsi="Times New Roman" w:cs="Times New Roman"/>
                <w:sz w:val="24"/>
                <w:szCs w:val="24"/>
                <w:highlight w:val="white"/>
              </w:rPr>
              <w:t>, Genetics, Molecular Biology, Evolution and Ecology,1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edition,S.Chand&amp;CompanyPvt.Ltd.</w:t>
            </w:r>
          </w:p>
        </w:tc>
      </w:tr>
      <w:tr w:rsidR="006979DC" w14:paraId="019C4CFB" w14:textId="77777777" w:rsidTr="00E918F1">
        <w:trPr>
          <w:trHeight w:val="53"/>
        </w:trPr>
        <w:tc>
          <w:tcPr>
            <w:tcW w:w="10245" w:type="dxa"/>
            <w:gridSpan w:val="2"/>
            <w:tcBorders>
              <w:top w:val="nil"/>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71C08431" w14:textId="77777777" w:rsidR="006979DC" w:rsidRDefault="00F41286" w:rsidP="00E918F1">
            <w:pPr>
              <w:spacing w:line="280" w:lineRule="auto"/>
              <w:ind w:left="600" w:right="13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554E9DB8" w14:textId="77777777" w:rsidTr="00E918F1">
        <w:trPr>
          <w:trHeight w:val="420"/>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41F25A" w14:textId="77777777" w:rsidR="006979DC" w:rsidRDefault="00F41286">
            <w:pPr>
              <w:spacing w:before="120"/>
              <w:ind w:left="-74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50FB573D" w14:textId="77777777" w:rsidR="006979DC" w:rsidRDefault="00F41286">
            <w:pPr>
              <w:spacing w:line="240" w:lineRule="auto"/>
              <w:ind w:left="180" w:right="1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Karp</w:t>
            </w:r>
            <w:proofErr w:type="gramStart"/>
            <w:r>
              <w:rPr>
                <w:rFonts w:ascii="Times New Roman" w:eastAsia="Times New Roman" w:hAnsi="Times New Roman" w:cs="Times New Roman"/>
                <w:sz w:val="24"/>
                <w:szCs w:val="24"/>
                <w:highlight w:val="white"/>
              </w:rPr>
              <w:t>,G</w:t>
            </w:r>
            <w:proofErr w:type="gramEnd"/>
            <w:r>
              <w:rPr>
                <w:rFonts w:ascii="Times New Roman" w:eastAsia="Times New Roman" w:hAnsi="Times New Roman" w:cs="Times New Roman"/>
                <w:sz w:val="24"/>
                <w:szCs w:val="24"/>
                <w:highlight w:val="white"/>
              </w:rPr>
              <w:t>.,2010,Cell and Molecular Biology: Concepts and Experiments, 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John Wiley &amp; Sons.Inc.</w:t>
            </w:r>
          </w:p>
        </w:tc>
      </w:tr>
      <w:tr w:rsidR="006979DC" w14:paraId="5305F560" w14:textId="77777777" w:rsidTr="00E918F1">
        <w:trPr>
          <w:trHeight w:val="165"/>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057E86" w14:textId="77777777" w:rsidR="006979DC" w:rsidRDefault="00F41286">
            <w:pPr>
              <w:spacing w:before="120"/>
              <w:ind w:left="-74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21D3BCFD" w14:textId="77777777" w:rsidR="006979DC" w:rsidRDefault="00F41286">
            <w:pPr>
              <w:spacing w:line="271" w:lineRule="auto"/>
              <w:ind w:left="180" w:right="7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DeRobertis</w:t>
            </w:r>
            <w:proofErr w:type="gramStart"/>
            <w:r>
              <w:rPr>
                <w:rFonts w:ascii="Times New Roman" w:eastAsia="Times New Roman" w:hAnsi="Times New Roman" w:cs="Times New Roman"/>
                <w:sz w:val="24"/>
                <w:szCs w:val="24"/>
                <w:highlight w:val="white"/>
              </w:rPr>
              <w:t>,E.D.P</w:t>
            </w:r>
            <w:proofErr w:type="gramEnd"/>
            <w:r>
              <w:rPr>
                <w:rFonts w:ascii="Times New Roman" w:eastAsia="Times New Roman" w:hAnsi="Times New Roman" w:cs="Times New Roman"/>
                <w:sz w:val="24"/>
                <w:szCs w:val="24"/>
                <w:highlight w:val="white"/>
              </w:rPr>
              <w:t>. and DeRobertis,E.M.F.,2010,Cell and Molecular Biology, 8</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Lippincott Williams and Wilkins, Philadelphia.</w:t>
            </w:r>
          </w:p>
        </w:tc>
      </w:tr>
      <w:tr w:rsidR="006979DC" w14:paraId="23EB42FA" w14:textId="77777777" w:rsidTr="00E918F1">
        <w:trPr>
          <w:trHeight w:val="53"/>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A337F2" w14:textId="77777777" w:rsidR="006979DC" w:rsidRDefault="00F41286">
            <w:pPr>
              <w:spacing w:after="240"/>
              <w:ind w:left="-740"/>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705" w:type="dxa"/>
            <w:tcBorders>
              <w:top w:val="nil"/>
              <w:left w:val="nil"/>
              <w:bottom w:val="single" w:sz="6" w:space="0" w:color="000000"/>
              <w:right w:val="single" w:sz="6" w:space="0" w:color="000000"/>
            </w:tcBorders>
            <w:shd w:val="clear" w:color="auto" w:fill="FFFFFF" w:themeFill="background1"/>
            <w:tcMar>
              <w:top w:w="0" w:type="dxa"/>
              <w:left w:w="0" w:type="dxa"/>
              <w:bottom w:w="0" w:type="dxa"/>
              <w:right w:w="0" w:type="dxa"/>
            </w:tcMar>
          </w:tcPr>
          <w:p w14:paraId="5EA6111C" w14:textId="77777777" w:rsidR="006979DC" w:rsidRDefault="00F41286">
            <w:pPr>
              <w:spacing w:line="240" w:lineRule="auto"/>
              <w:ind w:left="180" w:right="1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James.D.Watson</w:t>
            </w:r>
            <w:proofErr w:type="gramStart"/>
            <w:r>
              <w:rPr>
                <w:rFonts w:ascii="Times New Roman" w:eastAsia="Times New Roman" w:hAnsi="Times New Roman" w:cs="Times New Roman"/>
                <w:sz w:val="24"/>
                <w:szCs w:val="24"/>
                <w:highlight w:val="white"/>
              </w:rPr>
              <w:t>,2013</w:t>
            </w:r>
            <w:proofErr w:type="gramEnd"/>
            <w:r>
              <w:rPr>
                <w:rFonts w:ascii="Times New Roman" w:eastAsia="Times New Roman" w:hAnsi="Times New Roman" w:cs="Times New Roman"/>
                <w:sz w:val="24"/>
                <w:szCs w:val="24"/>
                <w:highlight w:val="white"/>
              </w:rPr>
              <w:t>, Molecular Biology of the Gene7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Benjamin Cummings.</w:t>
            </w:r>
          </w:p>
        </w:tc>
      </w:tr>
      <w:tr w:rsidR="006979DC" w14:paraId="266E5BA1" w14:textId="77777777" w:rsidTr="00E918F1">
        <w:trPr>
          <w:trHeight w:val="53"/>
        </w:trPr>
        <w:tc>
          <w:tcPr>
            <w:tcW w:w="10245" w:type="dxa"/>
            <w:gridSpan w:val="2"/>
            <w:tcBorders>
              <w:top w:val="nil"/>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156D8AB1" w14:textId="77777777" w:rsidR="006979DC" w:rsidRDefault="00F41286" w:rsidP="00E918F1">
            <w:pPr>
              <w:spacing w:line="240" w:lineRule="auto"/>
              <w:ind w:right="13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4074DE28" w14:textId="77777777">
        <w:trPr>
          <w:trHeight w:val="390"/>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BDF338" w14:textId="77777777" w:rsidR="006979DC" w:rsidRDefault="00F41286">
            <w:pPr>
              <w:ind w:left="120" w:right="8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7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C28B356" w14:textId="77777777" w:rsidR="006979DC" w:rsidRDefault="00852F97">
            <w:pPr>
              <w:ind w:left="270" w:right="2780"/>
              <w:rPr>
                <w:rFonts w:ascii="Times New Roman" w:eastAsia="Times New Roman" w:hAnsi="Times New Roman" w:cs="Times New Roman"/>
                <w:color w:val="1155CC"/>
                <w:sz w:val="24"/>
                <w:szCs w:val="24"/>
                <w:highlight w:val="white"/>
              </w:rPr>
            </w:pPr>
            <w:hyperlink r:id="rId154">
              <w:r w:rsidR="00F41286">
                <w:rPr>
                  <w:rFonts w:ascii="Times New Roman" w:eastAsia="Times New Roman" w:hAnsi="Times New Roman" w:cs="Times New Roman"/>
                  <w:color w:val="1155CC"/>
                  <w:sz w:val="24"/>
                  <w:szCs w:val="24"/>
                  <w:highlight w:val="white"/>
                </w:rPr>
                <w:t>www.mednotes.net/notes/biology</w:t>
              </w:r>
            </w:hyperlink>
          </w:p>
        </w:tc>
      </w:tr>
      <w:tr w:rsidR="006979DC" w14:paraId="54F7E876" w14:textId="77777777" w:rsidTr="00E918F1">
        <w:trPr>
          <w:trHeight w:val="53"/>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7B7E5E" w14:textId="7595FE55" w:rsidR="006979DC" w:rsidRDefault="00F41286">
            <w:pPr>
              <w:spacing w:line="281" w:lineRule="auto"/>
              <w:ind w:left="120" w:right="8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7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2ABD42F" w14:textId="77777777" w:rsidR="006979DC" w:rsidRDefault="00852F97">
            <w:pPr>
              <w:spacing w:line="240" w:lineRule="auto"/>
              <w:ind w:left="270" w:right="1520"/>
              <w:rPr>
                <w:rFonts w:ascii="Times New Roman" w:eastAsia="Times New Roman" w:hAnsi="Times New Roman" w:cs="Times New Roman"/>
                <w:sz w:val="24"/>
                <w:szCs w:val="24"/>
                <w:highlight w:val="white"/>
              </w:rPr>
            </w:pPr>
            <w:hyperlink r:id="rId155">
              <w:r w:rsidR="00F41286">
                <w:rPr>
                  <w:rFonts w:ascii="Times New Roman" w:eastAsia="Times New Roman" w:hAnsi="Times New Roman" w:cs="Times New Roman"/>
                  <w:color w:val="1155CC"/>
                  <w:sz w:val="24"/>
                  <w:szCs w:val="24"/>
                  <w:highlight w:val="white"/>
                  <w:u w:val="single"/>
                </w:rPr>
                <w:t>https://www.onlinebiologynotes.com/repair-mechanism-of mutation/</w:t>
              </w:r>
            </w:hyperlink>
          </w:p>
        </w:tc>
      </w:tr>
      <w:tr w:rsidR="006979DC" w14:paraId="0A0FB6F5" w14:textId="77777777" w:rsidTr="00E918F1">
        <w:trPr>
          <w:trHeight w:val="53"/>
        </w:trPr>
        <w:tc>
          <w:tcPr>
            <w:tcW w:w="5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9DEB75" w14:textId="05D46A4F" w:rsidR="006979DC" w:rsidRDefault="00E918F1">
            <w:pPr>
              <w:spacing w:line="240" w:lineRule="auto"/>
              <w:ind w:left="120" w:right="8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70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65EB341" w14:textId="77777777" w:rsidR="006979DC" w:rsidRDefault="00852F97">
            <w:pPr>
              <w:spacing w:line="240" w:lineRule="auto"/>
              <w:ind w:left="270"/>
              <w:rPr>
                <w:rFonts w:ascii="Times New Roman" w:eastAsia="Times New Roman" w:hAnsi="Times New Roman" w:cs="Times New Roman"/>
                <w:color w:val="1155CC"/>
                <w:sz w:val="24"/>
                <w:szCs w:val="24"/>
                <w:highlight w:val="white"/>
              </w:rPr>
            </w:pPr>
            <w:hyperlink r:id="rId156">
              <w:r w:rsidR="00F41286">
                <w:rPr>
                  <w:rFonts w:ascii="Times New Roman" w:eastAsia="Times New Roman" w:hAnsi="Times New Roman" w:cs="Times New Roman"/>
                  <w:color w:val="1155CC"/>
                  <w:sz w:val="24"/>
                  <w:szCs w:val="24"/>
                  <w:highlight w:val="white"/>
                </w:rPr>
                <w:t>https://teachmephysiology.com/biochemistry/protein-synthesis/dna-translation/</w:t>
              </w:r>
            </w:hyperlink>
          </w:p>
        </w:tc>
      </w:tr>
    </w:tbl>
    <w:p w14:paraId="17EA8F87" w14:textId="77777777" w:rsidR="006979DC" w:rsidRDefault="00F41286">
      <w:pPr>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Mapping with Programme Outcomes</w:t>
      </w:r>
    </w:p>
    <w:tbl>
      <w:tblPr>
        <w:tblStyle w:val="affffffffffffc"/>
        <w:tblW w:w="9240" w:type="dxa"/>
        <w:tblBorders>
          <w:top w:val="nil"/>
          <w:left w:val="nil"/>
          <w:bottom w:val="nil"/>
          <w:right w:val="nil"/>
          <w:insideH w:val="nil"/>
          <w:insideV w:val="nil"/>
        </w:tblBorders>
        <w:tblLayout w:type="fixed"/>
        <w:tblLook w:val="0600" w:firstRow="0" w:lastRow="0" w:firstColumn="0" w:lastColumn="0" w:noHBand="1" w:noVBand="1"/>
      </w:tblPr>
      <w:tblGrid>
        <w:gridCol w:w="840"/>
        <w:gridCol w:w="810"/>
        <w:gridCol w:w="810"/>
        <w:gridCol w:w="810"/>
        <w:gridCol w:w="810"/>
        <w:gridCol w:w="810"/>
        <w:gridCol w:w="810"/>
        <w:gridCol w:w="885"/>
        <w:gridCol w:w="885"/>
        <w:gridCol w:w="885"/>
        <w:gridCol w:w="885"/>
      </w:tblGrid>
      <w:tr w:rsidR="006979DC" w14:paraId="59E5E54E" w14:textId="77777777">
        <w:trPr>
          <w:trHeight w:val="285"/>
        </w:trPr>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90DC34"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C5C662B"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1</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FC8710F"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2</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7A64CF3"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3</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1E2F3E6"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4</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AB38E6F"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5</w:t>
            </w:r>
          </w:p>
        </w:tc>
        <w:tc>
          <w:tcPr>
            <w:tcW w:w="81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56BDD91"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 6</w:t>
            </w:r>
          </w:p>
        </w:tc>
        <w:tc>
          <w:tcPr>
            <w:tcW w:w="8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61FC1B8"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PSO1</w:t>
            </w:r>
          </w:p>
        </w:tc>
        <w:tc>
          <w:tcPr>
            <w:tcW w:w="8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B57729A"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PSO2</w:t>
            </w:r>
          </w:p>
        </w:tc>
        <w:tc>
          <w:tcPr>
            <w:tcW w:w="8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4D47814"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PSO3</w:t>
            </w:r>
          </w:p>
        </w:tc>
        <w:tc>
          <w:tcPr>
            <w:tcW w:w="88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60F741A"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PSO4</w:t>
            </w:r>
          </w:p>
        </w:tc>
      </w:tr>
      <w:tr w:rsidR="006979DC" w14:paraId="3CA381BD" w14:textId="77777777">
        <w:trPr>
          <w:trHeight w:val="420"/>
        </w:trPr>
        <w:tc>
          <w:tcPr>
            <w:tcW w:w="8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9AD5B3"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1</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05113D"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732980"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0BF34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800A10"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0ECE8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16965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9189F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66181A"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B77BB5"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11959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6979DC" w14:paraId="7B01EB92" w14:textId="77777777">
        <w:trPr>
          <w:trHeight w:val="420"/>
        </w:trPr>
        <w:tc>
          <w:tcPr>
            <w:tcW w:w="8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B513FD"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2</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CCB31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FE6B1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5E477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E957D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DC577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14EB3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917007"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83B9D4"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7CA21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63A01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6979DC" w14:paraId="01B0F9DC" w14:textId="77777777">
        <w:trPr>
          <w:trHeight w:val="420"/>
        </w:trPr>
        <w:tc>
          <w:tcPr>
            <w:tcW w:w="8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B72FFC"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B89868"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BBC105"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E8C4B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D08464"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73C23A"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EEF30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ED2F3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3990F2"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7A7BD8"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EDBE78"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6979DC" w14:paraId="51C27EEC" w14:textId="77777777">
        <w:trPr>
          <w:trHeight w:val="420"/>
        </w:trPr>
        <w:tc>
          <w:tcPr>
            <w:tcW w:w="8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6E0E90"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4</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31998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DAF00F"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38558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350F7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9F9E7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8E8788"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F239A8"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9AC64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B5B9D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A7F081"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6979DC" w14:paraId="579CBC81" w14:textId="77777777">
        <w:trPr>
          <w:trHeight w:val="435"/>
        </w:trPr>
        <w:tc>
          <w:tcPr>
            <w:tcW w:w="8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8BF987" w14:textId="77777777" w:rsidR="006979DC" w:rsidRDefault="00F41286">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 5</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F0890E"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C6D632"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141C9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99EAA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CBF70A"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D10377"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7EC07D"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AB4BE2"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8AFA16"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907CB"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32F87ED3" w14:textId="77777777" w:rsidR="006979DC" w:rsidRDefault="00F41286">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 – Strong, 2 – Medium, 1 - Low</w:t>
      </w:r>
    </w:p>
    <w:p w14:paraId="022635F4" w14:textId="77777777" w:rsidR="006979DC" w:rsidRDefault="00F41286">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SEMESTER VI</w:t>
      </w:r>
    </w:p>
    <w:tbl>
      <w:tblPr>
        <w:tblStyle w:val="affffffffffffd"/>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474374CA" w14:textId="77777777">
        <w:trPr>
          <w:cantSplit/>
          <w:tblHeader/>
          <w:jc w:val="center"/>
        </w:trPr>
        <w:tc>
          <w:tcPr>
            <w:tcW w:w="1875" w:type="dxa"/>
            <w:shd w:val="clear" w:color="auto" w:fill="auto"/>
            <w:tcMar>
              <w:top w:w="100" w:type="dxa"/>
              <w:left w:w="100" w:type="dxa"/>
              <w:bottom w:w="100" w:type="dxa"/>
              <w:right w:w="100" w:type="dxa"/>
            </w:tcMar>
          </w:tcPr>
          <w:p w14:paraId="0EF08831"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3CA57C45"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39D43F3"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34495CC"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693388C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79121F3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F2FA31C" w14:textId="77777777">
        <w:trPr>
          <w:cantSplit/>
          <w:trHeight w:val="416"/>
          <w:tblHeader/>
          <w:jc w:val="center"/>
        </w:trPr>
        <w:tc>
          <w:tcPr>
            <w:tcW w:w="1875" w:type="dxa"/>
            <w:shd w:val="clear" w:color="auto" w:fill="auto"/>
            <w:tcMar>
              <w:top w:w="100" w:type="dxa"/>
              <w:left w:w="100" w:type="dxa"/>
              <w:bottom w:w="100" w:type="dxa"/>
              <w:right w:w="100" w:type="dxa"/>
            </w:tcMar>
          </w:tcPr>
          <w:p w14:paraId="01E44912"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23116AEC61</w:t>
            </w:r>
          </w:p>
        </w:tc>
        <w:tc>
          <w:tcPr>
            <w:tcW w:w="6285" w:type="dxa"/>
            <w:shd w:val="clear" w:color="auto" w:fill="auto"/>
            <w:tcMar>
              <w:top w:w="100" w:type="dxa"/>
              <w:left w:w="100" w:type="dxa"/>
              <w:bottom w:w="100" w:type="dxa"/>
              <w:right w:w="100" w:type="dxa"/>
            </w:tcMar>
          </w:tcPr>
          <w:p w14:paraId="2DD3E94B"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Dairy and Probiotic Microbiology</w:t>
            </w:r>
          </w:p>
        </w:tc>
        <w:tc>
          <w:tcPr>
            <w:tcW w:w="375" w:type="dxa"/>
            <w:shd w:val="clear" w:color="auto" w:fill="auto"/>
            <w:tcMar>
              <w:top w:w="100" w:type="dxa"/>
              <w:left w:w="100" w:type="dxa"/>
              <w:bottom w:w="100" w:type="dxa"/>
              <w:right w:w="100" w:type="dxa"/>
            </w:tcMar>
          </w:tcPr>
          <w:p w14:paraId="35A9AD1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49629A88"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66CF364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6636BE9"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01913E5F" w14:textId="77777777" w:rsidR="006979DC" w:rsidRDefault="006979DC">
      <w:pPr>
        <w:rPr>
          <w:rFonts w:ascii="Times New Roman" w:eastAsia="Times New Roman" w:hAnsi="Times New Roman" w:cs="Times New Roman"/>
          <w:sz w:val="24"/>
          <w:szCs w:val="24"/>
          <w:highlight w:val="white"/>
        </w:rPr>
      </w:pPr>
    </w:p>
    <w:p w14:paraId="3C1263C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288ABC03"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To impart current knowledge of basic and applied microbiological aspects of fluid milks and dairy products for improved quality and food safety.</w:t>
      </w:r>
    </w:p>
    <w:p w14:paraId="6D5B818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Gives</w:t>
      </w:r>
      <w:proofErr w:type="gramEnd"/>
      <w:r>
        <w:rPr>
          <w:rFonts w:ascii="Times New Roman" w:eastAsia="Times New Roman" w:hAnsi="Times New Roman" w:cs="Times New Roman"/>
          <w:sz w:val="24"/>
          <w:szCs w:val="24"/>
          <w:highlight w:val="white"/>
        </w:rPr>
        <w:t xml:space="preserve"> an insight into various types of food borne diseases and their prevention</w:t>
      </w:r>
    </w:p>
    <w:p w14:paraId="6A85DC7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gain information about  microflora of milk </w:t>
      </w:r>
    </w:p>
    <w:p w14:paraId="2C684801"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study about the production of  fermented dairy products </w:t>
      </w:r>
    </w:p>
    <w:p w14:paraId="379F28B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impart current knowledge of probiotics, prebiotics and functional dairy foods for the health benefits.To create a sustainable environmentally and technologically advanced dairy farm</w:t>
      </w:r>
    </w:p>
    <w:p w14:paraId="6FEA43A8"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093266F1"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6DA3D608" w14:textId="77777777" w:rsidR="006979DC" w:rsidRDefault="00F41286">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Food as a substrate for micro organisms-.Micro organisms important in food microbiology; Molds, yeasts and bacteria -General Characteristics - Classification and importance.  Principles of food preservation - Asepsis - Removal of micro organisms, - High temperature - Low temperature - Drying - Food additives. Nanoscience in food preservation; microencapsulation. </w:t>
      </w:r>
    </w:p>
    <w:p w14:paraId="4156F0B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3F5E31A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Contamination and spoilage of food products -Food borne infections (Bacillus cereus</w:t>
      </w:r>
      <w:proofErr w:type="gramStart"/>
      <w:r>
        <w:rPr>
          <w:rFonts w:ascii="Times New Roman" w:eastAsia="Times New Roman" w:hAnsi="Times New Roman" w:cs="Times New Roman"/>
          <w:sz w:val="24"/>
          <w:szCs w:val="24"/>
          <w:highlight w:val="white"/>
        </w:rPr>
        <w:t>, ,Salmonellosis</w:t>
      </w:r>
      <w:proofErr w:type="gramEnd"/>
      <w:r>
        <w:rPr>
          <w:rFonts w:ascii="Times New Roman" w:eastAsia="Times New Roman" w:hAnsi="Times New Roman" w:cs="Times New Roman"/>
          <w:sz w:val="24"/>
          <w:szCs w:val="24"/>
          <w:highlight w:val="white"/>
        </w:rPr>
        <w:t>, Shigellosis, ,</w:t>
      </w:r>
      <w:r>
        <w:rPr>
          <w:rFonts w:ascii="Times New Roman" w:eastAsia="Times New Roman" w:hAnsi="Times New Roman" w:cs="Times New Roman"/>
          <w:i/>
          <w:sz w:val="24"/>
          <w:szCs w:val="24"/>
          <w:highlight w:val="white"/>
        </w:rPr>
        <w:t>Listeria monocytogenes</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sz w:val="24"/>
          <w:szCs w:val="24"/>
          <w:highlight w:val="white"/>
        </w:rPr>
        <w:t>Campylobacter jejuni</w:t>
      </w:r>
      <w:r>
        <w:rPr>
          <w:rFonts w:ascii="Times New Roman" w:eastAsia="Times New Roman" w:hAnsi="Times New Roman" w:cs="Times New Roman"/>
          <w:sz w:val="24"/>
          <w:szCs w:val="24"/>
          <w:highlight w:val="white"/>
        </w:rPr>
        <w:t>) and intoxications – (</w:t>
      </w:r>
      <w:r>
        <w:rPr>
          <w:rFonts w:ascii="Times New Roman" w:eastAsia="Times New Roman" w:hAnsi="Times New Roman" w:cs="Times New Roman"/>
          <w:i/>
          <w:sz w:val="24"/>
          <w:szCs w:val="24"/>
          <w:highlight w:val="white"/>
        </w:rPr>
        <w:t>Staphylococcus aureus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Clostridium botulinum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Clostridium perfringens</w:t>
      </w:r>
      <w:r>
        <w:rPr>
          <w:rFonts w:ascii="Times New Roman" w:eastAsia="Times New Roman" w:hAnsi="Times New Roman" w:cs="Times New Roman"/>
          <w:sz w:val="24"/>
          <w:szCs w:val="24"/>
          <w:highlight w:val="white"/>
        </w:rPr>
        <w:t xml:space="preserve"> and mycotoxins) Food borne disease outbreaks - newly emerging pathogens. Conventional and Novel technology in control of food borne pathogens and preventive measures - Food sanitation - plant sanitation - Employees’ health standards. Regulatory Agencies &amp;criteria for food safety.</w:t>
      </w:r>
    </w:p>
    <w:p w14:paraId="1BA33626"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5F6113E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Microflora of raw milk - sources of contamination. Spoilage and preservation of milk and milk products. -antimicrobial systems in raw milk. Importance of biofilms, their role in transmission of pathogens in dairy products and preventive strategies. </w:t>
      </w:r>
    </w:p>
    <w:p w14:paraId="2A45D61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54341C2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Food fermentations: Indian Pickles Bread</w:t>
      </w:r>
      <w:proofErr w:type="gramStart"/>
      <w:r>
        <w:rPr>
          <w:rFonts w:ascii="Times New Roman" w:eastAsia="Times New Roman" w:hAnsi="Times New Roman" w:cs="Times New Roman"/>
          <w:sz w:val="24"/>
          <w:szCs w:val="24"/>
          <w:highlight w:val="white"/>
        </w:rPr>
        <w:t>,vinegar</w:t>
      </w:r>
      <w:proofErr w:type="gramEnd"/>
      <w:r>
        <w:rPr>
          <w:rFonts w:ascii="Times New Roman" w:eastAsia="Times New Roman" w:hAnsi="Times New Roman" w:cs="Times New Roman"/>
          <w:sz w:val="24"/>
          <w:szCs w:val="24"/>
          <w:highlight w:val="white"/>
        </w:rPr>
        <w:t>, fermented vegetables (sauerkraut), fermented dairy products (yoghurt, cheese, AcidophilusMilk,Kefir,Koumiss). Oriental fermented foods-Miso –</w:t>
      </w:r>
      <w:proofErr w:type="gramStart"/>
      <w:r>
        <w:rPr>
          <w:rFonts w:ascii="Times New Roman" w:eastAsia="Times New Roman" w:hAnsi="Times New Roman" w:cs="Times New Roman"/>
          <w:sz w:val="24"/>
          <w:szCs w:val="24"/>
          <w:highlight w:val="white"/>
        </w:rPr>
        <w:t xml:space="preserve">Tempeh </w:t>
      </w:r>
      <w:r>
        <w:rPr>
          <w:rFonts w:ascii="Times New Roman" w:eastAsia="Times New Roman" w:hAnsi="Times New Roman" w:cs="Times New Roman"/>
          <w:b/>
          <w:color w:val="424142"/>
          <w:sz w:val="24"/>
          <w:szCs w:val="24"/>
          <w:highlight w:val="white"/>
        </w:rPr>
        <w:t> </w:t>
      </w:r>
      <w:r>
        <w:rPr>
          <w:rFonts w:ascii="Times New Roman" w:eastAsia="Times New Roman" w:hAnsi="Times New Roman" w:cs="Times New Roman"/>
          <w:color w:val="424142"/>
          <w:sz w:val="24"/>
          <w:szCs w:val="24"/>
          <w:highlight w:val="white"/>
        </w:rPr>
        <w:t>Ontjom</w:t>
      </w:r>
      <w:proofErr w:type="gramEnd"/>
      <w:r>
        <w:rPr>
          <w:rFonts w:ascii="Times New Roman" w:eastAsia="Times New Roman" w:hAnsi="Times New Roman" w:cs="Times New Roman"/>
          <w:color w:val="424142"/>
          <w:sz w:val="24"/>
          <w:szCs w:val="24"/>
          <w:highlight w:val="white"/>
        </w:rPr>
        <w:t xml:space="preserve"> . </w:t>
      </w:r>
      <w:r>
        <w:rPr>
          <w:rFonts w:ascii="Times New Roman" w:eastAsia="Times New Roman" w:hAnsi="Times New Roman" w:cs="Times New Roman"/>
          <w:sz w:val="24"/>
          <w:szCs w:val="24"/>
          <w:highlight w:val="white"/>
        </w:rPr>
        <w:t>Natto</w:t>
      </w:r>
      <w:r>
        <w:rPr>
          <w:rFonts w:ascii="Times New Roman" w:eastAsia="Times New Roman" w:hAnsi="Times New Roman" w:cs="Times New Roman"/>
          <w:color w:val="424142"/>
          <w:sz w:val="24"/>
          <w:szCs w:val="24"/>
          <w:highlight w:val="white"/>
        </w:rPr>
        <w:t>, </w:t>
      </w:r>
      <w:r>
        <w:rPr>
          <w:rFonts w:ascii="Times New Roman" w:eastAsia="Times New Roman" w:hAnsi="Times New Roman" w:cs="Times New Roman"/>
          <w:sz w:val="24"/>
          <w:szCs w:val="24"/>
          <w:highlight w:val="white"/>
        </w:rPr>
        <w:t>Idli Spoilage and defects of fermented dairy products -. Functional fermented foods and nutraceuticals, bioactive proteins and bioactive peptides, genetically modified foods.</w:t>
      </w:r>
    </w:p>
    <w:p w14:paraId="6E281905"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1354B866" w14:textId="77777777" w:rsidR="006979DC" w:rsidRDefault="00F4128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Probiotic microorganisms, concept, </w:t>
      </w:r>
      <w:proofErr w:type="gramStart"/>
      <w:r>
        <w:rPr>
          <w:rFonts w:ascii="Times New Roman" w:eastAsia="Times New Roman" w:hAnsi="Times New Roman" w:cs="Times New Roman"/>
          <w:sz w:val="24"/>
          <w:szCs w:val="24"/>
          <w:highlight w:val="white"/>
        </w:rPr>
        <w:t>definition  safety</w:t>
      </w:r>
      <w:proofErr w:type="gramEnd"/>
      <w:r>
        <w:rPr>
          <w:rFonts w:ascii="Times New Roman" w:eastAsia="Times New Roman" w:hAnsi="Times New Roman" w:cs="Times New Roman"/>
          <w:sz w:val="24"/>
          <w:szCs w:val="24"/>
          <w:highlight w:val="white"/>
        </w:rPr>
        <w:t xml:space="preserve"> of probiotic microorganisms, legal status of probiotics Characteristics of Probiotics for selection: stability maintenance of probiotic microorganisms. Role of probiotics in health and disease: Mechanism of probiotics. Application of bacteriocins in foods.Biopreservation. Prebiotics: concept, definition, criteria, types and sources of prebiotics, prebiotics and gut microflora - Prebiotics and health benefits: mineral absorption, immune response, cancer prevention, elderly health and infant health, prebiotics in foods.</w:t>
      </w:r>
    </w:p>
    <w:p w14:paraId="3432E3F7" w14:textId="77777777" w:rsidR="006979DC" w:rsidRDefault="006979DC">
      <w:pPr>
        <w:tabs>
          <w:tab w:val="left" w:pos="6765"/>
        </w:tabs>
        <w:rPr>
          <w:rFonts w:ascii="Times New Roman" w:eastAsia="Times New Roman" w:hAnsi="Times New Roman" w:cs="Times New Roman"/>
          <w:sz w:val="24"/>
          <w:szCs w:val="24"/>
          <w:highlight w:val="white"/>
        </w:rPr>
      </w:pPr>
    </w:p>
    <w:tbl>
      <w:tblPr>
        <w:tblStyle w:val="affffffffffffe"/>
        <w:tblW w:w="1027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746"/>
        <w:gridCol w:w="2160"/>
      </w:tblGrid>
      <w:tr w:rsidR="006979DC" w14:paraId="1BC3D7BF" w14:textId="77777777">
        <w:trPr>
          <w:jc w:val="center"/>
        </w:trPr>
        <w:tc>
          <w:tcPr>
            <w:tcW w:w="10278" w:type="dxa"/>
            <w:gridSpan w:val="3"/>
          </w:tcPr>
          <w:p w14:paraId="44B62C07"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444EBAB9" w14:textId="77777777">
        <w:trPr>
          <w:jc w:val="center"/>
        </w:trPr>
        <w:tc>
          <w:tcPr>
            <w:tcW w:w="1372" w:type="dxa"/>
          </w:tcPr>
          <w:p w14:paraId="43386DA3"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906" w:type="dxa"/>
            <w:gridSpan w:val="2"/>
          </w:tcPr>
          <w:p w14:paraId="66D2E958"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542C125D" w14:textId="77777777">
        <w:trPr>
          <w:jc w:val="center"/>
        </w:trPr>
        <w:tc>
          <w:tcPr>
            <w:tcW w:w="1372" w:type="dxa"/>
          </w:tcPr>
          <w:p w14:paraId="1B5E185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746" w:type="dxa"/>
          </w:tcPr>
          <w:p w14:paraId="03D76505"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Gain knowledge about food as a substrate for various microbes,  Understand about the principles and application of different types of food spoilage and  preservation technique,</w:t>
            </w:r>
          </w:p>
        </w:tc>
        <w:tc>
          <w:tcPr>
            <w:tcW w:w="2160" w:type="dxa"/>
          </w:tcPr>
          <w:p w14:paraId="794B2DE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PO7,PO8,PO10</w:t>
            </w:r>
          </w:p>
        </w:tc>
      </w:tr>
      <w:tr w:rsidR="006979DC" w14:paraId="4647B6F1" w14:textId="77777777">
        <w:trPr>
          <w:jc w:val="center"/>
        </w:trPr>
        <w:tc>
          <w:tcPr>
            <w:tcW w:w="1372" w:type="dxa"/>
          </w:tcPr>
          <w:p w14:paraId="39C95CE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746" w:type="dxa"/>
          </w:tcPr>
          <w:p w14:paraId="7CFE62C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Acquire a thorough understanding of food borne diseases, testing methods, and preventive technique</w:t>
            </w:r>
          </w:p>
        </w:tc>
        <w:tc>
          <w:tcPr>
            <w:tcW w:w="2160" w:type="dxa"/>
          </w:tcPr>
          <w:p w14:paraId="461F9FF1"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PO5,PO10</w:t>
            </w:r>
          </w:p>
        </w:tc>
      </w:tr>
      <w:tr w:rsidR="006979DC" w14:paraId="0A7B035E" w14:textId="77777777">
        <w:trPr>
          <w:jc w:val="center"/>
        </w:trPr>
        <w:tc>
          <w:tcPr>
            <w:tcW w:w="1372" w:type="dxa"/>
          </w:tcPr>
          <w:p w14:paraId="484225F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746" w:type="dxa"/>
          </w:tcPr>
          <w:p w14:paraId="2CB6B26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Gain information about spoilage of milk and its products and its antimicrobial properties</w:t>
            </w:r>
          </w:p>
        </w:tc>
        <w:tc>
          <w:tcPr>
            <w:tcW w:w="2160" w:type="dxa"/>
          </w:tcPr>
          <w:p w14:paraId="77E7963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PO5,PO7</w:t>
            </w:r>
          </w:p>
        </w:tc>
      </w:tr>
      <w:tr w:rsidR="006979DC" w14:paraId="31CA62D2" w14:textId="77777777">
        <w:trPr>
          <w:jc w:val="center"/>
        </w:trPr>
        <w:tc>
          <w:tcPr>
            <w:tcW w:w="1372" w:type="dxa"/>
          </w:tcPr>
          <w:p w14:paraId="2C3CEDF7"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746" w:type="dxa"/>
          </w:tcPr>
          <w:p w14:paraId="3881D4C7"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about the various fermented product and its various stage spoilage</w:t>
            </w:r>
          </w:p>
        </w:tc>
        <w:tc>
          <w:tcPr>
            <w:tcW w:w="2160" w:type="dxa"/>
          </w:tcPr>
          <w:p w14:paraId="67CCAB09"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PO7,PO8,PO10</w:t>
            </w:r>
          </w:p>
        </w:tc>
      </w:tr>
      <w:tr w:rsidR="006979DC" w14:paraId="652636D7" w14:textId="77777777">
        <w:trPr>
          <w:jc w:val="center"/>
        </w:trPr>
        <w:tc>
          <w:tcPr>
            <w:tcW w:w="1372" w:type="dxa"/>
          </w:tcPr>
          <w:p w14:paraId="3C3DD10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746" w:type="dxa"/>
          </w:tcPr>
          <w:p w14:paraId="2A87EE7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Impart current knowledge of probiotics, prebiotics and functional dairy foods for the health benefits</w:t>
            </w:r>
          </w:p>
        </w:tc>
        <w:tc>
          <w:tcPr>
            <w:tcW w:w="2160" w:type="dxa"/>
          </w:tcPr>
          <w:p w14:paraId="3BD4935D"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PO5,PO6</w:t>
            </w:r>
          </w:p>
        </w:tc>
      </w:tr>
    </w:tbl>
    <w:p w14:paraId="0612D111" w14:textId="77777777" w:rsidR="006979DC" w:rsidRDefault="006979DC">
      <w:pPr>
        <w:tabs>
          <w:tab w:val="left" w:pos="6765"/>
        </w:tabs>
        <w:spacing w:line="240" w:lineRule="auto"/>
        <w:rPr>
          <w:rFonts w:ascii="Times New Roman" w:eastAsia="Times New Roman" w:hAnsi="Times New Roman" w:cs="Times New Roman"/>
          <w:sz w:val="24"/>
          <w:szCs w:val="24"/>
          <w:highlight w:val="white"/>
        </w:rPr>
      </w:pPr>
    </w:p>
    <w:tbl>
      <w:tblPr>
        <w:tblStyle w:val="afffffffffffff"/>
        <w:tblW w:w="1027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857"/>
      </w:tblGrid>
      <w:tr w:rsidR="006979DC" w14:paraId="4B872F8E" w14:textId="77777777">
        <w:trPr>
          <w:jc w:val="center"/>
        </w:trPr>
        <w:tc>
          <w:tcPr>
            <w:tcW w:w="10278" w:type="dxa"/>
            <w:gridSpan w:val="2"/>
          </w:tcPr>
          <w:p w14:paraId="1AEB2F6D"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3EEA14B1" w14:textId="77777777" w:rsidTr="00E918F1">
        <w:trPr>
          <w:jc w:val="center"/>
        </w:trPr>
        <w:tc>
          <w:tcPr>
            <w:tcW w:w="421" w:type="dxa"/>
            <w:tcBorders>
              <w:right w:val="single" w:sz="4" w:space="0" w:color="000000"/>
            </w:tcBorders>
          </w:tcPr>
          <w:p w14:paraId="1C3834F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57" w:type="dxa"/>
            <w:tcBorders>
              <w:left w:val="single" w:sz="4" w:space="0" w:color="000000"/>
            </w:tcBorders>
          </w:tcPr>
          <w:p w14:paraId="33542A5E" w14:textId="77777777" w:rsidR="006979DC" w:rsidRDefault="00F41286">
            <w:pPr>
              <w:jc w:val="both"/>
              <w:rPr>
                <w:rFonts w:ascii="Times New Roman" w:eastAsia="Times New Roman" w:hAnsi="Times New Roman" w:cs="Times New Roman"/>
                <w:b/>
                <w:sz w:val="14"/>
                <w:szCs w:val="14"/>
                <w:highlight w:val="white"/>
              </w:rPr>
            </w:pPr>
            <w:r>
              <w:rPr>
                <w:rFonts w:ascii="Times New Roman" w:eastAsia="Times New Roman" w:hAnsi="Times New Roman" w:cs="Times New Roman"/>
                <w:sz w:val="24"/>
                <w:szCs w:val="24"/>
                <w:highlight w:val="white"/>
              </w:rPr>
              <w:t>Frazier WC and West off DC. (2017). Food microbiology.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TATA McGraw Hill Publishing Company Ltd. New Delhi.</w:t>
            </w:r>
          </w:p>
        </w:tc>
      </w:tr>
      <w:tr w:rsidR="006979DC" w14:paraId="0DC65E43" w14:textId="77777777" w:rsidTr="00E918F1">
        <w:trPr>
          <w:jc w:val="center"/>
        </w:trPr>
        <w:tc>
          <w:tcPr>
            <w:tcW w:w="421" w:type="dxa"/>
            <w:tcBorders>
              <w:right w:val="single" w:sz="4" w:space="0" w:color="000000"/>
            </w:tcBorders>
          </w:tcPr>
          <w:p w14:paraId="35289B2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57" w:type="dxa"/>
            <w:tcBorders>
              <w:left w:val="single" w:sz="4" w:space="0" w:color="000000"/>
            </w:tcBorders>
          </w:tcPr>
          <w:p w14:paraId="71D4DA44" w14:textId="77777777" w:rsidR="006979DC" w:rsidRDefault="00F41286">
            <w:pPr>
              <w:jc w:val="both"/>
              <w:rPr>
                <w:rFonts w:ascii="Times New Roman" w:eastAsia="Times New Roman" w:hAnsi="Times New Roman" w:cs="Times New Roman"/>
                <w:b/>
                <w:sz w:val="16"/>
                <w:szCs w:val="16"/>
                <w:highlight w:val="white"/>
              </w:rPr>
            </w:pPr>
            <w:r>
              <w:rPr>
                <w:rFonts w:ascii="Times New Roman" w:eastAsia="Times New Roman" w:hAnsi="Times New Roman" w:cs="Times New Roman"/>
                <w:color w:val="333333"/>
                <w:sz w:val="24"/>
                <w:szCs w:val="24"/>
                <w:highlight w:val="white"/>
              </w:rPr>
              <w:t>Adams, M.R., Moss, M.O</w:t>
            </w:r>
            <w:proofErr w:type="gramStart"/>
            <w:r>
              <w:rPr>
                <w:rFonts w:ascii="Times New Roman" w:eastAsia="Times New Roman" w:hAnsi="Times New Roman" w:cs="Times New Roman"/>
                <w:color w:val="333333"/>
                <w:sz w:val="24"/>
                <w:szCs w:val="24"/>
                <w:highlight w:val="white"/>
              </w:rPr>
              <w:t>.(</w:t>
            </w:r>
            <w:proofErr w:type="gramEnd"/>
            <w:r>
              <w:rPr>
                <w:rFonts w:ascii="Times New Roman" w:eastAsia="Times New Roman" w:hAnsi="Times New Roman" w:cs="Times New Roman"/>
                <w:color w:val="333333"/>
                <w:sz w:val="24"/>
                <w:szCs w:val="24"/>
                <w:highlight w:val="white"/>
              </w:rPr>
              <w:t>2018). Food Microbiology 1</w:t>
            </w:r>
            <w:r>
              <w:rPr>
                <w:rFonts w:ascii="Times New Roman" w:eastAsia="Times New Roman" w:hAnsi="Times New Roman" w:cs="Times New Roman"/>
                <w:color w:val="333333"/>
                <w:sz w:val="24"/>
                <w:szCs w:val="24"/>
                <w:highlight w:val="white"/>
                <w:vertAlign w:val="superscript"/>
              </w:rPr>
              <w:t>st</w:t>
            </w:r>
            <w:r>
              <w:rPr>
                <w:rFonts w:ascii="Times New Roman" w:eastAsia="Times New Roman" w:hAnsi="Times New Roman" w:cs="Times New Roman"/>
                <w:color w:val="333333"/>
                <w:sz w:val="24"/>
                <w:szCs w:val="24"/>
                <w:highlight w:val="white"/>
              </w:rPr>
              <w:t>edition. New Age Publishers by New Age International (P) Ltd., Publishers.</w:t>
            </w:r>
          </w:p>
        </w:tc>
      </w:tr>
      <w:tr w:rsidR="006979DC" w14:paraId="1F556774" w14:textId="77777777" w:rsidTr="00E918F1">
        <w:trPr>
          <w:jc w:val="center"/>
        </w:trPr>
        <w:tc>
          <w:tcPr>
            <w:tcW w:w="421" w:type="dxa"/>
            <w:tcBorders>
              <w:right w:val="single" w:sz="4" w:space="0" w:color="000000"/>
            </w:tcBorders>
          </w:tcPr>
          <w:p w14:paraId="0E1AF80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57" w:type="dxa"/>
            <w:tcBorders>
              <w:left w:val="single" w:sz="4" w:space="0" w:color="000000"/>
            </w:tcBorders>
          </w:tcPr>
          <w:p w14:paraId="3BAAB7AE" w14:textId="77777777" w:rsidR="006979DC" w:rsidRDefault="00F41286">
            <w:pPr>
              <w:jc w:val="both"/>
              <w:rPr>
                <w:rFonts w:ascii="Times New Roman" w:eastAsia="Times New Roman" w:hAnsi="Times New Roman" w:cs="Times New Roman"/>
                <w:b/>
                <w:sz w:val="16"/>
                <w:szCs w:val="16"/>
                <w:highlight w:val="white"/>
              </w:rPr>
            </w:pPr>
            <w:r>
              <w:rPr>
                <w:rFonts w:ascii="Times New Roman" w:eastAsia="Times New Roman" w:hAnsi="Times New Roman" w:cs="Times New Roman"/>
                <w:sz w:val="24"/>
                <w:szCs w:val="24"/>
                <w:highlight w:val="white"/>
              </w:rPr>
              <w:t>R.C. Dubey. (2014). Advanced Biotechnology. S. Chand publishers.</w:t>
            </w:r>
          </w:p>
        </w:tc>
      </w:tr>
      <w:tr w:rsidR="006979DC" w14:paraId="7076EA3B" w14:textId="77777777" w:rsidTr="00E918F1">
        <w:trPr>
          <w:jc w:val="center"/>
        </w:trPr>
        <w:tc>
          <w:tcPr>
            <w:tcW w:w="421" w:type="dxa"/>
            <w:tcBorders>
              <w:right w:val="single" w:sz="4" w:space="0" w:color="000000"/>
            </w:tcBorders>
          </w:tcPr>
          <w:p w14:paraId="2A6E8D6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57" w:type="dxa"/>
            <w:tcBorders>
              <w:left w:val="single" w:sz="4" w:space="0" w:color="000000"/>
            </w:tcBorders>
          </w:tcPr>
          <w:p w14:paraId="6E3488F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Banwart GJ. (1989). Basic food microbiology, Chapman &amp; Hall, New York.</w:t>
            </w:r>
          </w:p>
        </w:tc>
      </w:tr>
      <w:tr w:rsidR="006979DC" w14:paraId="31D2A027" w14:textId="77777777" w:rsidTr="00E918F1">
        <w:trPr>
          <w:jc w:val="center"/>
        </w:trPr>
        <w:tc>
          <w:tcPr>
            <w:tcW w:w="421" w:type="dxa"/>
            <w:tcBorders>
              <w:right w:val="single" w:sz="4" w:space="0" w:color="000000"/>
            </w:tcBorders>
          </w:tcPr>
          <w:p w14:paraId="1D04C15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57" w:type="dxa"/>
            <w:tcBorders>
              <w:left w:val="single" w:sz="4" w:space="0" w:color="000000"/>
            </w:tcBorders>
          </w:tcPr>
          <w:p w14:paraId="5A7ABDD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Sugumar D. (1997). Outlines of dairy technology, Oxford University press. 1997.</w:t>
            </w:r>
          </w:p>
        </w:tc>
      </w:tr>
    </w:tbl>
    <w:p w14:paraId="7856BBFA" w14:textId="77777777" w:rsidR="006979DC" w:rsidRDefault="006979DC">
      <w:pPr>
        <w:tabs>
          <w:tab w:val="left" w:pos="6765"/>
        </w:tabs>
        <w:spacing w:line="240" w:lineRule="auto"/>
        <w:rPr>
          <w:rFonts w:ascii="Times New Roman" w:eastAsia="Times New Roman" w:hAnsi="Times New Roman" w:cs="Times New Roman"/>
          <w:sz w:val="24"/>
          <w:szCs w:val="24"/>
          <w:highlight w:val="white"/>
        </w:rPr>
      </w:pPr>
    </w:p>
    <w:tbl>
      <w:tblPr>
        <w:tblStyle w:val="afffffffffffff0"/>
        <w:tblW w:w="1027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857"/>
      </w:tblGrid>
      <w:tr w:rsidR="006979DC" w14:paraId="7FAB4E96" w14:textId="77777777">
        <w:trPr>
          <w:jc w:val="center"/>
        </w:trPr>
        <w:tc>
          <w:tcPr>
            <w:tcW w:w="10278" w:type="dxa"/>
            <w:gridSpan w:val="2"/>
          </w:tcPr>
          <w:p w14:paraId="32764E6C"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 Books</w:t>
            </w:r>
          </w:p>
        </w:tc>
      </w:tr>
      <w:tr w:rsidR="006979DC" w14:paraId="2CB150D0" w14:textId="77777777" w:rsidTr="00E918F1">
        <w:trPr>
          <w:jc w:val="center"/>
        </w:trPr>
        <w:tc>
          <w:tcPr>
            <w:tcW w:w="421" w:type="dxa"/>
            <w:tcBorders>
              <w:right w:val="single" w:sz="4" w:space="0" w:color="000000"/>
            </w:tcBorders>
          </w:tcPr>
          <w:p w14:paraId="69F2CA0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57" w:type="dxa"/>
            <w:tcBorders>
              <w:left w:val="single" w:sz="4" w:space="0" w:color="000000"/>
            </w:tcBorders>
          </w:tcPr>
          <w:p w14:paraId="223D39F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Jay JM, Loessner MJ and Golden DA</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2005). Modern Food Microbiology.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w:t>
            </w:r>
          </w:p>
          <w:p w14:paraId="21E6C21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CBS Publishers and Distributors, Delhi, India.</w:t>
            </w:r>
          </w:p>
        </w:tc>
      </w:tr>
      <w:tr w:rsidR="006979DC" w14:paraId="5929C1B2" w14:textId="77777777" w:rsidTr="00E918F1">
        <w:trPr>
          <w:jc w:val="center"/>
        </w:trPr>
        <w:tc>
          <w:tcPr>
            <w:tcW w:w="421" w:type="dxa"/>
            <w:tcBorders>
              <w:right w:val="single" w:sz="4" w:space="0" w:color="000000"/>
            </w:tcBorders>
          </w:tcPr>
          <w:p w14:paraId="29760E96"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57" w:type="dxa"/>
            <w:tcBorders>
              <w:left w:val="single" w:sz="4" w:space="0" w:color="000000"/>
            </w:tcBorders>
          </w:tcPr>
          <w:p w14:paraId="311A4DDC"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Prescott, Harley and Klein Wim</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2008). Microbiology, 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McGraw Hill Publications.</w:t>
            </w:r>
          </w:p>
        </w:tc>
      </w:tr>
      <w:tr w:rsidR="006979DC" w14:paraId="6E0DA0DF" w14:textId="77777777" w:rsidTr="00E918F1">
        <w:trPr>
          <w:jc w:val="center"/>
        </w:trPr>
        <w:tc>
          <w:tcPr>
            <w:tcW w:w="421" w:type="dxa"/>
            <w:tcBorders>
              <w:right w:val="single" w:sz="4" w:space="0" w:color="000000"/>
            </w:tcBorders>
          </w:tcPr>
          <w:p w14:paraId="31F89C2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57" w:type="dxa"/>
            <w:tcBorders>
              <w:left w:val="single" w:sz="4" w:space="0" w:color="000000"/>
            </w:tcBorders>
          </w:tcPr>
          <w:p w14:paraId="298BAA36"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Robinson, R. K</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2002). Dairy Microbiology Handbook - The Microbiology of Milk and Milk Products (Third Edition), A John Wiley &amp; Sons, Inc., New York.</w:t>
            </w:r>
          </w:p>
        </w:tc>
      </w:tr>
      <w:tr w:rsidR="006979DC" w14:paraId="642C3257" w14:textId="77777777" w:rsidTr="00E918F1">
        <w:trPr>
          <w:jc w:val="center"/>
        </w:trPr>
        <w:tc>
          <w:tcPr>
            <w:tcW w:w="421" w:type="dxa"/>
            <w:tcBorders>
              <w:right w:val="single" w:sz="4" w:space="0" w:color="000000"/>
            </w:tcBorders>
          </w:tcPr>
          <w:p w14:paraId="1BE1814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57" w:type="dxa"/>
            <w:tcBorders>
              <w:left w:val="single" w:sz="4" w:space="0" w:color="000000"/>
            </w:tcBorders>
          </w:tcPr>
          <w:p w14:paraId="3528400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Yuankunlee</w:t>
            </w:r>
            <w:proofErr w:type="gramStart"/>
            <w:r>
              <w:rPr>
                <w:rFonts w:ascii="Times New Roman" w:eastAsia="Times New Roman" w:hAnsi="Times New Roman" w:cs="Times New Roman"/>
                <w:sz w:val="24"/>
                <w:szCs w:val="24"/>
                <w:highlight w:val="white"/>
              </w:rPr>
              <w:t>,Sepposalminen</w:t>
            </w:r>
            <w:proofErr w:type="gramEnd"/>
            <w:r>
              <w:rPr>
                <w:rFonts w:ascii="Times New Roman" w:eastAsia="Times New Roman" w:hAnsi="Times New Roman" w:cs="Times New Roman"/>
                <w:sz w:val="24"/>
                <w:szCs w:val="24"/>
                <w:highlight w:val="white"/>
              </w:rPr>
              <w:t>. (2008). Handbook of probiotics and prebiotics Second Edition. A John Wiley &amp; Sons publication Inc.</w:t>
            </w:r>
          </w:p>
        </w:tc>
      </w:tr>
      <w:tr w:rsidR="006979DC" w14:paraId="55E9271A" w14:textId="77777777" w:rsidTr="00E918F1">
        <w:trPr>
          <w:jc w:val="center"/>
        </w:trPr>
        <w:tc>
          <w:tcPr>
            <w:tcW w:w="421" w:type="dxa"/>
            <w:tcBorders>
              <w:right w:val="single" w:sz="4" w:space="0" w:color="000000"/>
            </w:tcBorders>
          </w:tcPr>
          <w:p w14:paraId="0E94147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857" w:type="dxa"/>
            <w:tcBorders>
              <w:left w:val="single" w:sz="4" w:space="0" w:color="000000"/>
            </w:tcBorders>
          </w:tcPr>
          <w:p w14:paraId="61E2D3E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DharumauraiDhansekaran, AlwarappanSankaranarayanan. (2021). Advances in Probiotics Microorganisms in Food and Health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Edition. </w:t>
            </w:r>
            <w:proofErr w:type="gramStart"/>
            <w:r>
              <w:rPr>
                <w:rFonts w:ascii="Times New Roman" w:eastAsia="Times New Roman" w:hAnsi="Times New Roman" w:cs="Times New Roman"/>
                <w:sz w:val="24"/>
                <w:szCs w:val="24"/>
                <w:highlight w:val="white"/>
              </w:rPr>
              <w:t>eBook</w:t>
            </w:r>
            <w:proofErr w:type="gramEnd"/>
            <w:r>
              <w:rPr>
                <w:rFonts w:ascii="Times New Roman" w:eastAsia="Times New Roman" w:hAnsi="Times New Roman" w:cs="Times New Roman"/>
                <w:sz w:val="24"/>
                <w:szCs w:val="24"/>
                <w:highlight w:val="white"/>
              </w:rPr>
              <w:t xml:space="preserve"> ISBN:9780128230916.</w:t>
            </w:r>
          </w:p>
        </w:tc>
      </w:tr>
    </w:tbl>
    <w:p w14:paraId="6C8E01E2" w14:textId="77777777" w:rsidR="006979DC" w:rsidRDefault="006979DC">
      <w:pPr>
        <w:rPr>
          <w:rFonts w:ascii="Calibri" w:eastAsia="Calibri" w:hAnsi="Calibri" w:cs="Calibri"/>
          <w:highlight w:val="white"/>
        </w:rPr>
      </w:pPr>
    </w:p>
    <w:tbl>
      <w:tblPr>
        <w:tblStyle w:val="afffffffffffff1"/>
        <w:tblW w:w="1027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857"/>
      </w:tblGrid>
      <w:tr w:rsidR="006979DC" w14:paraId="691066C4" w14:textId="77777777" w:rsidTr="00E918F1">
        <w:trPr>
          <w:jc w:val="center"/>
        </w:trPr>
        <w:tc>
          <w:tcPr>
            <w:tcW w:w="421" w:type="dxa"/>
          </w:tcPr>
          <w:p w14:paraId="1EEB3B75" w14:textId="77777777" w:rsidR="006979DC" w:rsidRDefault="006979DC">
            <w:pPr>
              <w:jc w:val="center"/>
              <w:rPr>
                <w:rFonts w:ascii="Times New Roman" w:eastAsia="Times New Roman" w:hAnsi="Times New Roman" w:cs="Times New Roman"/>
                <w:sz w:val="24"/>
                <w:szCs w:val="24"/>
                <w:highlight w:val="white"/>
              </w:rPr>
            </w:pPr>
          </w:p>
        </w:tc>
        <w:tc>
          <w:tcPr>
            <w:tcW w:w="9857" w:type="dxa"/>
          </w:tcPr>
          <w:p w14:paraId="4154B0D3"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WEB RESOURCES</w:t>
            </w:r>
          </w:p>
        </w:tc>
      </w:tr>
      <w:tr w:rsidR="006979DC" w14:paraId="71208165" w14:textId="77777777" w:rsidTr="00E918F1">
        <w:trPr>
          <w:jc w:val="center"/>
        </w:trPr>
        <w:tc>
          <w:tcPr>
            <w:tcW w:w="421" w:type="dxa"/>
          </w:tcPr>
          <w:p w14:paraId="35435E6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857" w:type="dxa"/>
          </w:tcPr>
          <w:p w14:paraId="748A1A51"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https://www.researchgate.net/publication/15326559_A_Dynamic_Approach_to_Predicting_BacterialGrowth_in_Food/link/5a1d2e02aca2726120 b28eba/download </w:t>
            </w:r>
          </w:p>
        </w:tc>
      </w:tr>
      <w:tr w:rsidR="006979DC" w14:paraId="5435A2C2" w14:textId="77777777" w:rsidTr="00E918F1">
        <w:trPr>
          <w:jc w:val="center"/>
        </w:trPr>
        <w:tc>
          <w:tcPr>
            <w:tcW w:w="421" w:type="dxa"/>
          </w:tcPr>
          <w:p w14:paraId="0710F62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857" w:type="dxa"/>
          </w:tcPr>
          <w:p w14:paraId="30C016C0" w14:textId="77777777" w:rsidR="006979DC" w:rsidRDefault="00852F97">
            <w:pPr>
              <w:jc w:val="both"/>
              <w:rPr>
                <w:rFonts w:ascii="Times New Roman" w:eastAsia="Times New Roman" w:hAnsi="Times New Roman" w:cs="Times New Roman"/>
                <w:sz w:val="24"/>
                <w:szCs w:val="24"/>
                <w:highlight w:val="white"/>
              </w:rPr>
            </w:pPr>
            <w:hyperlink r:id="rId157">
              <w:r w:rsidR="00F41286">
                <w:rPr>
                  <w:rFonts w:ascii="Times New Roman" w:eastAsia="Times New Roman" w:hAnsi="Times New Roman" w:cs="Times New Roman"/>
                  <w:sz w:val="24"/>
                  <w:szCs w:val="24"/>
                  <w:highlight w:val="white"/>
                </w:rPr>
                <w:t>https://www.fda.gov/food/laboratory-methods-food/bam-foodsamplingpreparation-sample-homogenate</w:t>
              </w:r>
            </w:hyperlink>
          </w:p>
        </w:tc>
      </w:tr>
      <w:tr w:rsidR="006979DC" w14:paraId="623BC46F" w14:textId="77777777" w:rsidTr="00E918F1">
        <w:trPr>
          <w:jc w:val="center"/>
        </w:trPr>
        <w:tc>
          <w:tcPr>
            <w:tcW w:w="421" w:type="dxa"/>
          </w:tcPr>
          <w:p w14:paraId="28B1D29B"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857" w:type="dxa"/>
          </w:tcPr>
          <w:p w14:paraId="48E94DE3"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https://www.researchgate.net/publication/243462186_Foodborne_diseases_in_India_-</w:t>
            </w:r>
          </w:p>
          <w:p w14:paraId="395DE58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_A_review</w:t>
            </w:r>
          </w:p>
        </w:tc>
      </w:tr>
      <w:tr w:rsidR="006979DC" w14:paraId="44433870" w14:textId="77777777" w:rsidTr="00E918F1">
        <w:trPr>
          <w:jc w:val="center"/>
        </w:trPr>
        <w:tc>
          <w:tcPr>
            <w:tcW w:w="421" w:type="dxa"/>
          </w:tcPr>
          <w:p w14:paraId="29EBC65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857" w:type="dxa"/>
          </w:tcPr>
          <w:p w14:paraId="5524E6A6" w14:textId="77777777" w:rsidR="006979DC" w:rsidRDefault="00852F97">
            <w:pPr>
              <w:jc w:val="both"/>
              <w:rPr>
                <w:rFonts w:ascii="Times New Roman" w:eastAsia="Times New Roman" w:hAnsi="Times New Roman" w:cs="Times New Roman"/>
                <w:sz w:val="24"/>
                <w:szCs w:val="24"/>
                <w:highlight w:val="white"/>
              </w:rPr>
            </w:pPr>
            <w:hyperlink r:id="rId158">
              <w:r w:rsidR="00F41286">
                <w:rPr>
                  <w:rFonts w:ascii="Times New Roman" w:eastAsia="Times New Roman" w:hAnsi="Times New Roman" w:cs="Times New Roman"/>
                  <w:sz w:val="24"/>
                  <w:szCs w:val="24"/>
                  <w:highlight w:val="white"/>
                </w:rPr>
                <w:t>https://www.researchgate.net/publication/228662659_Fermented_Dairy_Products_Starter_Cultures_and_Potential_Nutritional_Benefits/link/000084160cf23f86393d5764/</w:t>
              </w:r>
            </w:hyperlink>
          </w:p>
          <w:p w14:paraId="03B14F7E"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download</w:t>
            </w:r>
          </w:p>
        </w:tc>
      </w:tr>
      <w:tr w:rsidR="006979DC" w14:paraId="10C98A12" w14:textId="77777777" w:rsidTr="00E918F1">
        <w:trPr>
          <w:jc w:val="center"/>
        </w:trPr>
        <w:tc>
          <w:tcPr>
            <w:tcW w:w="421" w:type="dxa"/>
          </w:tcPr>
          <w:p w14:paraId="61D90C3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w:t>
            </w:r>
          </w:p>
        </w:tc>
        <w:tc>
          <w:tcPr>
            <w:tcW w:w="9857" w:type="dxa"/>
          </w:tcPr>
          <w:p w14:paraId="5EB64031" w14:textId="77777777" w:rsidR="006979DC" w:rsidRDefault="00852F97">
            <w:pPr>
              <w:jc w:val="both"/>
              <w:rPr>
                <w:rFonts w:ascii="Times New Roman" w:eastAsia="Times New Roman" w:hAnsi="Times New Roman" w:cs="Times New Roman"/>
                <w:sz w:val="24"/>
                <w:szCs w:val="24"/>
                <w:highlight w:val="white"/>
              </w:rPr>
            </w:pPr>
            <w:hyperlink r:id="rId159">
              <w:r w:rsidR="00F41286">
                <w:rPr>
                  <w:rFonts w:ascii="Times New Roman" w:eastAsia="Times New Roman" w:hAnsi="Times New Roman" w:cs="Times New Roman"/>
                  <w:sz w:val="24"/>
                  <w:szCs w:val="24"/>
                  <w:highlight w:val="white"/>
                </w:rPr>
                <w:t>https://www.fda.gov/food</w:t>
              </w:r>
            </w:hyperlink>
          </w:p>
        </w:tc>
      </w:tr>
    </w:tbl>
    <w:p w14:paraId="1EC28818" w14:textId="77777777" w:rsidR="006979DC" w:rsidRDefault="006979DC">
      <w:pPr>
        <w:spacing w:after="200"/>
        <w:rPr>
          <w:rFonts w:ascii="Times New Roman" w:eastAsia="Times New Roman" w:hAnsi="Times New Roman" w:cs="Times New Roman"/>
          <w:sz w:val="24"/>
          <w:szCs w:val="24"/>
          <w:highlight w:val="white"/>
        </w:rPr>
      </w:pPr>
    </w:p>
    <w:p w14:paraId="183EB5E8"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ffffffffff2"/>
        <w:tblW w:w="10353"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
        <w:gridCol w:w="899"/>
        <w:gridCol w:w="897"/>
        <w:gridCol w:w="897"/>
        <w:gridCol w:w="897"/>
        <w:gridCol w:w="897"/>
        <w:gridCol w:w="897"/>
        <w:gridCol w:w="897"/>
        <w:gridCol w:w="897"/>
        <w:gridCol w:w="685"/>
        <w:gridCol w:w="788"/>
        <w:gridCol w:w="788"/>
      </w:tblGrid>
      <w:tr w:rsidR="006979DC" w14:paraId="7FC57C19" w14:textId="77777777">
        <w:trPr>
          <w:trHeight w:val="302"/>
        </w:trPr>
        <w:tc>
          <w:tcPr>
            <w:tcW w:w="914" w:type="dxa"/>
          </w:tcPr>
          <w:p w14:paraId="38D553E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9" w:type="dxa"/>
          </w:tcPr>
          <w:p w14:paraId="6AFFCD5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97" w:type="dxa"/>
          </w:tcPr>
          <w:p w14:paraId="7275139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97" w:type="dxa"/>
          </w:tcPr>
          <w:p w14:paraId="107E50DE"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97" w:type="dxa"/>
          </w:tcPr>
          <w:p w14:paraId="58F11E9A"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97" w:type="dxa"/>
          </w:tcPr>
          <w:p w14:paraId="352FDE80"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97" w:type="dxa"/>
          </w:tcPr>
          <w:p w14:paraId="0877A534"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97" w:type="dxa"/>
          </w:tcPr>
          <w:p w14:paraId="7109610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97" w:type="dxa"/>
          </w:tcPr>
          <w:p w14:paraId="0FDD338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85" w:type="dxa"/>
          </w:tcPr>
          <w:p w14:paraId="340E62A3"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88" w:type="dxa"/>
          </w:tcPr>
          <w:p w14:paraId="26EAE19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788" w:type="dxa"/>
          </w:tcPr>
          <w:p w14:paraId="1BDCC6DB"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12EDEFD6" w14:textId="77777777">
        <w:trPr>
          <w:trHeight w:val="302"/>
        </w:trPr>
        <w:tc>
          <w:tcPr>
            <w:tcW w:w="914" w:type="dxa"/>
          </w:tcPr>
          <w:p w14:paraId="5636C24B"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99" w:type="dxa"/>
          </w:tcPr>
          <w:p w14:paraId="0DC890CA"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62674B2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2FBC0D9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5C62003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36AF3E2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7BF162B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766612C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97" w:type="dxa"/>
          </w:tcPr>
          <w:p w14:paraId="44EB2A98"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85" w:type="dxa"/>
          </w:tcPr>
          <w:p w14:paraId="0CCDDC05"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507E5447"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88" w:type="dxa"/>
          </w:tcPr>
          <w:p w14:paraId="197404EE"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6FEE0BBA" w14:textId="77777777">
        <w:trPr>
          <w:trHeight w:val="302"/>
        </w:trPr>
        <w:tc>
          <w:tcPr>
            <w:tcW w:w="914" w:type="dxa"/>
          </w:tcPr>
          <w:p w14:paraId="4D16A242"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99" w:type="dxa"/>
          </w:tcPr>
          <w:p w14:paraId="785B9CAF"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6D96D63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4EA3EFF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0238B7D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54F05012"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97" w:type="dxa"/>
          </w:tcPr>
          <w:p w14:paraId="223CB48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0DE5B44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40419B2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85" w:type="dxa"/>
          </w:tcPr>
          <w:p w14:paraId="2FE8EF3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162E13F5"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88" w:type="dxa"/>
          </w:tcPr>
          <w:p w14:paraId="00C064F7"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1F293A41" w14:textId="77777777">
        <w:trPr>
          <w:trHeight w:val="281"/>
        </w:trPr>
        <w:tc>
          <w:tcPr>
            <w:tcW w:w="914" w:type="dxa"/>
          </w:tcPr>
          <w:p w14:paraId="1A44E106"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99" w:type="dxa"/>
          </w:tcPr>
          <w:p w14:paraId="5F796B5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5017990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3455C89B"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59FDA4D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72A9D7B2"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97" w:type="dxa"/>
          </w:tcPr>
          <w:p w14:paraId="78C4B0B6"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2CBC296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97" w:type="dxa"/>
          </w:tcPr>
          <w:p w14:paraId="498E4FC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85" w:type="dxa"/>
          </w:tcPr>
          <w:p w14:paraId="739777EE"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14E0E238"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12534275"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5689EC8F" w14:textId="77777777">
        <w:trPr>
          <w:trHeight w:val="302"/>
        </w:trPr>
        <w:tc>
          <w:tcPr>
            <w:tcW w:w="914" w:type="dxa"/>
          </w:tcPr>
          <w:p w14:paraId="0BAC887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99" w:type="dxa"/>
          </w:tcPr>
          <w:p w14:paraId="74FCD1B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22063D10"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646151B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048907EB"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18017074"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0A43E0D2"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6914811F"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97" w:type="dxa"/>
          </w:tcPr>
          <w:p w14:paraId="52AA823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685" w:type="dxa"/>
          </w:tcPr>
          <w:p w14:paraId="7253414A"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7EFC99A2"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88" w:type="dxa"/>
          </w:tcPr>
          <w:p w14:paraId="3B9ECF77" w14:textId="77777777" w:rsidR="006979DC" w:rsidRDefault="006979DC">
            <w:pPr>
              <w:spacing w:line="360" w:lineRule="auto"/>
              <w:jc w:val="center"/>
              <w:rPr>
                <w:rFonts w:ascii="Times New Roman" w:eastAsia="Times New Roman" w:hAnsi="Times New Roman" w:cs="Times New Roman"/>
                <w:sz w:val="24"/>
                <w:szCs w:val="24"/>
                <w:highlight w:val="white"/>
              </w:rPr>
            </w:pPr>
          </w:p>
        </w:tc>
      </w:tr>
      <w:tr w:rsidR="006979DC" w14:paraId="313B5777" w14:textId="77777777">
        <w:trPr>
          <w:trHeight w:val="302"/>
        </w:trPr>
        <w:tc>
          <w:tcPr>
            <w:tcW w:w="914" w:type="dxa"/>
          </w:tcPr>
          <w:p w14:paraId="04450C1C"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99" w:type="dxa"/>
          </w:tcPr>
          <w:p w14:paraId="67EE3FB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3A0E9257"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5C10E50D"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0F300E9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41ABD1A1"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97" w:type="dxa"/>
          </w:tcPr>
          <w:p w14:paraId="7795D81D" w14:textId="77777777" w:rsidR="006979DC" w:rsidRDefault="00F41286">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897" w:type="dxa"/>
          </w:tcPr>
          <w:p w14:paraId="4A90CD71"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897" w:type="dxa"/>
          </w:tcPr>
          <w:p w14:paraId="30263A19"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685" w:type="dxa"/>
          </w:tcPr>
          <w:p w14:paraId="458FA6F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33049843" w14:textId="77777777" w:rsidR="006979DC" w:rsidRDefault="006979DC">
            <w:pPr>
              <w:spacing w:line="360" w:lineRule="auto"/>
              <w:jc w:val="center"/>
              <w:rPr>
                <w:rFonts w:ascii="Times New Roman" w:eastAsia="Times New Roman" w:hAnsi="Times New Roman" w:cs="Times New Roman"/>
                <w:sz w:val="24"/>
                <w:szCs w:val="24"/>
                <w:highlight w:val="white"/>
              </w:rPr>
            </w:pPr>
          </w:p>
        </w:tc>
        <w:tc>
          <w:tcPr>
            <w:tcW w:w="788" w:type="dxa"/>
          </w:tcPr>
          <w:p w14:paraId="52520FF7" w14:textId="77777777" w:rsidR="006979DC" w:rsidRDefault="006979DC">
            <w:pPr>
              <w:spacing w:line="360" w:lineRule="auto"/>
              <w:jc w:val="center"/>
              <w:rPr>
                <w:rFonts w:ascii="Times New Roman" w:eastAsia="Times New Roman" w:hAnsi="Times New Roman" w:cs="Times New Roman"/>
                <w:sz w:val="24"/>
                <w:szCs w:val="24"/>
                <w:highlight w:val="white"/>
              </w:rPr>
            </w:pPr>
          </w:p>
        </w:tc>
      </w:tr>
    </w:tbl>
    <w:p w14:paraId="4C9736D0" w14:textId="77777777" w:rsidR="006979DC" w:rsidRDefault="006979DC">
      <w:pPr>
        <w:spacing w:after="200"/>
        <w:jc w:val="center"/>
        <w:rPr>
          <w:rFonts w:ascii="Times New Roman" w:eastAsia="Times New Roman" w:hAnsi="Times New Roman" w:cs="Times New Roman"/>
          <w:sz w:val="24"/>
          <w:szCs w:val="24"/>
          <w:highlight w:val="white"/>
        </w:rPr>
      </w:pPr>
    </w:p>
    <w:p w14:paraId="601EA772" w14:textId="77777777" w:rsidR="006979DC" w:rsidRDefault="006979DC">
      <w:pPr>
        <w:spacing w:after="200"/>
        <w:jc w:val="center"/>
        <w:rPr>
          <w:rFonts w:ascii="Times New Roman" w:eastAsia="Times New Roman" w:hAnsi="Times New Roman" w:cs="Times New Roman"/>
          <w:sz w:val="24"/>
          <w:szCs w:val="24"/>
          <w:highlight w:val="white"/>
        </w:rPr>
      </w:pPr>
    </w:p>
    <w:p w14:paraId="130AB11C" w14:textId="77777777" w:rsidR="006979DC" w:rsidRDefault="006979DC">
      <w:pPr>
        <w:spacing w:after="200"/>
        <w:jc w:val="center"/>
        <w:rPr>
          <w:rFonts w:ascii="Times New Roman" w:eastAsia="Times New Roman" w:hAnsi="Times New Roman" w:cs="Times New Roman"/>
          <w:sz w:val="24"/>
          <w:szCs w:val="24"/>
          <w:highlight w:val="white"/>
        </w:rPr>
      </w:pPr>
    </w:p>
    <w:p w14:paraId="1C3939D8" w14:textId="77777777" w:rsidR="006979DC" w:rsidRDefault="006979DC">
      <w:pPr>
        <w:spacing w:after="200"/>
        <w:jc w:val="center"/>
        <w:rPr>
          <w:rFonts w:ascii="Times New Roman" w:eastAsia="Times New Roman" w:hAnsi="Times New Roman" w:cs="Times New Roman"/>
          <w:sz w:val="24"/>
          <w:szCs w:val="24"/>
          <w:highlight w:val="white"/>
        </w:rPr>
      </w:pPr>
    </w:p>
    <w:p w14:paraId="5A6CCF8F" w14:textId="77777777" w:rsidR="006979DC" w:rsidRDefault="006979DC">
      <w:pPr>
        <w:spacing w:after="200"/>
        <w:jc w:val="center"/>
        <w:rPr>
          <w:rFonts w:ascii="Times New Roman" w:eastAsia="Times New Roman" w:hAnsi="Times New Roman" w:cs="Times New Roman"/>
          <w:sz w:val="24"/>
          <w:szCs w:val="24"/>
          <w:highlight w:val="white"/>
        </w:rPr>
      </w:pPr>
    </w:p>
    <w:p w14:paraId="1B6394B7" w14:textId="77777777" w:rsidR="006979DC" w:rsidRDefault="006979DC">
      <w:pPr>
        <w:spacing w:after="200"/>
        <w:jc w:val="center"/>
        <w:rPr>
          <w:rFonts w:ascii="Times New Roman" w:eastAsia="Times New Roman" w:hAnsi="Times New Roman" w:cs="Times New Roman"/>
          <w:sz w:val="24"/>
          <w:szCs w:val="24"/>
          <w:highlight w:val="white"/>
        </w:rPr>
      </w:pPr>
    </w:p>
    <w:p w14:paraId="564CFC4F" w14:textId="77777777" w:rsidR="006979DC" w:rsidRDefault="006979DC">
      <w:pPr>
        <w:spacing w:after="200"/>
        <w:jc w:val="center"/>
        <w:rPr>
          <w:rFonts w:ascii="Times New Roman" w:eastAsia="Times New Roman" w:hAnsi="Times New Roman" w:cs="Times New Roman"/>
          <w:sz w:val="24"/>
          <w:szCs w:val="24"/>
          <w:highlight w:val="white"/>
        </w:rPr>
      </w:pPr>
    </w:p>
    <w:p w14:paraId="627835A5" w14:textId="77777777" w:rsidR="006979DC" w:rsidRDefault="006979DC">
      <w:pPr>
        <w:spacing w:after="200"/>
        <w:jc w:val="center"/>
        <w:rPr>
          <w:rFonts w:ascii="Times New Roman" w:eastAsia="Times New Roman" w:hAnsi="Times New Roman" w:cs="Times New Roman"/>
          <w:sz w:val="24"/>
          <w:szCs w:val="24"/>
          <w:highlight w:val="white"/>
        </w:rPr>
      </w:pPr>
    </w:p>
    <w:p w14:paraId="38AED7B4" w14:textId="77777777" w:rsidR="006979DC" w:rsidRDefault="006979DC">
      <w:pPr>
        <w:spacing w:after="200"/>
        <w:jc w:val="center"/>
        <w:rPr>
          <w:rFonts w:ascii="Times New Roman" w:eastAsia="Times New Roman" w:hAnsi="Times New Roman" w:cs="Times New Roman"/>
          <w:sz w:val="24"/>
          <w:szCs w:val="24"/>
          <w:highlight w:val="white"/>
        </w:rPr>
      </w:pPr>
    </w:p>
    <w:p w14:paraId="2695E949" w14:textId="77777777" w:rsidR="006979DC" w:rsidRDefault="006979DC">
      <w:pPr>
        <w:spacing w:after="200"/>
        <w:jc w:val="center"/>
        <w:rPr>
          <w:rFonts w:ascii="Times New Roman" w:eastAsia="Times New Roman" w:hAnsi="Times New Roman" w:cs="Times New Roman"/>
          <w:sz w:val="24"/>
          <w:szCs w:val="24"/>
          <w:highlight w:val="white"/>
        </w:rPr>
      </w:pPr>
    </w:p>
    <w:p w14:paraId="602367A4" w14:textId="77777777" w:rsidR="006979DC" w:rsidRDefault="006979DC">
      <w:pPr>
        <w:spacing w:after="200"/>
        <w:jc w:val="center"/>
        <w:rPr>
          <w:rFonts w:ascii="Times New Roman" w:eastAsia="Times New Roman" w:hAnsi="Times New Roman" w:cs="Times New Roman"/>
          <w:sz w:val="24"/>
          <w:szCs w:val="24"/>
          <w:highlight w:val="white"/>
        </w:rPr>
      </w:pPr>
    </w:p>
    <w:p w14:paraId="494BDB6A" w14:textId="77777777" w:rsidR="006979DC" w:rsidRDefault="006979DC">
      <w:pPr>
        <w:spacing w:after="200"/>
        <w:jc w:val="center"/>
        <w:rPr>
          <w:rFonts w:ascii="Times New Roman" w:eastAsia="Times New Roman" w:hAnsi="Times New Roman" w:cs="Times New Roman"/>
          <w:sz w:val="24"/>
          <w:szCs w:val="24"/>
          <w:highlight w:val="white"/>
        </w:rPr>
      </w:pPr>
    </w:p>
    <w:p w14:paraId="7E2D4D5E" w14:textId="77777777" w:rsidR="006979DC" w:rsidRDefault="006979DC">
      <w:pPr>
        <w:spacing w:after="200"/>
        <w:jc w:val="center"/>
        <w:rPr>
          <w:rFonts w:ascii="Times New Roman" w:eastAsia="Times New Roman" w:hAnsi="Times New Roman" w:cs="Times New Roman"/>
          <w:sz w:val="24"/>
          <w:szCs w:val="24"/>
          <w:highlight w:val="white"/>
        </w:rPr>
      </w:pPr>
    </w:p>
    <w:p w14:paraId="2AFE0384" w14:textId="77777777" w:rsidR="006979DC" w:rsidRDefault="006979DC">
      <w:pPr>
        <w:spacing w:after="200"/>
        <w:jc w:val="center"/>
        <w:rPr>
          <w:rFonts w:ascii="Times New Roman" w:eastAsia="Times New Roman" w:hAnsi="Times New Roman" w:cs="Times New Roman"/>
          <w:sz w:val="24"/>
          <w:szCs w:val="24"/>
          <w:highlight w:val="white"/>
        </w:rPr>
      </w:pPr>
    </w:p>
    <w:p w14:paraId="6DD995E0" w14:textId="77777777" w:rsidR="006979DC" w:rsidRDefault="006979DC">
      <w:pPr>
        <w:spacing w:after="200"/>
        <w:jc w:val="center"/>
        <w:rPr>
          <w:rFonts w:ascii="Times New Roman" w:eastAsia="Times New Roman" w:hAnsi="Times New Roman" w:cs="Times New Roman"/>
          <w:sz w:val="24"/>
          <w:szCs w:val="24"/>
          <w:highlight w:val="white"/>
        </w:rPr>
      </w:pPr>
    </w:p>
    <w:p w14:paraId="4F5791AF" w14:textId="77777777" w:rsidR="006979DC" w:rsidRDefault="006979DC">
      <w:pPr>
        <w:spacing w:after="200"/>
        <w:jc w:val="center"/>
        <w:rPr>
          <w:rFonts w:ascii="Times New Roman" w:eastAsia="Times New Roman" w:hAnsi="Times New Roman" w:cs="Times New Roman"/>
          <w:sz w:val="24"/>
          <w:szCs w:val="24"/>
          <w:highlight w:val="white"/>
        </w:rPr>
      </w:pPr>
    </w:p>
    <w:p w14:paraId="6D7CC236" w14:textId="77777777" w:rsidR="006979DC" w:rsidRDefault="006979DC">
      <w:pPr>
        <w:spacing w:after="200"/>
        <w:jc w:val="center"/>
        <w:rPr>
          <w:rFonts w:ascii="Times New Roman" w:eastAsia="Times New Roman" w:hAnsi="Times New Roman" w:cs="Times New Roman"/>
          <w:sz w:val="24"/>
          <w:szCs w:val="24"/>
          <w:highlight w:val="white"/>
        </w:rPr>
      </w:pPr>
    </w:p>
    <w:p w14:paraId="66337113" w14:textId="77777777" w:rsidR="006979DC" w:rsidRDefault="006979DC">
      <w:pPr>
        <w:spacing w:after="200"/>
        <w:jc w:val="center"/>
        <w:rPr>
          <w:rFonts w:ascii="Times New Roman" w:eastAsia="Times New Roman" w:hAnsi="Times New Roman" w:cs="Times New Roman"/>
          <w:sz w:val="24"/>
          <w:szCs w:val="24"/>
          <w:highlight w:val="white"/>
        </w:rPr>
      </w:pPr>
    </w:p>
    <w:p w14:paraId="5E85CFA0" w14:textId="77777777" w:rsidR="006979DC" w:rsidRDefault="006979DC">
      <w:pPr>
        <w:spacing w:after="200"/>
        <w:jc w:val="center"/>
        <w:rPr>
          <w:rFonts w:ascii="Times New Roman" w:eastAsia="Times New Roman" w:hAnsi="Times New Roman" w:cs="Times New Roman"/>
          <w:sz w:val="24"/>
          <w:szCs w:val="24"/>
          <w:highlight w:val="white"/>
        </w:rPr>
      </w:pPr>
    </w:p>
    <w:p w14:paraId="4E7B1247" w14:textId="77777777" w:rsidR="006979DC" w:rsidRDefault="006979DC">
      <w:pPr>
        <w:widowControl w:val="0"/>
        <w:rPr>
          <w:rFonts w:ascii="Times New Roman" w:eastAsia="Times New Roman" w:hAnsi="Times New Roman" w:cs="Times New Roman"/>
          <w:sz w:val="24"/>
          <w:szCs w:val="24"/>
          <w:highlight w:val="white"/>
        </w:rPr>
      </w:pPr>
    </w:p>
    <w:tbl>
      <w:tblPr>
        <w:tblStyle w:val="afffffffff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11ECF80F" w14:textId="77777777">
        <w:trPr>
          <w:cantSplit/>
          <w:tblHeader/>
          <w:jc w:val="center"/>
        </w:trPr>
        <w:tc>
          <w:tcPr>
            <w:tcW w:w="1875" w:type="dxa"/>
            <w:shd w:val="clear" w:color="auto" w:fill="auto"/>
            <w:tcMar>
              <w:top w:w="100" w:type="dxa"/>
              <w:left w:w="100" w:type="dxa"/>
              <w:bottom w:w="100" w:type="dxa"/>
              <w:right w:w="100" w:type="dxa"/>
            </w:tcMar>
          </w:tcPr>
          <w:p w14:paraId="62790FD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5962D54C"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3F9DA50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1DD1681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592428D"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70FBDB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0A9B3A2A" w14:textId="77777777">
        <w:trPr>
          <w:cantSplit/>
          <w:trHeight w:val="416"/>
          <w:tblHeader/>
          <w:jc w:val="center"/>
        </w:trPr>
        <w:tc>
          <w:tcPr>
            <w:tcW w:w="1875" w:type="dxa"/>
            <w:shd w:val="clear" w:color="auto" w:fill="auto"/>
            <w:tcMar>
              <w:top w:w="100" w:type="dxa"/>
              <w:left w:w="100" w:type="dxa"/>
              <w:bottom w:w="100" w:type="dxa"/>
              <w:right w:w="100" w:type="dxa"/>
            </w:tcMar>
          </w:tcPr>
          <w:p w14:paraId="4AF5193C"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23116AEC62</w:t>
            </w:r>
          </w:p>
        </w:tc>
        <w:tc>
          <w:tcPr>
            <w:tcW w:w="6285" w:type="dxa"/>
            <w:shd w:val="clear" w:color="auto" w:fill="auto"/>
            <w:tcMar>
              <w:top w:w="100" w:type="dxa"/>
              <w:left w:w="100" w:type="dxa"/>
              <w:bottom w:w="100" w:type="dxa"/>
              <w:right w:w="100" w:type="dxa"/>
            </w:tcMar>
          </w:tcPr>
          <w:p w14:paraId="37D5FF12"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Recombinant DNA Technology</w:t>
            </w:r>
          </w:p>
          <w:p w14:paraId="27A71B13" w14:textId="77777777" w:rsidR="006979DC" w:rsidRDefault="006979DC">
            <w:pPr>
              <w:widowControl w:val="0"/>
              <w:rPr>
                <w:rFonts w:ascii="Times New Roman" w:eastAsia="Times New Roman" w:hAnsi="Times New Roman" w:cs="Times New Roman"/>
                <w:sz w:val="24"/>
                <w:szCs w:val="24"/>
                <w:highlight w:val="white"/>
              </w:rPr>
            </w:pPr>
          </w:p>
        </w:tc>
        <w:tc>
          <w:tcPr>
            <w:tcW w:w="375" w:type="dxa"/>
            <w:shd w:val="clear" w:color="auto" w:fill="auto"/>
            <w:tcMar>
              <w:top w:w="100" w:type="dxa"/>
              <w:left w:w="100" w:type="dxa"/>
              <w:bottom w:w="100" w:type="dxa"/>
              <w:right w:w="100" w:type="dxa"/>
            </w:tcMar>
          </w:tcPr>
          <w:p w14:paraId="50C670F5"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67E844A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549F098B"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743E06E3"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00130EF1"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7630D11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 xml:space="preserve">Understand the principles of rDNA technology. </w:t>
      </w:r>
    </w:p>
    <w:p w14:paraId="49D18F1C"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Illustrate</w:t>
      </w:r>
      <w:proofErr w:type="gramEnd"/>
      <w:r>
        <w:rPr>
          <w:rFonts w:ascii="Times New Roman" w:eastAsia="Times New Roman" w:hAnsi="Times New Roman" w:cs="Times New Roman"/>
          <w:sz w:val="24"/>
          <w:szCs w:val="24"/>
          <w:highlight w:val="white"/>
        </w:rPr>
        <w:t xml:space="preserve"> the molecular tools employed in gene cloning. </w:t>
      </w:r>
    </w:p>
    <w:p w14:paraId="076BF81F"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Discuss</w:t>
      </w:r>
      <w:proofErr w:type="gramEnd"/>
      <w:r>
        <w:rPr>
          <w:rFonts w:ascii="Times New Roman" w:eastAsia="Times New Roman" w:hAnsi="Times New Roman" w:cs="Times New Roman"/>
          <w:sz w:val="24"/>
          <w:szCs w:val="24"/>
          <w:highlight w:val="white"/>
        </w:rPr>
        <w:t xml:space="preserve"> the importance of various molecular techniques and their importance in Biotechnology.</w:t>
      </w:r>
    </w:p>
    <w:p w14:paraId="541A73A9"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Acquire</w:t>
      </w:r>
      <w:proofErr w:type="gramEnd"/>
      <w:r>
        <w:rPr>
          <w:rFonts w:ascii="Times New Roman" w:eastAsia="Times New Roman" w:hAnsi="Times New Roman" w:cs="Times New Roman"/>
          <w:sz w:val="24"/>
          <w:szCs w:val="24"/>
          <w:highlight w:val="white"/>
        </w:rPr>
        <w:t xml:space="preserve"> knowledge about the concepts of tissue culture methods and transgenic organisms</w:t>
      </w:r>
    </w:p>
    <w:p w14:paraId="15D3EF4B"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Examine</w:t>
      </w:r>
      <w:proofErr w:type="gramEnd"/>
      <w:r>
        <w:rPr>
          <w:rFonts w:ascii="Times New Roman" w:eastAsia="Times New Roman" w:hAnsi="Times New Roman" w:cs="Times New Roman"/>
          <w:sz w:val="24"/>
          <w:szCs w:val="24"/>
          <w:highlight w:val="white"/>
        </w:rPr>
        <w:t xml:space="preserve"> recent trends in genetic engineering and its application in human welfare.</w:t>
      </w:r>
    </w:p>
    <w:p w14:paraId="7E8FBC00"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6B2C4F3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1DE73377" w14:textId="77777777" w:rsidR="006979DC" w:rsidRDefault="00F41286">
      <w:pPr>
        <w:widowControl w:val="0"/>
        <w:tabs>
          <w:tab w:val="left" w:pos="8910"/>
        </w:tabs>
        <w:ind w:right="4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Milestones in rDNA Technology - Gene Manipulation - Steps involved in Gene Cloning. Isolation of Chromosomal and Plasmid DNA. Restriction endonuclease - Discovery, Types, Mode of action-Application of Ligase, DNA Polymerase ,DNA Modifying enzymes and Topoisomerases.Use of Linkers and Adapters.</w:t>
      </w:r>
    </w:p>
    <w:p w14:paraId="49AE3146"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3AA52A7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Artificial Gene Transfer methods- Calcium ChlorideInduction, Electroporation, Microinjection, Biolistic method, Liposome and Viral-mediated delivery. Cloning vectors –Properties and Applications - Plasmid Based Vectors- Natural Vectors-pSC101 and pMB1.Artificial Vectors- pBR322 and pUC. Phage Based Vectors- Lambda phage. Hybrid Vectors, Phagemid, Cosmid, BAC and YAC. Screening of Recombinants. Genomic DNA and cDNA library - Construction and Screening.</w:t>
      </w:r>
    </w:p>
    <w:p w14:paraId="6D5BD200"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76944CF9"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Molecular Tools- PCR- Types. Gel Electrophoresis- AGE and PAGE BlottingTechniques- Southern, Western &amp; Northern.DNAsequencingmethods-Sanger’sandAutomated method. Recent Trends in Genetic Engineering- Targeted Genome Editing- ZFNs, TALENs, CRISPRs. GeneTargeting-Knock-in &amp; Knock-outs. DNA </w:t>
      </w:r>
      <w:proofErr w:type="gramStart"/>
      <w:r>
        <w:rPr>
          <w:rFonts w:ascii="Times New Roman" w:eastAsia="Times New Roman" w:hAnsi="Times New Roman" w:cs="Times New Roman"/>
          <w:sz w:val="24"/>
          <w:szCs w:val="24"/>
          <w:highlight w:val="white"/>
        </w:rPr>
        <w:t>Finger  Printing</w:t>
      </w:r>
      <w:proofErr w:type="gramEnd"/>
      <w:r>
        <w:rPr>
          <w:rFonts w:ascii="Times New Roman" w:eastAsia="Times New Roman" w:hAnsi="Times New Roman" w:cs="Times New Roman"/>
          <w:sz w:val="24"/>
          <w:szCs w:val="24"/>
          <w:highlight w:val="white"/>
        </w:rPr>
        <w:t>.</w:t>
      </w:r>
    </w:p>
    <w:p w14:paraId="3259D9C7"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3C0481B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Plant Biotechnology – Media, Growth Regulators and Equipment for Plant Tissue Culture-Explant Culture- Micropropagation- Callus and Protoplast Culture-Production of Bio-ActiveSecondary Metabolites by Plant Tissue Culture -Agrobacterium and Crown Gall Tumors, Ti-Plasmid and RiPlasmid -Animal Biotechnology - Principles of Animal Cell Culture, Media and Equipment for Animal Cell Culture – Primary and Secondary Cultures- Cell Lines- Types, Establishment and MaintenanceofCellLines</w:t>
      </w:r>
    </w:p>
    <w:p w14:paraId="13F1C5FE"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3D4559B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Applications of Genetic Engineering - Transgenic Animals – Mice and Sheep-Recombinant Cytokines and their use in the Treatment of Animal infections- Monoclonal Antibodies in Therapy- Vaccines and their Applications in Animal Infections - Human Gene Therapy-Germline and Somatic Cell Therapy -</w:t>
      </w:r>
      <w:r>
        <w:rPr>
          <w:rFonts w:ascii="Times New Roman" w:eastAsia="Times New Roman" w:hAnsi="Times New Roman" w:cs="Times New Roman"/>
          <w:i/>
          <w:sz w:val="24"/>
          <w:szCs w:val="24"/>
          <w:highlight w:val="white"/>
        </w:rPr>
        <w:t xml:space="preserve">Ex-vivo </w:t>
      </w:r>
      <w:r>
        <w:rPr>
          <w:rFonts w:ascii="Times New Roman" w:eastAsia="Times New Roman" w:hAnsi="Times New Roman" w:cs="Times New Roman"/>
          <w:sz w:val="24"/>
          <w:szCs w:val="24"/>
          <w:highlight w:val="white"/>
        </w:rPr>
        <w:t xml:space="preserve">Gene Therapy-SCID (Severe Combined Immuno Deficiency) – </w:t>
      </w:r>
      <w:r>
        <w:rPr>
          <w:rFonts w:ascii="Times New Roman" w:eastAsia="Times New Roman" w:hAnsi="Times New Roman" w:cs="Times New Roman"/>
          <w:i/>
          <w:sz w:val="24"/>
          <w:szCs w:val="24"/>
          <w:highlight w:val="white"/>
        </w:rPr>
        <w:t xml:space="preserve">In-vivo </w:t>
      </w:r>
      <w:r>
        <w:rPr>
          <w:rFonts w:ascii="Times New Roman" w:eastAsia="Times New Roman" w:hAnsi="Times New Roman" w:cs="Times New Roman"/>
          <w:sz w:val="24"/>
          <w:szCs w:val="24"/>
          <w:highlight w:val="white"/>
        </w:rPr>
        <w:t xml:space="preserve">Gene Therapy- CFTR (Cystic Fibrosis Transmembrane Regulator) –Vectors in Gene Therapy-Viral and Non - Viral Vectors. Transgenic Plants– </w:t>
      </w:r>
      <w:proofErr w:type="gramStart"/>
      <w:r>
        <w:rPr>
          <w:rFonts w:ascii="Times New Roman" w:eastAsia="Times New Roman" w:hAnsi="Times New Roman" w:cs="Times New Roman"/>
          <w:sz w:val="24"/>
          <w:szCs w:val="24"/>
          <w:highlight w:val="white"/>
        </w:rPr>
        <w:t>Bt</w:t>
      </w:r>
      <w:proofErr w:type="gramEnd"/>
      <w:r>
        <w:rPr>
          <w:rFonts w:ascii="Times New Roman" w:eastAsia="Times New Roman" w:hAnsi="Times New Roman" w:cs="Times New Roman"/>
          <w:sz w:val="24"/>
          <w:szCs w:val="24"/>
          <w:highlight w:val="white"/>
        </w:rPr>
        <w:t xml:space="preserve"> Cotton, Bt Corn, Round Ready soybean, Flavr Savr Tomato and Golden Rice.</w:t>
      </w:r>
    </w:p>
    <w:p w14:paraId="288ED2E3" w14:textId="77777777" w:rsidR="006979DC" w:rsidRDefault="006979DC">
      <w:pPr>
        <w:tabs>
          <w:tab w:val="center" w:pos="4513"/>
        </w:tabs>
        <w:spacing w:after="200"/>
        <w:jc w:val="both"/>
        <w:rPr>
          <w:rFonts w:ascii="Times New Roman" w:eastAsia="Times New Roman" w:hAnsi="Times New Roman" w:cs="Times New Roman"/>
          <w:sz w:val="24"/>
          <w:szCs w:val="24"/>
          <w:highlight w:val="white"/>
        </w:rPr>
      </w:pPr>
    </w:p>
    <w:tbl>
      <w:tblPr>
        <w:tblStyle w:val="afffffffffffff4"/>
        <w:tblW w:w="991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5935"/>
        <w:gridCol w:w="2613"/>
      </w:tblGrid>
      <w:tr w:rsidR="006979DC" w14:paraId="66AA90BB" w14:textId="77777777">
        <w:tc>
          <w:tcPr>
            <w:tcW w:w="9918" w:type="dxa"/>
            <w:gridSpan w:val="3"/>
          </w:tcPr>
          <w:p w14:paraId="0A3D2469"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3F8DD931" w14:textId="77777777">
        <w:tc>
          <w:tcPr>
            <w:tcW w:w="1370" w:type="dxa"/>
          </w:tcPr>
          <w:p w14:paraId="387F45CD" w14:textId="77777777" w:rsidR="006979DC" w:rsidRDefault="00F41286" w:rsidP="00E918F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548" w:type="dxa"/>
            <w:gridSpan w:val="2"/>
          </w:tcPr>
          <w:p w14:paraId="05A5AA9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7AC23FFD" w14:textId="77777777">
        <w:trPr>
          <w:trHeight w:val="818"/>
        </w:trPr>
        <w:tc>
          <w:tcPr>
            <w:tcW w:w="1370" w:type="dxa"/>
          </w:tcPr>
          <w:p w14:paraId="3FD1F61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5935" w:type="dxa"/>
          </w:tcPr>
          <w:p w14:paraId="74DA4FD4"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Illustrate the steps involved in introduction and expression of foreign DNA into bacteria, animal and plants cells and their screening.</w:t>
            </w:r>
          </w:p>
        </w:tc>
        <w:tc>
          <w:tcPr>
            <w:tcW w:w="2613" w:type="dxa"/>
          </w:tcPr>
          <w:p w14:paraId="76356DCD"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PO7, PO9</w:t>
            </w:r>
          </w:p>
        </w:tc>
      </w:tr>
      <w:tr w:rsidR="006979DC" w14:paraId="2141C6F3" w14:textId="77777777">
        <w:trPr>
          <w:trHeight w:val="369"/>
        </w:trPr>
        <w:tc>
          <w:tcPr>
            <w:tcW w:w="1370" w:type="dxa"/>
          </w:tcPr>
          <w:p w14:paraId="091DCA1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5935" w:type="dxa"/>
          </w:tcPr>
          <w:p w14:paraId="56DFA874" w14:textId="77777777" w:rsidR="006979DC" w:rsidRDefault="00F41286" w:rsidP="00E918F1">
            <w:pPr>
              <w:spacing w:after="44"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Discuss the various cloning vectors and their applications.</w:t>
            </w:r>
          </w:p>
        </w:tc>
        <w:tc>
          <w:tcPr>
            <w:tcW w:w="2613" w:type="dxa"/>
          </w:tcPr>
          <w:p w14:paraId="5D4E55E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PO7, PO9</w:t>
            </w:r>
          </w:p>
        </w:tc>
      </w:tr>
      <w:tr w:rsidR="006979DC" w14:paraId="3FD28EE3" w14:textId="77777777">
        <w:tc>
          <w:tcPr>
            <w:tcW w:w="1370" w:type="dxa"/>
          </w:tcPr>
          <w:p w14:paraId="737A17D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5935" w:type="dxa"/>
          </w:tcPr>
          <w:p w14:paraId="2DF087F7"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Assess the usage and advantages of molecular tools. </w:t>
            </w:r>
          </w:p>
        </w:tc>
        <w:tc>
          <w:tcPr>
            <w:tcW w:w="2613" w:type="dxa"/>
          </w:tcPr>
          <w:p w14:paraId="7F9CDCE1"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PO7, PO9</w:t>
            </w:r>
          </w:p>
        </w:tc>
      </w:tr>
      <w:tr w:rsidR="006979DC" w14:paraId="49EE573E" w14:textId="77777777">
        <w:tc>
          <w:tcPr>
            <w:tcW w:w="1370" w:type="dxa"/>
          </w:tcPr>
          <w:p w14:paraId="0BC06AB7"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5935" w:type="dxa"/>
          </w:tcPr>
          <w:p w14:paraId="6FCAB68F"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plant and animal tissue culture protocols and gene transfer mechanisms.</w:t>
            </w:r>
          </w:p>
        </w:tc>
        <w:tc>
          <w:tcPr>
            <w:tcW w:w="2613" w:type="dxa"/>
          </w:tcPr>
          <w:p w14:paraId="4ECA821C"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PO7, PO9</w:t>
            </w:r>
          </w:p>
        </w:tc>
      </w:tr>
      <w:tr w:rsidR="006979DC" w14:paraId="58682B04" w14:textId="77777777">
        <w:tc>
          <w:tcPr>
            <w:tcW w:w="1370" w:type="dxa"/>
          </w:tcPr>
          <w:p w14:paraId="5795D50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5935" w:type="dxa"/>
          </w:tcPr>
          <w:p w14:paraId="2A19DF1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Elucidate and understand the application of genetic engineering and gene therapy.</w:t>
            </w:r>
          </w:p>
        </w:tc>
        <w:tc>
          <w:tcPr>
            <w:tcW w:w="2613" w:type="dxa"/>
          </w:tcPr>
          <w:p w14:paraId="3D90004C"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PO7, PO9</w:t>
            </w:r>
          </w:p>
        </w:tc>
      </w:tr>
    </w:tbl>
    <w:tbl>
      <w:tblPr>
        <w:tblStyle w:val="afffffffffffff5"/>
        <w:tblW w:w="991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9248"/>
      </w:tblGrid>
      <w:tr w:rsidR="006979DC" w14:paraId="5EAC34F7" w14:textId="77777777">
        <w:tc>
          <w:tcPr>
            <w:tcW w:w="9918" w:type="dxa"/>
            <w:gridSpan w:val="2"/>
          </w:tcPr>
          <w:p w14:paraId="552DF21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4ABCD27B" w14:textId="77777777" w:rsidTr="00E918F1">
        <w:tc>
          <w:tcPr>
            <w:tcW w:w="670" w:type="dxa"/>
            <w:tcBorders>
              <w:right w:val="single" w:sz="4" w:space="0" w:color="000000"/>
            </w:tcBorders>
          </w:tcPr>
          <w:p w14:paraId="0F78C9D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48" w:type="dxa"/>
            <w:tcBorders>
              <w:left w:val="single" w:sz="4" w:space="0" w:color="000000"/>
            </w:tcBorders>
          </w:tcPr>
          <w:p w14:paraId="27E3017D"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Brown T.A</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2016).  Gene Cloning and DNA Analysis. </w:t>
            </w:r>
            <w:proofErr w:type="gramStart"/>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 .</w:t>
            </w:r>
            <w:proofErr w:type="gramEnd"/>
            <w:r>
              <w:rPr>
                <w:rFonts w:ascii="Times New Roman" w:eastAsia="Times New Roman" w:hAnsi="Times New Roman" w:cs="Times New Roman"/>
                <w:sz w:val="24"/>
                <w:szCs w:val="24"/>
                <w:highlight w:val="white"/>
              </w:rPr>
              <w:t xml:space="preserve"> John Wiley and Jones, Ltd.</w:t>
            </w:r>
          </w:p>
        </w:tc>
      </w:tr>
      <w:tr w:rsidR="006979DC" w14:paraId="1D7B20E1" w14:textId="77777777" w:rsidTr="00E918F1">
        <w:tc>
          <w:tcPr>
            <w:tcW w:w="670" w:type="dxa"/>
            <w:tcBorders>
              <w:right w:val="single" w:sz="4" w:space="0" w:color="000000"/>
            </w:tcBorders>
          </w:tcPr>
          <w:p w14:paraId="48E389C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48" w:type="dxa"/>
            <w:tcBorders>
              <w:left w:val="single" w:sz="4" w:space="0" w:color="000000"/>
            </w:tcBorders>
          </w:tcPr>
          <w:p w14:paraId="5C289F7B"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Dale J. W., Schantz M.V. and Plant N. (2012). From Gene to Genomes – Concepts and Applications of DNA Technology.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John Wileys and Sons Ltd.</w:t>
            </w:r>
          </w:p>
        </w:tc>
      </w:tr>
      <w:tr w:rsidR="006979DC" w14:paraId="7DFC6F01" w14:textId="77777777" w:rsidTr="00E918F1">
        <w:tc>
          <w:tcPr>
            <w:tcW w:w="670" w:type="dxa"/>
            <w:tcBorders>
              <w:right w:val="single" w:sz="4" w:space="0" w:color="000000"/>
            </w:tcBorders>
          </w:tcPr>
          <w:p w14:paraId="17A9207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48" w:type="dxa"/>
            <w:tcBorders>
              <w:left w:val="single" w:sz="4" w:space="0" w:color="000000"/>
            </w:tcBorders>
          </w:tcPr>
          <w:p w14:paraId="4E5069EC"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Keya Chaudhuri (2013). Recombinant DNA technology. The Energy and Resources Institute</w:t>
            </w:r>
          </w:p>
        </w:tc>
      </w:tr>
      <w:tr w:rsidR="006979DC" w14:paraId="50EBF45A" w14:textId="77777777" w:rsidTr="00E918F1">
        <w:tc>
          <w:tcPr>
            <w:tcW w:w="670" w:type="dxa"/>
            <w:tcBorders>
              <w:right w:val="single" w:sz="4" w:space="0" w:color="000000"/>
            </w:tcBorders>
          </w:tcPr>
          <w:p w14:paraId="583B654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48" w:type="dxa"/>
            <w:tcBorders>
              <w:left w:val="single" w:sz="4" w:space="0" w:color="000000"/>
            </w:tcBorders>
          </w:tcPr>
          <w:p w14:paraId="79A88464"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Siddra Ijaz, Imran UlHaq (2019). Recombinant DNA Technology. Cambridge Scholars Publishing.</w:t>
            </w:r>
          </w:p>
        </w:tc>
      </w:tr>
      <w:tr w:rsidR="006979DC" w14:paraId="638BFC61" w14:textId="77777777" w:rsidTr="00E918F1">
        <w:tc>
          <w:tcPr>
            <w:tcW w:w="670" w:type="dxa"/>
            <w:tcBorders>
              <w:right w:val="single" w:sz="4" w:space="0" w:color="000000"/>
            </w:tcBorders>
          </w:tcPr>
          <w:p w14:paraId="0709FCA3"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48" w:type="dxa"/>
            <w:tcBorders>
              <w:left w:val="single" w:sz="4" w:space="0" w:color="000000"/>
            </w:tcBorders>
          </w:tcPr>
          <w:p w14:paraId="252DA7D2"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Monika Jain (2012). Recombinant DNA Techniques: A Textbook, I Edition,Alpha Science International Ltd</w:t>
            </w:r>
          </w:p>
        </w:tc>
      </w:tr>
    </w:tbl>
    <w:p w14:paraId="0C5DEDF5" w14:textId="77777777" w:rsidR="006979DC" w:rsidRDefault="006979DC" w:rsidP="00E918F1">
      <w:pPr>
        <w:tabs>
          <w:tab w:val="center" w:pos="4513"/>
        </w:tabs>
        <w:jc w:val="both"/>
        <w:rPr>
          <w:rFonts w:ascii="Times New Roman" w:eastAsia="Times New Roman" w:hAnsi="Times New Roman" w:cs="Times New Roman"/>
          <w:sz w:val="24"/>
          <w:szCs w:val="24"/>
          <w:highlight w:val="white"/>
        </w:rPr>
      </w:pPr>
    </w:p>
    <w:tbl>
      <w:tblPr>
        <w:tblStyle w:val="afffffffffffff6"/>
        <w:tblW w:w="991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9248"/>
      </w:tblGrid>
      <w:tr w:rsidR="006979DC" w14:paraId="42CDD3F3" w14:textId="77777777">
        <w:tc>
          <w:tcPr>
            <w:tcW w:w="9918" w:type="dxa"/>
            <w:gridSpan w:val="2"/>
          </w:tcPr>
          <w:p w14:paraId="0A7E85E2" w14:textId="77777777" w:rsidR="006979DC" w:rsidRDefault="006979DC">
            <w:pPr>
              <w:jc w:val="center"/>
              <w:rPr>
                <w:rFonts w:ascii="Times New Roman" w:eastAsia="Times New Roman" w:hAnsi="Times New Roman" w:cs="Times New Roman"/>
                <w:b/>
                <w:sz w:val="4"/>
                <w:szCs w:val="4"/>
                <w:highlight w:val="white"/>
              </w:rPr>
            </w:pPr>
          </w:p>
          <w:p w14:paraId="32E2D33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26C5EF5" w14:textId="77777777" w:rsidTr="00E918F1">
        <w:tc>
          <w:tcPr>
            <w:tcW w:w="670" w:type="dxa"/>
            <w:tcBorders>
              <w:right w:val="single" w:sz="4" w:space="0" w:color="000000"/>
            </w:tcBorders>
          </w:tcPr>
          <w:p w14:paraId="6D48EB7D"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248" w:type="dxa"/>
            <w:tcBorders>
              <w:left w:val="single" w:sz="4" w:space="0" w:color="000000"/>
            </w:tcBorders>
          </w:tcPr>
          <w:p w14:paraId="217F0EED"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Maloy S. R., Cronan J.E. Jr. and FreifelderD</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2011).  Microbial Genetics.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Narosa Publishing Home Pvt Ltd. </w:t>
            </w:r>
          </w:p>
        </w:tc>
      </w:tr>
      <w:tr w:rsidR="006979DC" w14:paraId="70374683" w14:textId="77777777" w:rsidTr="00E918F1">
        <w:tc>
          <w:tcPr>
            <w:tcW w:w="670" w:type="dxa"/>
            <w:tcBorders>
              <w:right w:val="single" w:sz="4" w:space="0" w:color="000000"/>
            </w:tcBorders>
          </w:tcPr>
          <w:p w14:paraId="3283B41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248" w:type="dxa"/>
            <w:tcBorders>
              <w:left w:val="single" w:sz="4" w:space="0" w:color="000000"/>
            </w:tcBorders>
          </w:tcPr>
          <w:p w14:paraId="019FF2EE"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Glick B. R. and Patten C.L</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2018).  Molecular Biotechnology – Principles and Applications of Recombinant DNA.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ASM Press. </w:t>
            </w:r>
          </w:p>
        </w:tc>
      </w:tr>
      <w:tr w:rsidR="006979DC" w14:paraId="0558BB65" w14:textId="77777777" w:rsidTr="00E918F1">
        <w:tc>
          <w:tcPr>
            <w:tcW w:w="670" w:type="dxa"/>
            <w:tcBorders>
              <w:right w:val="single" w:sz="4" w:space="0" w:color="000000"/>
            </w:tcBorders>
          </w:tcPr>
          <w:p w14:paraId="1398F65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248" w:type="dxa"/>
            <w:tcBorders>
              <w:left w:val="single" w:sz="4" w:space="0" w:color="000000"/>
            </w:tcBorders>
          </w:tcPr>
          <w:p w14:paraId="6E2E6800" w14:textId="77777777" w:rsidR="006979DC" w:rsidRDefault="00F41286" w:rsidP="00E918F1">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Russell P.J. (2010). </w:t>
            </w:r>
            <w:proofErr w:type="gramStart"/>
            <w:r>
              <w:rPr>
                <w:rFonts w:ascii="Times New Roman" w:eastAsia="Times New Roman" w:hAnsi="Times New Roman" w:cs="Times New Roman"/>
                <w:sz w:val="24"/>
                <w:szCs w:val="24"/>
                <w:highlight w:val="white"/>
              </w:rPr>
              <w:t>iGenetics</w:t>
            </w:r>
            <w:proofErr w:type="gramEnd"/>
            <w:r>
              <w:rPr>
                <w:rFonts w:ascii="Times New Roman" w:eastAsia="Times New Roman" w:hAnsi="Times New Roman" w:cs="Times New Roman"/>
                <w:sz w:val="24"/>
                <w:szCs w:val="24"/>
                <w:highlight w:val="white"/>
              </w:rPr>
              <w:t xml:space="preserve"> - A Molecular Approach, 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Edition. Pearson New International Edition. </w:t>
            </w:r>
          </w:p>
        </w:tc>
      </w:tr>
      <w:tr w:rsidR="006979DC" w14:paraId="0C3431F2" w14:textId="77777777" w:rsidTr="00E918F1">
        <w:tc>
          <w:tcPr>
            <w:tcW w:w="670" w:type="dxa"/>
            <w:tcBorders>
              <w:right w:val="single" w:sz="4" w:space="0" w:color="000000"/>
            </w:tcBorders>
          </w:tcPr>
          <w:p w14:paraId="3819BAA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248" w:type="dxa"/>
            <w:tcBorders>
              <w:left w:val="single" w:sz="4" w:space="0" w:color="000000"/>
            </w:tcBorders>
          </w:tcPr>
          <w:p w14:paraId="4E1B6666" w14:textId="77777777" w:rsidR="006979DC" w:rsidRDefault="00F41286" w:rsidP="00E918F1">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Synder L., Peters J. E., Henkin T.M. and Champness W. (2013). Molecular Genetics of Bacteria</w:t>
            </w:r>
            <w:proofErr w:type="gramStart"/>
            <w:r>
              <w:rPr>
                <w:rFonts w:ascii="Times New Roman" w:eastAsia="Times New Roman" w:hAnsi="Times New Roman" w:cs="Times New Roman"/>
                <w:sz w:val="24"/>
                <w:szCs w:val="24"/>
                <w:highlight w:val="white"/>
              </w:rPr>
              <w:t>,4th</w:t>
            </w:r>
            <w:proofErr w:type="gramEnd"/>
            <w:r>
              <w:rPr>
                <w:rFonts w:ascii="Times New Roman" w:eastAsia="Times New Roman" w:hAnsi="Times New Roman" w:cs="Times New Roman"/>
                <w:sz w:val="24"/>
                <w:szCs w:val="24"/>
                <w:highlight w:val="white"/>
              </w:rPr>
              <w:t xml:space="preserve"> Edition.  ASM Press Washington-D.C. ASM Press. </w:t>
            </w:r>
          </w:p>
        </w:tc>
      </w:tr>
      <w:tr w:rsidR="006979DC" w14:paraId="10507AEA" w14:textId="77777777" w:rsidTr="00E918F1">
        <w:tc>
          <w:tcPr>
            <w:tcW w:w="670" w:type="dxa"/>
            <w:tcBorders>
              <w:right w:val="single" w:sz="4" w:space="0" w:color="000000"/>
            </w:tcBorders>
          </w:tcPr>
          <w:p w14:paraId="496CD10D"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248" w:type="dxa"/>
            <w:tcBorders>
              <w:left w:val="single" w:sz="4" w:space="0" w:color="000000"/>
            </w:tcBorders>
          </w:tcPr>
          <w:p w14:paraId="6E9CCC24"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James D.Watson, Michael Gilman, Jan Witkowski, Mark Zoller (1992). Recombinant DNA. Scientific American Books</w:t>
            </w:r>
          </w:p>
        </w:tc>
      </w:tr>
    </w:tbl>
    <w:p w14:paraId="7A8823F8" w14:textId="77777777" w:rsidR="006979DC" w:rsidRDefault="006979DC" w:rsidP="00E918F1">
      <w:pPr>
        <w:tabs>
          <w:tab w:val="center" w:pos="4513"/>
        </w:tabs>
        <w:jc w:val="both"/>
        <w:rPr>
          <w:rFonts w:ascii="Times New Roman" w:eastAsia="Times New Roman" w:hAnsi="Times New Roman" w:cs="Times New Roman"/>
          <w:sz w:val="24"/>
          <w:szCs w:val="24"/>
          <w:highlight w:val="white"/>
        </w:rPr>
      </w:pPr>
    </w:p>
    <w:tbl>
      <w:tblPr>
        <w:tblStyle w:val="afffffffffffff7"/>
        <w:tblW w:w="9918"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9389"/>
      </w:tblGrid>
      <w:tr w:rsidR="006979DC" w14:paraId="3F4E34B4" w14:textId="77777777">
        <w:tc>
          <w:tcPr>
            <w:tcW w:w="9918" w:type="dxa"/>
            <w:gridSpan w:val="2"/>
          </w:tcPr>
          <w:p w14:paraId="53D8CD7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70A3815D" w14:textId="77777777" w:rsidTr="00E918F1">
        <w:tc>
          <w:tcPr>
            <w:tcW w:w="529" w:type="dxa"/>
            <w:tcBorders>
              <w:right w:val="single" w:sz="4" w:space="0" w:color="000000"/>
            </w:tcBorders>
          </w:tcPr>
          <w:p w14:paraId="3648B043"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89" w:type="dxa"/>
            <w:tcBorders>
              <w:left w:val="single" w:sz="4" w:space="0" w:color="000000"/>
            </w:tcBorders>
          </w:tcPr>
          <w:p w14:paraId="1D9ED023"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https://www.britannica.com/recombinant-DNA-technology</w:t>
            </w:r>
          </w:p>
        </w:tc>
      </w:tr>
      <w:tr w:rsidR="006979DC" w14:paraId="3D337C33" w14:textId="77777777" w:rsidTr="00E918F1">
        <w:tc>
          <w:tcPr>
            <w:tcW w:w="529" w:type="dxa"/>
            <w:tcBorders>
              <w:right w:val="single" w:sz="4" w:space="0" w:color="000000"/>
            </w:tcBorders>
          </w:tcPr>
          <w:p w14:paraId="4BA6C4E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89" w:type="dxa"/>
            <w:tcBorders>
              <w:left w:val="single" w:sz="4" w:space="0" w:color="000000"/>
            </w:tcBorders>
          </w:tcPr>
          <w:p w14:paraId="57DC659F"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https://www.byjus.com/recombinant-dna-technology</w:t>
            </w:r>
          </w:p>
        </w:tc>
      </w:tr>
      <w:tr w:rsidR="006979DC" w14:paraId="71C424B3" w14:textId="77777777" w:rsidTr="00E918F1">
        <w:tc>
          <w:tcPr>
            <w:tcW w:w="529" w:type="dxa"/>
            <w:tcBorders>
              <w:right w:val="single" w:sz="4" w:space="0" w:color="000000"/>
            </w:tcBorders>
          </w:tcPr>
          <w:p w14:paraId="7B30788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89" w:type="dxa"/>
            <w:tcBorders>
              <w:left w:val="single" w:sz="4" w:space="0" w:color="000000"/>
            </w:tcBorders>
          </w:tcPr>
          <w:p w14:paraId="0D8CE89A"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rpi.edu</w:t>
            </w:r>
          </w:p>
        </w:tc>
      </w:tr>
      <w:tr w:rsidR="006979DC" w14:paraId="29C0A20A" w14:textId="77777777" w:rsidTr="00E918F1">
        <w:tc>
          <w:tcPr>
            <w:tcW w:w="529" w:type="dxa"/>
            <w:tcBorders>
              <w:right w:val="single" w:sz="4" w:space="0" w:color="000000"/>
            </w:tcBorders>
          </w:tcPr>
          <w:p w14:paraId="0CC0CF2E"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89" w:type="dxa"/>
            <w:tcBorders>
              <w:left w:val="single" w:sz="4" w:space="0" w:color="000000"/>
            </w:tcBorders>
          </w:tcPr>
          <w:p w14:paraId="5BD8DDC4"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ncbi.nlm.nih.gov</w:t>
            </w:r>
          </w:p>
        </w:tc>
      </w:tr>
      <w:tr w:rsidR="006979DC" w14:paraId="3FE32466" w14:textId="77777777" w:rsidTr="00E918F1">
        <w:tc>
          <w:tcPr>
            <w:tcW w:w="529" w:type="dxa"/>
            <w:tcBorders>
              <w:right w:val="single" w:sz="4" w:space="0" w:color="000000"/>
            </w:tcBorders>
          </w:tcPr>
          <w:p w14:paraId="5E151A72"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89" w:type="dxa"/>
            <w:tcBorders>
              <w:left w:val="single" w:sz="4" w:space="0" w:color="000000"/>
            </w:tcBorders>
          </w:tcPr>
          <w:p w14:paraId="6AA465D2"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https://www.le.ac.uk/recombinant-dna-and-genetic-techniques</w:t>
            </w:r>
          </w:p>
        </w:tc>
      </w:tr>
    </w:tbl>
    <w:p w14:paraId="2A81AB7A"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ffffffffff8"/>
        <w:tblW w:w="10163"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874"/>
        <w:gridCol w:w="877"/>
        <w:gridCol w:w="877"/>
        <w:gridCol w:w="877"/>
        <w:gridCol w:w="877"/>
        <w:gridCol w:w="877"/>
        <w:gridCol w:w="877"/>
        <w:gridCol w:w="877"/>
        <w:gridCol w:w="693"/>
        <w:gridCol w:w="786"/>
        <w:gridCol w:w="786"/>
      </w:tblGrid>
      <w:tr w:rsidR="006979DC" w14:paraId="74AD72C9" w14:textId="77777777">
        <w:trPr>
          <w:trHeight w:val="256"/>
          <w:jc w:val="center"/>
        </w:trPr>
        <w:tc>
          <w:tcPr>
            <w:tcW w:w="885" w:type="dxa"/>
          </w:tcPr>
          <w:p w14:paraId="4B9C2104"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4" w:type="dxa"/>
          </w:tcPr>
          <w:p w14:paraId="3FAB6B0C"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77" w:type="dxa"/>
          </w:tcPr>
          <w:p w14:paraId="2E3687F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77" w:type="dxa"/>
          </w:tcPr>
          <w:p w14:paraId="7D0B226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77" w:type="dxa"/>
          </w:tcPr>
          <w:p w14:paraId="2F3416D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77" w:type="dxa"/>
          </w:tcPr>
          <w:p w14:paraId="7C5E453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77" w:type="dxa"/>
          </w:tcPr>
          <w:p w14:paraId="479372B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77" w:type="dxa"/>
          </w:tcPr>
          <w:p w14:paraId="7EA538A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77" w:type="dxa"/>
          </w:tcPr>
          <w:p w14:paraId="237CA017"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693" w:type="dxa"/>
          </w:tcPr>
          <w:p w14:paraId="7F16586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786" w:type="dxa"/>
          </w:tcPr>
          <w:p w14:paraId="174AADF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786" w:type="dxa"/>
          </w:tcPr>
          <w:p w14:paraId="27013726"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4DEE4139" w14:textId="77777777">
        <w:trPr>
          <w:trHeight w:val="275"/>
          <w:jc w:val="center"/>
        </w:trPr>
        <w:tc>
          <w:tcPr>
            <w:tcW w:w="885" w:type="dxa"/>
          </w:tcPr>
          <w:p w14:paraId="3D197BE3"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74" w:type="dxa"/>
          </w:tcPr>
          <w:p w14:paraId="15B2787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7AC49EF5"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64131783"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4B79D5D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1C0D0CA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77" w:type="dxa"/>
          </w:tcPr>
          <w:p w14:paraId="3BABD01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495BDA2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63CBE58C"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3" w:type="dxa"/>
          </w:tcPr>
          <w:p w14:paraId="20322997"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Pr>
          <w:p w14:paraId="3F7257C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786" w:type="dxa"/>
          </w:tcPr>
          <w:p w14:paraId="209D4F0C"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r w:rsidR="006979DC" w14:paraId="0F21A936" w14:textId="77777777">
        <w:trPr>
          <w:trHeight w:val="275"/>
          <w:jc w:val="center"/>
        </w:trPr>
        <w:tc>
          <w:tcPr>
            <w:tcW w:w="885" w:type="dxa"/>
          </w:tcPr>
          <w:p w14:paraId="4848F49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74" w:type="dxa"/>
          </w:tcPr>
          <w:p w14:paraId="31DBDFE8"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5B2990B6"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64A1704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205C5B2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1221FCCE"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77" w:type="dxa"/>
          </w:tcPr>
          <w:p w14:paraId="3CEC143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47CFA63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04279273"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3" w:type="dxa"/>
          </w:tcPr>
          <w:p w14:paraId="7D2A07C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Pr>
          <w:p w14:paraId="5079AB32"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786" w:type="dxa"/>
          </w:tcPr>
          <w:p w14:paraId="66A97CB2"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r w:rsidR="006979DC" w14:paraId="54D1CC05" w14:textId="77777777">
        <w:trPr>
          <w:trHeight w:val="275"/>
          <w:jc w:val="center"/>
        </w:trPr>
        <w:tc>
          <w:tcPr>
            <w:tcW w:w="885" w:type="dxa"/>
          </w:tcPr>
          <w:p w14:paraId="1965295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74" w:type="dxa"/>
          </w:tcPr>
          <w:p w14:paraId="58F02607"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0FEFCD90"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7DADB9D1"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0CBE8316"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03B795B9"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77" w:type="dxa"/>
          </w:tcPr>
          <w:p w14:paraId="34F78C8F"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17D8263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5A3DC9E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3" w:type="dxa"/>
          </w:tcPr>
          <w:p w14:paraId="0F7804F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Pr>
          <w:p w14:paraId="0A63C50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786" w:type="dxa"/>
          </w:tcPr>
          <w:p w14:paraId="308AB86C"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r w:rsidR="006979DC" w14:paraId="696EFCDF" w14:textId="77777777">
        <w:trPr>
          <w:trHeight w:val="275"/>
          <w:jc w:val="center"/>
        </w:trPr>
        <w:tc>
          <w:tcPr>
            <w:tcW w:w="885" w:type="dxa"/>
          </w:tcPr>
          <w:p w14:paraId="0F8CABEB"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874" w:type="dxa"/>
          </w:tcPr>
          <w:p w14:paraId="22AC1084"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3E026FFF"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7E8F4D85"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5A9DD6E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744987C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77" w:type="dxa"/>
          </w:tcPr>
          <w:p w14:paraId="43EA917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18DA861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1256619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3" w:type="dxa"/>
          </w:tcPr>
          <w:p w14:paraId="16E9C947"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Pr>
          <w:p w14:paraId="21DB54D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786" w:type="dxa"/>
          </w:tcPr>
          <w:p w14:paraId="7653018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r w:rsidR="006979DC" w14:paraId="09DDB1CF" w14:textId="77777777">
        <w:trPr>
          <w:trHeight w:val="275"/>
          <w:jc w:val="center"/>
        </w:trPr>
        <w:tc>
          <w:tcPr>
            <w:tcW w:w="885" w:type="dxa"/>
          </w:tcPr>
          <w:p w14:paraId="61E7ED06"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CO5</w:t>
            </w:r>
          </w:p>
        </w:tc>
        <w:tc>
          <w:tcPr>
            <w:tcW w:w="874" w:type="dxa"/>
          </w:tcPr>
          <w:p w14:paraId="197CDC3E"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661A00ED"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0EA26C1A"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877" w:type="dxa"/>
          </w:tcPr>
          <w:p w14:paraId="0819D96C"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62B6ABA5"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w:t>
            </w:r>
          </w:p>
        </w:tc>
        <w:tc>
          <w:tcPr>
            <w:tcW w:w="877" w:type="dxa"/>
          </w:tcPr>
          <w:p w14:paraId="14E3C79D"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016D906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877" w:type="dxa"/>
          </w:tcPr>
          <w:p w14:paraId="63489182"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693" w:type="dxa"/>
          </w:tcPr>
          <w:p w14:paraId="720311E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86" w:type="dxa"/>
          </w:tcPr>
          <w:p w14:paraId="7AD1A805"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c>
          <w:tcPr>
            <w:tcW w:w="786" w:type="dxa"/>
          </w:tcPr>
          <w:p w14:paraId="5827CC83" w14:textId="77777777" w:rsidR="006979DC" w:rsidRDefault="006979DC" w:rsidP="00E918F1">
            <w:pPr>
              <w:spacing w:line="240" w:lineRule="auto"/>
              <w:jc w:val="center"/>
              <w:rPr>
                <w:rFonts w:ascii="Times New Roman" w:eastAsia="Times New Roman" w:hAnsi="Times New Roman" w:cs="Times New Roman"/>
                <w:sz w:val="24"/>
                <w:szCs w:val="24"/>
                <w:highlight w:val="white"/>
              </w:rPr>
            </w:pPr>
          </w:p>
        </w:tc>
      </w:tr>
    </w:tbl>
    <w:tbl>
      <w:tblPr>
        <w:tblStyle w:val="afffffffffffff9"/>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29D8279B" w14:textId="77777777">
        <w:trPr>
          <w:cantSplit/>
          <w:tblHeader/>
          <w:jc w:val="center"/>
        </w:trPr>
        <w:tc>
          <w:tcPr>
            <w:tcW w:w="1875" w:type="dxa"/>
            <w:shd w:val="clear" w:color="auto" w:fill="auto"/>
            <w:tcMar>
              <w:top w:w="100" w:type="dxa"/>
              <w:left w:w="100" w:type="dxa"/>
              <w:bottom w:w="100" w:type="dxa"/>
              <w:right w:w="100" w:type="dxa"/>
            </w:tcMar>
          </w:tcPr>
          <w:p w14:paraId="57123167"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Code </w:t>
            </w:r>
          </w:p>
        </w:tc>
        <w:tc>
          <w:tcPr>
            <w:tcW w:w="6285" w:type="dxa"/>
            <w:shd w:val="clear" w:color="auto" w:fill="auto"/>
            <w:tcMar>
              <w:top w:w="100" w:type="dxa"/>
              <w:left w:w="100" w:type="dxa"/>
              <w:bottom w:w="100" w:type="dxa"/>
              <w:right w:w="100" w:type="dxa"/>
            </w:tcMar>
          </w:tcPr>
          <w:p w14:paraId="6FFE1162"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00EDDC0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01FDDE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218FBD95"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2268CEF4"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1CBF2A07" w14:textId="77777777">
        <w:trPr>
          <w:cantSplit/>
          <w:trHeight w:val="416"/>
          <w:tblHeader/>
          <w:jc w:val="center"/>
        </w:trPr>
        <w:tc>
          <w:tcPr>
            <w:tcW w:w="1875" w:type="dxa"/>
            <w:shd w:val="clear" w:color="auto" w:fill="auto"/>
            <w:tcMar>
              <w:top w:w="100" w:type="dxa"/>
              <w:left w:w="100" w:type="dxa"/>
              <w:bottom w:w="100" w:type="dxa"/>
              <w:right w:w="100" w:type="dxa"/>
            </w:tcMar>
          </w:tcPr>
          <w:p w14:paraId="64742B4A"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23116DSC63A</w:t>
            </w:r>
          </w:p>
        </w:tc>
        <w:tc>
          <w:tcPr>
            <w:tcW w:w="6285" w:type="dxa"/>
            <w:shd w:val="clear" w:color="auto" w:fill="auto"/>
            <w:tcMar>
              <w:top w:w="100" w:type="dxa"/>
              <w:left w:w="100" w:type="dxa"/>
              <w:bottom w:w="100" w:type="dxa"/>
              <w:right w:w="100" w:type="dxa"/>
            </w:tcMar>
          </w:tcPr>
          <w:p w14:paraId="57ADA8BF"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Pharmaceutical  Microbiology</w:t>
            </w:r>
          </w:p>
        </w:tc>
        <w:tc>
          <w:tcPr>
            <w:tcW w:w="375" w:type="dxa"/>
            <w:shd w:val="clear" w:color="auto" w:fill="auto"/>
            <w:tcMar>
              <w:top w:w="100" w:type="dxa"/>
              <w:left w:w="100" w:type="dxa"/>
              <w:bottom w:w="100" w:type="dxa"/>
              <w:right w:w="100" w:type="dxa"/>
            </w:tcMar>
          </w:tcPr>
          <w:p w14:paraId="3C2F92AF"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081B219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45" w:type="dxa"/>
            <w:shd w:val="clear" w:color="auto" w:fill="auto"/>
            <w:tcMar>
              <w:top w:w="100" w:type="dxa"/>
              <w:left w:w="100" w:type="dxa"/>
              <w:bottom w:w="100" w:type="dxa"/>
              <w:right w:w="100" w:type="dxa"/>
            </w:tcMar>
          </w:tcPr>
          <w:p w14:paraId="13E535F1"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B5310F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6CBC14E6" w14:textId="77777777" w:rsidR="006979DC" w:rsidRDefault="006979DC">
      <w:pPr>
        <w:rPr>
          <w:rFonts w:ascii="Times New Roman" w:eastAsia="Times New Roman" w:hAnsi="Times New Roman" w:cs="Times New Roman"/>
          <w:sz w:val="24"/>
          <w:szCs w:val="24"/>
          <w:highlight w:val="white"/>
        </w:rPr>
      </w:pPr>
    </w:p>
    <w:p w14:paraId="067AAAE7"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2AFB1066"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To provide the knowledge on basics of chemotherapy</w:t>
      </w:r>
    </w:p>
    <w:p w14:paraId="7CB0E088"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learn the assays and testing methods of antibiotics.</w:t>
      </w:r>
    </w:p>
    <w:p w14:paraId="28A2CC8D"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r>
        <w:rPr>
          <w:rFonts w:ascii="Times New Roman" w:eastAsia="Times New Roman" w:hAnsi="Times New Roman" w:cs="Times New Roman"/>
          <w:sz w:val="24"/>
          <w:szCs w:val="24"/>
          <w:highlight w:val="white"/>
        </w:rPr>
        <w:t>.To gain information about spoilage of pharmaceutical products</w:t>
      </w:r>
    </w:p>
    <w:p w14:paraId="088DFC8A"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provide the knowledge on drug discovery and clinical trials</w:t>
      </w:r>
    </w:p>
    <w:p w14:paraId="4A1E0044" w14:textId="77777777" w:rsidR="006979DC" w:rsidRDefault="00F412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To</w:t>
      </w:r>
      <w:proofErr w:type="gramEnd"/>
      <w:r>
        <w:rPr>
          <w:rFonts w:ascii="Times New Roman" w:eastAsia="Times New Roman" w:hAnsi="Times New Roman" w:cs="Times New Roman"/>
          <w:sz w:val="24"/>
          <w:szCs w:val="24"/>
          <w:highlight w:val="white"/>
        </w:rPr>
        <w:t xml:space="preserve"> learn about regulations in pharmaceutical industry </w:t>
      </w:r>
    </w:p>
    <w:p w14:paraId="7BFD0B23"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35A14722" w14:textId="77777777" w:rsidR="006979DC" w:rsidRDefault="00F41286">
      <w:pPr>
        <w:spacing w:line="312"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0732C24A" w14:textId="77777777" w:rsidR="006979DC" w:rsidRDefault="00F41286">
      <w:pPr>
        <w:spacing w:line="312"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Introduction to Pharmaceutical microbiology: Ecology of microorganisms in pharmaceutical industry: Atmosphere, water, skin and respiratory flora of workers, raw materials, packaging, building and equipments and their control measures; Design and layout of sterile manufacturing.</w:t>
      </w:r>
    </w:p>
    <w:p w14:paraId="415449AE" w14:textId="77777777" w:rsidR="006979DC" w:rsidRDefault="00F41286">
      <w:pPr>
        <w:spacing w:line="312"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599B65E9" w14:textId="77777777" w:rsidR="006979DC" w:rsidRDefault="00F41286">
      <w:pPr>
        <w:spacing w:line="312"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Microbial contamination and spoilage of pharmaceutical products: Microbial aspects of pharmaceutical products; Sterilization of pharmaceutical products: Heat, gaseous, radiation and filtration; Contamination and Spoilage of Pharmaceutical products: sterile injectable and non-injectable, ophthalmologic preparation, implants.</w:t>
      </w:r>
    </w:p>
    <w:p w14:paraId="39A18359" w14:textId="77777777" w:rsidR="006979DC" w:rsidRDefault="00F41286">
      <w:pPr>
        <w:spacing w:line="312"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0438AFCC" w14:textId="77777777" w:rsidR="006979DC" w:rsidRDefault="00F41286">
      <w:pPr>
        <w:spacing w:line="312"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Production of antibiotics: Production of antibacterial – Penicillin, Tetracycline; antifungal – Griseofulvin, Amphotericin; antiparasitic agents – Artemesin, Metronidazole; Semi-synthetic antibiotics and anticancerous agents; Additional application of microorganisms in pharmaceutical sciences: Enzymes- Streptokinase, Streptodornase, L-asperginase and clinical dextrin; Immobilization procedures for pharmaceutical applications (liposomes); Biosensors in pharmaceuticals.</w:t>
      </w:r>
    </w:p>
    <w:p w14:paraId="0DBCDD02" w14:textId="77777777" w:rsidR="006979DC" w:rsidRDefault="00F41286">
      <w:pPr>
        <w:spacing w:line="312"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21775C89" w14:textId="77777777" w:rsidR="006979DC" w:rsidRDefault="00F41286">
      <w:pPr>
        <w:spacing w:line="312"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Production of immunological products and their quality control: Vaccines - DNA vaccines, synthetic peptide vaccines, multivalent vaccines; Vaccine clinical trials; Immunodiagnostics - immuno sera and immunoglobulin; Quality control in Pharmaceutical: In – Process and Final Product Control; Sterility tests.</w:t>
      </w:r>
    </w:p>
    <w:p w14:paraId="7B25C031" w14:textId="77777777" w:rsidR="006979DC" w:rsidRDefault="00F41286">
      <w:pPr>
        <w:spacing w:line="312"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UNIT V: </w:t>
      </w:r>
    </w:p>
    <w:p w14:paraId="724B227E" w14:textId="77777777" w:rsidR="006979DC" w:rsidRDefault="00F41286">
      <w:pPr>
        <w:spacing w:line="312"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Quality Assurance and Validation:Good Manufacturing Practices (GMP) and Good Laboratory Practices (GLP) in pharmaceutical industry; Regulatory aspects of quality control; Quality assurance and quality management in pharmaceuticals – BIS (IS), ISI, ISO, WHO and US certification.</w:t>
      </w:r>
    </w:p>
    <w:p w14:paraId="47771E01" w14:textId="77777777" w:rsidR="006979DC" w:rsidRDefault="006979DC">
      <w:pPr>
        <w:spacing w:line="312" w:lineRule="auto"/>
        <w:ind w:firstLine="720"/>
        <w:jc w:val="both"/>
        <w:rPr>
          <w:rFonts w:ascii="Times New Roman" w:eastAsia="Times New Roman" w:hAnsi="Times New Roman" w:cs="Times New Roman"/>
          <w:sz w:val="24"/>
          <w:szCs w:val="24"/>
          <w:highlight w:val="white"/>
        </w:rPr>
      </w:pPr>
    </w:p>
    <w:p w14:paraId="3FC6EB4C" w14:textId="77777777" w:rsidR="006979DC" w:rsidRDefault="006979DC">
      <w:pPr>
        <w:spacing w:after="200"/>
        <w:rPr>
          <w:rFonts w:ascii="Times New Roman" w:eastAsia="Times New Roman" w:hAnsi="Times New Roman" w:cs="Times New Roman"/>
          <w:sz w:val="2"/>
          <w:szCs w:val="2"/>
          <w:highlight w:val="white"/>
        </w:rPr>
      </w:pPr>
    </w:p>
    <w:tbl>
      <w:tblPr>
        <w:tblStyle w:val="afffffffffffffa"/>
        <w:tblW w:w="10521" w:type="dxa"/>
        <w:tblInd w:w="-115" w:type="dxa"/>
        <w:tblLayout w:type="fixed"/>
        <w:tblLook w:val="0400" w:firstRow="0" w:lastRow="0" w:firstColumn="0" w:lastColumn="0" w:noHBand="0" w:noVBand="1"/>
      </w:tblPr>
      <w:tblGrid>
        <w:gridCol w:w="1275"/>
        <w:gridCol w:w="6995"/>
        <w:gridCol w:w="2251"/>
      </w:tblGrid>
      <w:tr w:rsidR="006979DC" w14:paraId="5073D044" w14:textId="77777777">
        <w:tc>
          <w:tcPr>
            <w:tcW w:w="10521" w:type="dxa"/>
            <w:gridSpan w:val="3"/>
            <w:tcBorders>
              <w:top w:val="single" w:sz="4" w:space="0" w:color="000000"/>
              <w:left w:val="single" w:sz="4" w:space="0" w:color="000000"/>
              <w:bottom w:val="single" w:sz="4" w:space="0" w:color="000000"/>
              <w:right w:val="single" w:sz="4" w:space="0" w:color="000000"/>
            </w:tcBorders>
          </w:tcPr>
          <w:p w14:paraId="4D3DA1C5" w14:textId="77777777" w:rsidR="006979DC" w:rsidRDefault="00F41286">
            <w:pP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tc>
      </w:tr>
      <w:tr w:rsidR="006979DC" w14:paraId="600F08C8" w14:textId="77777777">
        <w:trPr>
          <w:trHeight w:val="519"/>
        </w:trPr>
        <w:tc>
          <w:tcPr>
            <w:tcW w:w="1275" w:type="dxa"/>
            <w:tcBorders>
              <w:top w:val="single" w:sz="4" w:space="0" w:color="000000"/>
              <w:left w:val="single" w:sz="4" w:space="0" w:color="000000"/>
              <w:bottom w:val="single" w:sz="4" w:space="0" w:color="000000"/>
              <w:right w:val="single" w:sz="4" w:space="0" w:color="000000"/>
            </w:tcBorders>
          </w:tcPr>
          <w:p w14:paraId="0609A868" w14:textId="77777777" w:rsidR="006979DC" w:rsidRDefault="00F41286">
            <w:pPr>
              <w:spacing w:after="2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9246" w:type="dxa"/>
            <w:gridSpan w:val="2"/>
            <w:tcBorders>
              <w:top w:val="single" w:sz="4" w:space="0" w:color="000000"/>
              <w:left w:val="single" w:sz="4" w:space="0" w:color="000000"/>
              <w:bottom w:val="single" w:sz="4" w:space="0" w:color="000000"/>
              <w:right w:val="single" w:sz="4" w:space="0" w:color="000000"/>
            </w:tcBorders>
          </w:tcPr>
          <w:p w14:paraId="3B8E603E" w14:textId="77777777" w:rsidR="006979DC" w:rsidRDefault="00F41286">
            <w:pPr>
              <w:spacing w:after="20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tc>
      </w:tr>
      <w:tr w:rsidR="006979DC" w14:paraId="1089EC66" w14:textId="77777777">
        <w:trPr>
          <w:trHeight w:val="142"/>
        </w:trPr>
        <w:tc>
          <w:tcPr>
            <w:tcW w:w="1275" w:type="dxa"/>
            <w:tcBorders>
              <w:top w:val="single" w:sz="4" w:space="0" w:color="000000"/>
              <w:left w:val="single" w:sz="4" w:space="0" w:color="000000"/>
              <w:bottom w:val="single" w:sz="4" w:space="0" w:color="000000"/>
              <w:right w:val="single" w:sz="4" w:space="0" w:color="000000"/>
            </w:tcBorders>
          </w:tcPr>
          <w:p w14:paraId="3BD0CDD4"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995" w:type="dxa"/>
            <w:tcBorders>
              <w:top w:val="single" w:sz="4" w:space="0" w:color="000000"/>
              <w:left w:val="single" w:sz="4" w:space="0" w:color="000000"/>
              <w:bottom w:val="single" w:sz="4" w:space="0" w:color="000000"/>
              <w:right w:val="single" w:sz="4" w:space="0" w:color="000000"/>
            </w:tcBorders>
          </w:tcPr>
          <w:p w14:paraId="54750A71" w14:textId="77777777" w:rsidR="006979DC" w:rsidRDefault="00F41286">
            <w:pPr>
              <w:shd w:val="clear" w:color="auto" w:fill="FFFFFF"/>
              <w:spacing w:after="15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the basics of chemotherapy and action of antibiotics</w:t>
            </w:r>
          </w:p>
        </w:tc>
        <w:tc>
          <w:tcPr>
            <w:tcW w:w="2251" w:type="dxa"/>
            <w:tcBorders>
              <w:top w:val="single" w:sz="4" w:space="0" w:color="000000"/>
              <w:left w:val="single" w:sz="4" w:space="0" w:color="000000"/>
              <w:bottom w:val="single" w:sz="4" w:space="0" w:color="000000"/>
              <w:right w:val="single" w:sz="4" w:space="0" w:color="000000"/>
            </w:tcBorders>
          </w:tcPr>
          <w:p w14:paraId="291E7562" w14:textId="77777777" w:rsidR="006979DC" w:rsidRDefault="00F41286">
            <w:pPr>
              <w:spacing w:after="20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PO1,PO10</w:t>
            </w:r>
          </w:p>
        </w:tc>
      </w:tr>
      <w:tr w:rsidR="006979DC" w14:paraId="67E8F10F" w14:textId="77777777">
        <w:trPr>
          <w:trHeight w:val="142"/>
        </w:trPr>
        <w:tc>
          <w:tcPr>
            <w:tcW w:w="1275" w:type="dxa"/>
            <w:tcBorders>
              <w:top w:val="single" w:sz="4" w:space="0" w:color="000000"/>
              <w:left w:val="single" w:sz="4" w:space="0" w:color="000000"/>
              <w:bottom w:val="single" w:sz="4" w:space="0" w:color="000000"/>
              <w:right w:val="single" w:sz="4" w:space="0" w:color="000000"/>
            </w:tcBorders>
          </w:tcPr>
          <w:p w14:paraId="163EB696"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995" w:type="dxa"/>
            <w:tcBorders>
              <w:top w:val="single" w:sz="4" w:space="0" w:color="000000"/>
              <w:left w:val="single" w:sz="4" w:space="0" w:color="000000"/>
              <w:bottom w:val="single" w:sz="4" w:space="0" w:color="000000"/>
              <w:right w:val="single" w:sz="4" w:space="0" w:color="000000"/>
            </w:tcBorders>
          </w:tcPr>
          <w:p w14:paraId="7EEF4E70" w14:textId="77777777" w:rsidR="006979DC" w:rsidRDefault="00F41286">
            <w:pPr>
              <w:shd w:val="clear" w:color="auto" w:fill="FFFFFF"/>
              <w:spacing w:after="15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Carry out the microbiological assay of antibiotics</w:t>
            </w:r>
          </w:p>
        </w:tc>
        <w:tc>
          <w:tcPr>
            <w:tcW w:w="2251" w:type="dxa"/>
            <w:tcBorders>
              <w:top w:val="single" w:sz="4" w:space="0" w:color="000000"/>
              <w:left w:val="single" w:sz="4" w:space="0" w:color="000000"/>
              <w:bottom w:val="single" w:sz="4" w:space="0" w:color="000000"/>
              <w:right w:val="single" w:sz="4" w:space="0" w:color="000000"/>
            </w:tcBorders>
          </w:tcPr>
          <w:p w14:paraId="3DA11680" w14:textId="77777777" w:rsidR="006979DC" w:rsidRDefault="00F41286">
            <w:pPr>
              <w:spacing w:after="20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PO7</w:t>
            </w:r>
          </w:p>
        </w:tc>
      </w:tr>
      <w:tr w:rsidR="006979DC" w14:paraId="7B136FCC" w14:textId="77777777">
        <w:trPr>
          <w:trHeight w:val="825"/>
        </w:trPr>
        <w:tc>
          <w:tcPr>
            <w:tcW w:w="1275" w:type="dxa"/>
            <w:tcBorders>
              <w:top w:val="single" w:sz="4" w:space="0" w:color="000000"/>
              <w:left w:val="single" w:sz="4" w:space="0" w:color="000000"/>
              <w:bottom w:val="single" w:sz="4" w:space="0" w:color="000000"/>
              <w:right w:val="single" w:sz="4" w:space="0" w:color="000000"/>
            </w:tcBorders>
          </w:tcPr>
          <w:p w14:paraId="6E74AE01"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995" w:type="dxa"/>
            <w:tcBorders>
              <w:top w:val="single" w:sz="4" w:space="0" w:color="000000"/>
              <w:left w:val="single" w:sz="4" w:space="0" w:color="000000"/>
              <w:bottom w:val="single" w:sz="4" w:space="0" w:color="000000"/>
              <w:right w:val="single" w:sz="4" w:space="0" w:color="000000"/>
            </w:tcBorders>
          </w:tcPr>
          <w:p w14:paraId="0D44493D" w14:textId="77777777" w:rsidR="006979DC" w:rsidRDefault="00F41286">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Microbiological standardization of Pharmaceuticals ,sterility testing of pharmaceutical productsApplysterilization in pharmaceutical industry</w:t>
            </w:r>
          </w:p>
        </w:tc>
        <w:tc>
          <w:tcPr>
            <w:tcW w:w="2251" w:type="dxa"/>
            <w:tcBorders>
              <w:top w:val="single" w:sz="4" w:space="0" w:color="000000"/>
              <w:left w:val="single" w:sz="4" w:space="0" w:color="000000"/>
              <w:bottom w:val="single" w:sz="4" w:space="0" w:color="000000"/>
              <w:right w:val="single" w:sz="4" w:space="0" w:color="000000"/>
            </w:tcBorders>
          </w:tcPr>
          <w:p w14:paraId="0FBA59CB" w14:textId="77777777" w:rsidR="006979DC" w:rsidRDefault="00F41286">
            <w:pPr>
              <w:spacing w:after="20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PO5,PO8,PO10</w:t>
            </w:r>
          </w:p>
        </w:tc>
      </w:tr>
      <w:tr w:rsidR="006979DC" w14:paraId="51CDE75A" w14:textId="77777777">
        <w:trPr>
          <w:trHeight w:val="356"/>
        </w:trPr>
        <w:tc>
          <w:tcPr>
            <w:tcW w:w="1275" w:type="dxa"/>
            <w:tcBorders>
              <w:top w:val="single" w:sz="4" w:space="0" w:color="000000"/>
              <w:left w:val="single" w:sz="4" w:space="0" w:color="000000"/>
              <w:bottom w:val="single" w:sz="4" w:space="0" w:color="000000"/>
              <w:right w:val="single" w:sz="4" w:space="0" w:color="000000"/>
            </w:tcBorders>
          </w:tcPr>
          <w:p w14:paraId="33B4E803"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995" w:type="dxa"/>
            <w:tcBorders>
              <w:top w:val="single" w:sz="4" w:space="0" w:color="000000"/>
              <w:left w:val="single" w:sz="4" w:space="0" w:color="000000"/>
              <w:bottom w:val="single" w:sz="4" w:space="0" w:color="000000"/>
              <w:right w:val="single" w:sz="4" w:space="0" w:color="000000"/>
            </w:tcBorders>
          </w:tcPr>
          <w:p w14:paraId="3E357B27"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Evaluate the process and develop new strategies for rational  drug design </w:t>
            </w:r>
          </w:p>
        </w:tc>
        <w:tc>
          <w:tcPr>
            <w:tcW w:w="2251" w:type="dxa"/>
            <w:tcBorders>
              <w:top w:val="single" w:sz="4" w:space="0" w:color="000000"/>
              <w:left w:val="single" w:sz="4" w:space="0" w:color="000000"/>
              <w:bottom w:val="single" w:sz="4" w:space="0" w:color="000000"/>
              <w:right w:val="single" w:sz="4" w:space="0" w:color="000000"/>
            </w:tcBorders>
          </w:tcPr>
          <w:p w14:paraId="24C26C9F" w14:textId="77777777" w:rsidR="006979DC" w:rsidRDefault="00F41286">
            <w:pPr>
              <w:spacing w:after="20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PO9,PO10</w:t>
            </w:r>
          </w:p>
        </w:tc>
      </w:tr>
      <w:tr w:rsidR="006979DC" w14:paraId="6BD3BE81" w14:textId="77777777">
        <w:trPr>
          <w:trHeight w:val="322"/>
        </w:trPr>
        <w:tc>
          <w:tcPr>
            <w:tcW w:w="1275" w:type="dxa"/>
            <w:tcBorders>
              <w:top w:val="single" w:sz="4" w:space="0" w:color="000000"/>
              <w:left w:val="single" w:sz="4" w:space="0" w:color="000000"/>
              <w:bottom w:val="single" w:sz="4" w:space="0" w:color="000000"/>
              <w:right w:val="single" w:sz="4" w:space="0" w:color="000000"/>
            </w:tcBorders>
          </w:tcPr>
          <w:p w14:paraId="63314E7F" w14:textId="77777777" w:rsidR="006979DC" w:rsidRDefault="00F41286">
            <w:pPr>
              <w:spacing w:after="20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995" w:type="dxa"/>
            <w:tcBorders>
              <w:top w:val="single" w:sz="4" w:space="0" w:color="000000"/>
              <w:left w:val="single" w:sz="4" w:space="0" w:color="000000"/>
              <w:bottom w:val="single" w:sz="4" w:space="0" w:color="000000"/>
              <w:right w:val="single" w:sz="4" w:space="0" w:color="000000"/>
            </w:tcBorders>
          </w:tcPr>
          <w:p w14:paraId="759D4011" w14:textId="77777777" w:rsidR="006979DC" w:rsidRDefault="00F41286">
            <w:p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Learn the Regulatory guidelines in pharmaceuticals product.</w:t>
            </w:r>
          </w:p>
        </w:tc>
        <w:tc>
          <w:tcPr>
            <w:tcW w:w="2251" w:type="dxa"/>
            <w:tcBorders>
              <w:top w:val="single" w:sz="4" w:space="0" w:color="000000"/>
              <w:left w:val="single" w:sz="4" w:space="0" w:color="000000"/>
              <w:bottom w:val="single" w:sz="4" w:space="0" w:color="000000"/>
              <w:right w:val="single" w:sz="4" w:space="0" w:color="000000"/>
            </w:tcBorders>
          </w:tcPr>
          <w:p w14:paraId="2CAFB587" w14:textId="77777777" w:rsidR="006979DC" w:rsidRDefault="00F41286">
            <w:pPr>
              <w:spacing w:after="20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PO3,PO5</w:t>
            </w:r>
          </w:p>
        </w:tc>
      </w:tr>
    </w:tbl>
    <w:p w14:paraId="35403920" w14:textId="77777777" w:rsidR="006979DC" w:rsidRDefault="006979DC">
      <w:pPr>
        <w:spacing w:after="200"/>
        <w:rPr>
          <w:rFonts w:ascii="Times New Roman" w:eastAsia="Times New Roman" w:hAnsi="Times New Roman" w:cs="Times New Roman"/>
          <w:sz w:val="2"/>
          <w:szCs w:val="2"/>
          <w:highlight w:val="white"/>
        </w:rPr>
      </w:pPr>
    </w:p>
    <w:tbl>
      <w:tblPr>
        <w:tblStyle w:val="afffffffffffffb"/>
        <w:tblW w:w="9891" w:type="dxa"/>
        <w:tblInd w:w="-115" w:type="dxa"/>
        <w:tblLayout w:type="fixed"/>
        <w:tblLook w:val="0400" w:firstRow="0" w:lastRow="0" w:firstColumn="0" w:lastColumn="0" w:noHBand="0" w:noVBand="1"/>
      </w:tblPr>
      <w:tblGrid>
        <w:gridCol w:w="394"/>
        <w:gridCol w:w="9497"/>
      </w:tblGrid>
      <w:tr w:rsidR="006979DC" w14:paraId="4CB2F97E" w14:textId="77777777" w:rsidTr="006057BD">
        <w:trPr>
          <w:trHeight w:val="337"/>
        </w:trPr>
        <w:tc>
          <w:tcPr>
            <w:tcW w:w="9891" w:type="dxa"/>
            <w:gridSpan w:val="2"/>
            <w:tcBorders>
              <w:top w:val="single" w:sz="4" w:space="0" w:color="000000"/>
              <w:left w:val="single" w:sz="4" w:space="0" w:color="000000"/>
              <w:bottom w:val="single" w:sz="4" w:space="0" w:color="000000"/>
              <w:right w:val="single" w:sz="4" w:space="0" w:color="000000"/>
            </w:tcBorders>
          </w:tcPr>
          <w:p w14:paraId="7BDC4794"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7038DDA4" w14:textId="77777777" w:rsidTr="006057BD">
        <w:tc>
          <w:tcPr>
            <w:tcW w:w="394" w:type="dxa"/>
            <w:tcBorders>
              <w:top w:val="single" w:sz="4" w:space="0" w:color="000000"/>
              <w:left w:val="single" w:sz="4" w:space="0" w:color="000000"/>
              <w:bottom w:val="single" w:sz="4" w:space="0" w:color="000000"/>
              <w:right w:val="single" w:sz="4" w:space="0" w:color="000000"/>
            </w:tcBorders>
          </w:tcPr>
          <w:p w14:paraId="091A3304" w14:textId="100E0DAC"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top w:val="single" w:sz="4" w:space="0" w:color="000000"/>
              <w:left w:val="single" w:sz="4" w:space="0" w:color="000000"/>
              <w:bottom w:val="single" w:sz="4" w:space="0" w:color="000000"/>
              <w:right w:val="single" w:sz="4" w:space="0" w:color="000000"/>
            </w:tcBorders>
          </w:tcPr>
          <w:p w14:paraId="4D23C491" w14:textId="77777777" w:rsidR="006979DC" w:rsidRDefault="00F41286" w:rsidP="00E918F1">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Chand Pasha Kedernath. (2021). Text book of Pharmaceutical Microbiology. Ramnath Publisher.</w:t>
            </w:r>
          </w:p>
        </w:tc>
      </w:tr>
      <w:tr w:rsidR="006979DC" w14:paraId="7ACC9F5B" w14:textId="77777777" w:rsidTr="006057BD">
        <w:tc>
          <w:tcPr>
            <w:tcW w:w="394" w:type="dxa"/>
            <w:tcBorders>
              <w:top w:val="single" w:sz="4" w:space="0" w:color="000000"/>
              <w:left w:val="single" w:sz="4" w:space="0" w:color="000000"/>
              <w:bottom w:val="single" w:sz="4" w:space="0" w:color="000000"/>
              <w:right w:val="single" w:sz="4" w:space="0" w:color="000000"/>
            </w:tcBorders>
          </w:tcPr>
          <w:p w14:paraId="509BDD28" w14:textId="062F3609"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97" w:type="dxa"/>
            <w:tcBorders>
              <w:top w:val="single" w:sz="4" w:space="0" w:color="000000"/>
              <w:left w:val="single" w:sz="4" w:space="0" w:color="000000"/>
              <w:bottom w:val="single" w:sz="4" w:space="0" w:color="000000"/>
              <w:right w:val="single" w:sz="4" w:space="0" w:color="000000"/>
            </w:tcBorders>
          </w:tcPr>
          <w:p w14:paraId="068015AF" w14:textId="77777777" w:rsidR="006979DC" w:rsidRDefault="00F41286" w:rsidP="00E918F1">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Hugo WB and Russell AD. (2004).Pharmaceutical Microbiology VII edition. Blackwell Scientific Publication, Oxford.</w:t>
            </w:r>
          </w:p>
        </w:tc>
      </w:tr>
      <w:tr w:rsidR="006979DC" w14:paraId="35BC6891" w14:textId="77777777" w:rsidTr="006057BD">
        <w:tc>
          <w:tcPr>
            <w:tcW w:w="394" w:type="dxa"/>
            <w:tcBorders>
              <w:top w:val="single" w:sz="4" w:space="0" w:color="000000"/>
              <w:left w:val="single" w:sz="4" w:space="0" w:color="000000"/>
              <w:bottom w:val="single" w:sz="4" w:space="0" w:color="000000"/>
              <w:right w:val="single" w:sz="4" w:space="0" w:color="000000"/>
            </w:tcBorders>
          </w:tcPr>
          <w:p w14:paraId="170A5C86"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97" w:type="dxa"/>
            <w:tcBorders>
              <w:top w:val="single" w:sz="4" w:space="0" w:color="000000"/>
              <w:left w:val="single" w:sz="4" w:space="0" w:color="000000"/>
              <w:bottom w:val="single" w:sz="4" w:space="0" w:color="000000"/>
              <w:right w:val="single" w:sz="4" w:space="0" w:color="000000"/>
            </w:tcBorders>
          </w:tcPr>
          <w:p w14:paraId="038C3AE7"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Franklin</w:t>
            </w:r>
            <w:proofErr w:type="gramStart"/>
            <w:r>
              <w:rPr>
                <w:rFonts w:ascii="Times New Roman" w:eastAsia="Times New Roman" w:hAnsi="Times New Roman" w:cs="Times New Roman"/>
                <w:sz w:val="24"/>
                <w:szCs w:val="24"/>
                <w:highlight w:val="white"/>
              </w:rPr>
              <w:t>,DJ</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and</w:t>
            </w:r>
            <w:proofErr w:type="gramEnd"/>
            <w:r>
              <w:rPr>
                <w:rFonts w:ascii="Times New Roman" w:eastAsia="Times New Roman" w:hAnsi="Times New Roman" w:cs="Times New Roman"/>
                <w:sz w:val="24"/>
                <w:szCs w:val="24"/>
                <w:highlight w:val="white"/>
              </w:rPr>
              <w:t xml:space="preserve"> Snow, GA. (2013). Biochemistry of antimicrobial action.Chapman&amp; Hall. </w:t>
            </w:r>
          </w:p>
        </w:tc>
      </w:tr>
      <w:tr w:rsidR="006979DC" w14:paraId="1C52B291" w14:textId="77777777" w:rsidTr="006057BD">
        <w:tc>
          <w:tcPr>
            <w:tcW w:w="394" w:type="dxa"/>
            <w:tcBorders>
              <w:top w:val="single" w:sz="4" w:space="0" w:color="000000"/>
              <w:left w:val="single" w:sz="4" w:space="0" w:color="000000"/>
              <w:bottom w:val="single" w:sz="4" w:space="0" w:color="000000"/>
              <w:right w:val="single" w:sz="4" w:space="0" w:color="000000"/>
            </w:tcBorders>
          </w:tcPr>
          <w:p w14:paraId="18044271"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97" w:type="dxa"/>
            <w:tcBorders>
              <w:top w:val="single" w:sz="4" w:space="0" w:color="000000"/>
              <w:left w:val="single" w:sz="4" w:space="0" w:color="000000"/>
              <w:bottom w:val="single" w:sz="4" w:space="0" w:color="000000"/>
              <w:right w:val="single" w:sz="4" w:space="0" w:color="000000"/>
            </w:tcBorders>
          </w:tcPr>
          <w:p w14:paraId="7675B2A1"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Kuntal Das (2019). Pharmaceutical Microbiology, second edition, NiraliPrakashan.</w:t>
            </w:r>
          </w:p>
        </w:tc>
      </w:tr>
      <w:tr w:rsidR="006979DC" w14:paraId="365201A8" w14:textId="77777777" w:rsidTr="006057BD">
        <w:tc>
          <w:tcPr>
            <w:tcW w:w="394" w:type="dxa"/>
            <w:tcBorders>
              <w:top w:val="single" w:sz="4" w:space="0" w:color="000000"/>
              <w:left w:val="single" w:sz="4" w:space="0" w:color="000000"/>
              <w:bottom w:val="single" w:sz="4" w:space="0" w:color="000000"/>
              <w:right w:val="single" w:sz="4" w:space="0" w:color="000000"/>
            </w:tcBorders>
          </w:tcPr>
          <w:p w14:paraId="2B9923B1"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497" w:type="dxa"/>
            <w:tcBorders>
              <w:top w:val="single" w:sz="4" w:space="0" w:color="000000"/>
              <w:left w:val="single" w:sz="4" w:space="0" w:color="000000"/>
              <w:bottom w:val="single" w:sz="4" w:space="0" w:color="000000"/>
              <w:right w:val="single" w:sz="4" w:space="0" w:color="000000"/>
            </w:tcBorders>
          </w:tcPr>
          <w:p w14:paraId="2CFB0DED"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PriyatamaPowar, Shital Nimbargi, VaijayantiSapre (2020). Pharmaceutical Microbiology, I edition, Technical publications.</w:t>
            </w:r>
          </w:p>
        </w:tc>
      </w:tr>
      <w:tr w:rsidR="006979DC" w14:paraId="0E2A465E" w14:textId="77777777" w:rsidTr="006057BD">
        <w:tc>
          <w:tcPr>
            <w:tcW w:w="9891" w:type="dxa"/>
            <w:gridSpan w:val="2"/>
            <w:tcBorders>
              <w:top w:val="single" w:sz="4" w:space="0" w:color="000000"/>
              <w:left w:val="single" w:sz="4" w:space="0" w:color="000000"/>
              <w:bottom w:val="single" w:sz="4" w:space="0" w:color="000000"/>
              <w:right w:val="single" w:sz="4" w:space="0" w:color="000000"/>
            </w:tcBorders>
          </w:tcPr>
          <w:p w14:paraId="03166B98"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2953B010" w14:textId="77777777" w:rsidTr="006057BD">
        <w:trPr>
          <w:trHeight w:val="264"/>
        </w:trPr>
        <w:tc>
          <w:tcPr>
            <w:tcW w:w="394" w:type="dxa"/>
            <w:tcBorders>
              <w:top w:val="single" w:sz="4" w:space="0" w:color="000000"/>
              <w:left w:val="single" w:sz="4" w:space="0" w:color="000000"/>
              <w:bottom w:val="single" w:sz="4" w:space="0" w:color="000000"/>
              <w:right w:val="single" w:sz="4" w:space="0" w:color="000000"/>
            </w:tcBorders>
          </w:tcPr>
          <w:p w14:paraId="06DA34B5"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top w:val="single" w:sz="4" w:space="0" w:color="000000"/>
              <w:left w:val="single" w:sz="4" w:space="0" w:color="000000"/>
              <w:bottom w:val="single" w:sz="4" w:space="0" w:color="000000"/>
              <w:right w:val="single" w:sz="4" w:space="0" w:color="000000"/>
            </w:tcBorders>
          </w:tcPr>
          <w:p w14:paraId="7C24C2D7"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Handa, S.S. and Kapoor, V.K. (2022) .Pharamcognosy. 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Edition.VallabhPrakashanPublishers</w:t>
            </w:r>
            <w:proofErr w:type="gramStart"/>
            <w:r>
              <w:rPr>
                <w:rFonts w:ascii="Times New Roman" w:eastAsia="Times New Roman" w:hAnsi="Times New Roman" w:cs="Times New Roman"/>
                <w:sz w:val="24"/>
                <w:szCs w:val="24"/>
                <w:highlight w:val="white"/>
              </w:rPr>
              <w:t>,New</w:t>
            </w:r>
            <w:proofErr w:type="gramEnd"/>
            <w:r>
              <w:rPr>
                <w:rFonts w:ascii="Times New Roman" w:eastAsia="Times New Roman" w:hAnsi="Times New Roman" w:cs="Times New Roman"/>
                <w:sz w:val="24"/>
                <w:szCs w:val="24"/>
                <w:highlight w:val="white"/>
              </w:rPr>
              <w:t xml:space="preserve"> Delhi.</w:t>
            </w:r>
          </w:p>
        </w:tc>
      </w:tr>
      <w:tr w:rsidR="006979DC" w14:paraId="2039BD54" w14:textId="77777777" w:rsidTr="006057BD">
        <w:tc>
          <w:tcPr>
            <w:tcW w:w="394" w:type="dxa"/>
            <w:tcBorders>
              <w:top w:val="single" w:sz="4" w:space="0" w:color="000000"/>
              <w:left w:val="single" w:sz="4" w:space="0" w:color="000000"/>
              <w:bottom w:val="single" w:sz="4" w:space="0" w:color="000000"/>
              <w:right w:val="single" w:sz="4" w:space="0" w:color="000000"/>
            </w:tcBorders>
          </w:tcPr>
          <w:p w14:paraId="0A961654"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97" w:type="dxa"/>
            <w:tcBorders>
              <w:top w:val="single" w:sz="4" w:space="0" w:color="000000"/>
              <w:left w:val="single" w:sz="4" w:space="0" w:color="000000"/>
              <w:bottom w:val="single" w:sz="4" w:space="0" w:color="000000"/>
              <w:right w:val="single" w:sz="4" w:space="0" w:color="000000"/>
            </w:tcBorders>
          </w:tcPr>
          <w:p w14:paraId="3AE3570D"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Kokate, C.K., Durohit, A.P. and Gokhale, S.R.</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2002).  Pharmacognosy. 12</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edition </w:t>
            </w:r>
          </w:p>
          <w:p w14:paraId="3E8F72F4"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NiraliPrakasham Publishers, Pune.</w:t>
            </w:r>
          </w:p>
        </w:tc>
      </w:tr>
      <w:tr w:rsidR="006979DC" w14:paraId="0F92AB5A" w14:textId="77777777" w:rsidTr="006057BD">
        <w:tc>
          <w:tcPr>
            <w:tcW w:w="394" w:type="dxa"/>
            <w:tcBorders>
              <w:top w:val="single" w:sz="4" w:space="0" w:color="000000"/>
              <w:left w:val="single" w:sz="4" w:space="0" w:color="000000"/>
              <w:bottom w:val="single" w:sz="4" w:space="0" w:color="000000"/>
              <w:right w:val="single" w:sz="4" w:space="0" w:color="000000"/>
            </w:tcBorders>
          </w:tcPr>
          <w:p w14:paraId="62210C51"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97" w:type="dxa"/>
            <w:tcBorders>
              <w:top w:val="single" w:sz="4" w:space="0" w:color="000000"/>
              <w:left w:val="single" w:sz="4" w:space="0" w:color="000000"/>
              <w:bottom w:val="single" w:sz="4" w:space="0" w:color="000000"/>
              <w:right w:val="single" w:sz="4" w:space="0" w:color="000000"/>
            </w:tcBorders>
          </w:tcPr>
          <w:p w14:paraId="28E2603C"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 P. Vyas &amp; V. K. Dixit</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2003). Pharmaceutical Biotechnology. CBS Publishers &amp; Distributors, New Delhi.</w:t>
            </w:r>
          </w:p>
        </w:tc>
      </w:tr>
      <w:tr w:rsidR="006979DC" w14:paraId="25F7C888" w14:textId="77777777" w:rsidTr="006057BD">
        <w:tc>
          <w:tcPr>
            <w:tcW w:w="394" w:type="dxa"/>
            <w:tcBorders>
              <w:top w:val="single" w:sz="4" w:space="0" w:color="000000"/>
              <w:left w:val="single" w:sz="4" w:space="0" w:color="000000"/>
              <w:bottom w:val="single" w:sz="4" w:space="0" w:color="000000"/>
              <w:right w:val="single" w:sz="4" w:space="0" w:color="000000"/>
            </w:tcBorders>
          </w:tcPr>
          <w:p w14:paraId="08C44F1A"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97" w:type="dxa"/>
            <w:tcBorders>
              <w:top w:val="single" w:sz="4" w:space="0" w:color="000000"/>
              <w:left w:val="single" w:sz="4" w:space="0" w:color="000000"/>
              <w:bottom w:val="single" w:sz="4" w:space="0" w:color="000000"/>
              <w:right w:val="single" w:sz="4" w:space="0" w:color="000000"/>
            </w:tcBorders>
          </w:tcPr>
          <w:p w14:paraId="6E1B3CC8"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Wallis, T.E. (2005). Text book of Pharmacognosy.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edition. CBS publishers and distributors, New Delhi.</w:t>
            </w:r>
          </w:p>
        </w:tc>
      </w:tr>
      <w:tr w:rsidR="006979DC" w14:paraId="58BF4DD5" w14:textId="77777777" w:rsidTr="006057BD">
        <w:tc>
          <w:tcPr>
            <w:tcW w:w="394" w:type="dxa"/>
            <w:tcBorders>
              <w:top w:val="single" w:sz="4" w:space="0" w:color="000000"/>
              <w:left w:val="single" w:sz="4" w:space="0" w:color="000000"/>
              <w:bottom w:val="single" w:sz="4" w:space="0" w:color="000000"/>
              <w:right w:val="single" w:sz="4" w:space="0" w:color="000000"/>
            </w:tcBorders>
          </w:tcPr>
          <w:p w14:paraId="2DD4D742" w14:textId="77777777" w:rsidR="006979DC" w:rsidRDefault="00F41286" w:rsidP="00E918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497" w:type="dxa"/>
            <w:tcBorders>
              <w:top w:val="single" w:sz="4" w:space="0" w:color="000000"/>
              <w:left w:val="single" w:sz="4" w:space="0" w:color="000000"/>
              <w:bottom w:val="single" w:sz="4" w:space="0" w:color="000000"/>
              <w:right w:val="single" w:sz="4" w:space="0" w:color="000000"/>
            </w:tcBorders>
          </w:tcPr>
          <w:p w14:paraId="5952CE40"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Garrod, L.P., Lambert, HP. And C’Grady, F. (1973). Antibiotics and Chemotherapy. (</w:t>
            </w:r>
            <w:proofErr w:type="gramStart"/>
            <w:r>
              <w:rPr>
                <w:rFonts w:ascii="Times New Roman" w:eastAsia="Times New Roman" w:hAnsi="Times New Roman" w:cs="Times New Roman"/>
                <w:sz w:val="24"/>
                <w:szCs w:val="24"/>
                <w:highlight w:val="white"/>
              </w:rPr>
              <w:t>eds</w:t>
            </w:r>
            <w:proofErr w:type="gramEnd"/>
            <w:r>
              <w:rPr>
                <w:rFonts w:ascii="Times New Roman" w:eastAsia="Times New Roman" w:hAnsi="Times New Roman" w:cs="Times New Roman"/>
                <w:sz w:val="24"/>
                <w:szCs w:val="24"/>
                <w:highlight w:val="white"/>
              </w:rPr>
              <w:t>).  Churchill Livingstone.</w:t>
            </w:r>
          </w:p>
        </w:tc>
      </w:tr>
      <w:tr w:rsidR="006979DC" w14:paraId="7D699317" w14:textId="77777777" w:rsidTr="006057BD">
        <w:tc>
          <w:tcPr>
            <w:tcW w:w="9891" w:type="dxa"/>
            <w:gridSpan w:val="2"/>
            <w:tcBorders>
              <w:top w:val="single" w:sz="4" w:space="0" w:color="000000"/>
              <w:left w:val="single" w:sz="4" w:space="0" w:color="000000"/>
              <w:bottom w:val="single" w:sz="4" w:space="0" w:color="000000"/>
              <w:right w:val="single" w:sz="4" w:space="0" w:color="000000"/>
            </w:tcBorders>
          </w:tcPr>
          <w:p w14:paraId="3E19C363" w14:textId="77777777" w:rsidR="006979DC" w:rsidRDefault="00F4128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Web Resources</w:t>
            </w:r>
          </w:p>
        </w:tc>
      </w:tr>
      <w:tr w:rsidR="006979DC" w14:paraId="1B40EE9F" w14:textId="77777777" w:rsidTr="006057BD">
        <w:tc>
          <w:tcPr>
            <w:tcW w:w="394" w:type="dxa"/>
            <w:tcBorders>
              <w:top w:val="single" w:sz="4" w:space="0" w:color="000000"/>
              <w:left w:val="single" w:sz="4" w:space="0" w:color="000000"/>
              <w:bottom w:val="single" w:sz="4" w:space="0" w:color="000000"/>
              <w:right w:val="single" w:sz="4" w:space="0" w:color="000000"/>
            </w:tcBorders>
          </w:tcPr>
          <w:p w14:paraId="563CC94C"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497" w:type="dxa"/>
            <w:tcBorders>
              <w:top w:val="single" w:sz="4" w:space="0" w:color="000000"/>
              <w:left w:val="single" w:sz="4" w:space="0" w:color="000000"/>
              <w:bottom w:val="single" w:sz="4" w:space="0" w:color="000000"/>
              <w:right w:val="single" w:sz="4" w:space="0" w:color="000000"/>
            </w:tcBorders>
          </w:tcPr>
          <w:p w14:paraId="750350D5"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https://www.pharmapproach.com/introduction-to-pharmaceutical-microbiology/</w:t>
            </w:r>
          </w:p>
        </w:tc>
      </w:tr>
      <w:tr w:rsidR="006979DC" w14:paraId="1CC82E37" w14:textId="77777777" w:rsidTr="006057BD">
        <w:tc>
          <w:tcPr>
            <w:tcW w:w="394" w:type="dxa"/>
            <w:tcBorders>
              <w:top w:val="single" w:sz="4" w:space="0" w:color="000000"/>
              <w:left w:val="single" w:sz="4" w:space="0" w:color="000000"/>
              <w:bottom w:val="single" w:sz="4" w:space="0" w:color="000000"/>
              <w:right w:val="single" w:sz="4" w:space="0" w:color="000000"/>
            </w:tcBorders>
          </w:tcPr>
          <w:p w14:paraId="250F0B53"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497" w:type="dxa"/>
            <w:tcBorders>
              <w:top w:val="single" w:sz="4" w:space="0" w:color="000000"/>
              <w:left w:val="single" w:sz="4" w:space="0" w:color="000000"/>
              <w:bottom w:val="single" w:sz="4" w:space="0" w:color="000000"/>
              <w:right w:val="single" w:sz="4" w:space="0" w:color="000000"/>
            </w:tcBorders>
          </w:tcPr>
          <w:p w14:paraId="4D324685" w14:textId="77777777" w:rsidR="006979DC" w:rsidRDefault="00852F97">
            <w:pPr>
              <w:spacing w:line="240" w:lineRule="auto"/>
              <w:jc w:val="both"/>
              <w:rPr>
                <w:rFonts w:ascii="Times New Roman" w:eastAsia="Times New Roman" w:hAnsi="Times New Roman" w:cs="Times New Roman"/>
                <w:sz w:val="24"/>
                <w:szCs w:val="24"/>
                <w:highlight w:val="white"/>
              </w:rPr>
            </w:pPr>
            <w:hyperlink r:id="rId160">
              <w:r w:rsidR="00F41286">
                <w:rPr>
                  <w:rFonts w:ascii="Times New Roman" w:eastAsia="Times New Roman" w:hAnsi="Times New Roman" w:cs="Times New Roman"/>
                  <w:sz w:val="24"/>
                  <w:szCs w:val="24"/>
                  <w:highlight w:val="white"/>
                </w:rPr>
                <w:t>https://www.iptsalipur.org/wp-content/uploads/2020/08/BP303T_PMB_UNIT_I.pdf</w:t>
              </w:r>
            </w:hyperlink>
          </w:p>
        </w:tc>
      </w:tr>
      <w:tr w:rsidR="006979DC" w14:paraId="75C454E3" w14:textId="77777777" w:rsidTr="006057BD">
        <w:tc>
          <w:tcPr>
            <w:tcW w:w="394" w:type="dxa"/>
            <w:tcBorders>
              <w:top w:val="single" w:sz="4" w:space="0" w:color="000000"/>
              <w:left w:val="single" w:sz="4" w:space="0" w:color="000000"/>
              <w:bottom w:val="single" w:sz="4" w:space="0" w:color="000000"/>
              <w:right w:val="single" w:sz="4" w:space="0" w:color="000000"/>
            </w:tcBorders>
          </w:tcPr>
          <w:p w14:paraId="46A1BBE9"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497" w:type="dxa"/>
            <w:tcBorders>
              <w:top w:val="single" w:sz="4" w:space="0" w:color="000000"/>
              <w:left w:val="single" w:sz="4" w:space="0" w:color="000000"/>
              <w:bottom w:val="single" w:sz="4" w:space="0" w:color="000000"/>
              <w:right w:val="single" w:sz="4" w:space="0" w:color="000000"/>
            </w:tcBorders>
          </w:tcPr>
          <w:p w14:paraId="45B2C1DF" w14:textId="77777777" w:rsidR="006979DC" w:rsidRDefault="00852F97">
            <w:pPr>
              <w:spacing w:line="240" w:lineRule="auto"/>
              <w:jc w:val="both"/>
              <w:rPr>
                <w:rFonts w:ascii="Times New Roman" w:eastAsia="Times New Roman" w:hAnsi="Times New Roman" w:cs="Times New Roman"/>
                <w:sz w:val="24"/>
                <w:szCs w:val="24"/>
                <w:highlight w:val="white"/>
              </w:rPr>
            </w:pPr>
            <w:hyperlink r:id="rId161">
              <w:r w:rsidR="00F41286">
                <w:rPr>
                  <w:rFonts w:ascii="Times New Roman" w:eastAsia="Times New Roman" w:hAnsi="Times New Roman" w:cs="Times New Roman"/>
                  <w:sz w:val="24"/>
                  <w:szCs w:val="24"/>
                  <w:highlight w:val="white"/>
                </w:rPr>
                <w:t>https://www.pharmanotes.org/2021/11/pharmaceutical-microbiology-b-pharma.html</w:t>
              </w:r>
            </w:hyperlink>
          </w:p>
        </w:tc>
      </w:tr>
      <w:tr w:rsidR="006979DC" w14:paraId="339421A7" w14:textId="77777777" w:rsidTr="006057BD">
        <w:tc>
          <w:tcPr>
            <w:tcW w:w="394" w:type="dxa"/>
            <w:tcBorders>
              <w:top w:val="single" w:sz="4" w:space="0" w:color="000000"/>
              <w:left w:val="single" w:sz="4" w:space="0" w:color="000000"/>
              <w:bottom w:val="single" w:sz="4" w:space="0" w:color="000000"/>
              <w:right w:val="single" w:sz="4" w:space="0" w:color="000000"/>
            </w:tcBorders>
          </w:tcPr>
          <w:p w14:paraId="07F9703F" w14:textId="77777777" w:rsidR="006979DC" w:rsidRDefault="00F4128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497" w:type="dxa"/>
            <w:tcBorders>
              <w:top w:val="single" w:sz="4" w:space="0" w:color="000000"/>
              <w:left w:val="single" w:sz="4" w:space="0" w:color="000000"/>
              <w:bottom w:val="single" w:sz="4" w:space="0" w:color="000000"/>
              <w:right w:val="single" w:sz="4" w:space="0" w:color="000000"/>
            </w:tcBorders>
          </w:tcPr>
          <w:p w14:paraId="0753C408" w14:textId="77777777" w:rsidR="006979DC" w:rsidRDefault="00852F97">
            <w:pPr>
              <w:spacing w:line="240" w:lineRule="auto"/>
              <w:jc w:val="both"/>
              <w:rPr>
                <w:rFonts w:ascii="Times New Roman" w:eastAsia="Times New Roman" w:hAnsi="Times New Roman" w:cs="Times New Roman"/>
                <w:sz w:val="24"/>
                <w:szCs w:val="24"/>
                <w:highlight w:val="white"/>
              </w:rPr>
            </w:pPr>
            <w:hyperlink r:id="rId162">
              <w:r w:rsidR="00F41286">
                <w:rPr>
                  <w:rFonts w:ascii="Times New Roman" w:eastAsia="Times New Roman" w:hAnsi="Times New Roman" w:cs="Times New Roman"/>
                  <w:sz w:val="24"/>
                  <w:szCs w:val="24"/>
                  <w:highlight w:val="white"/>
                </w:rPr>
                <w:t>https://snscourseware.org/snscphs/notes.php?cw=CW_604b15c6313c5</w:t>
              </w:r>
            </w:hyperlink>
          </w:p>
        </w:tc>
      </w:tr>
      <w:tr w:rsidR="006979DC" w14:paraId="235EB32F" w14:textId="77777777" w:rsidTr="006057BD">
        <w:trPr>
          <w:trHeight w:val="58"/>
        </w:trPr>
        <w:tc>
          <w:tcPr>
            <w:tcW w:w="394" w:type="dxa"/>
            <w:tcBorders>
              <w:top w:val="single" w:sz="4" w:space="0" w:color="000000"/>
              <w:left w:val="single" w:sz="4" w:space="0" w:color="000000"/>
              <w:bottom w:val="single" w:sz="4" w:space="0" w:color="000000"/>
              <w:right w:val="single" w:sz="4" w:space="0" w:color="000000"/>
            </w:tcBorders>
          </w:tcPr>
          <w:p w14:paraId="54DBC6B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497" w:type="dxa"/>
            <w:tcBorders>
              <w:top w:val="single" w:sz="4" w:space="0" w:color="000000"/>
              <w:left w:val="single" w:sz="4" w:space="0" w:color="000000"/>
              <w:bottom w:val="single" w:sz="4" w:space="0" w:color="000000"/>
              <w:right w:val="single" w:sz="4" w:space="0" w:color="000000"/>
            </w:tcBorders>
          </w:tcPr>
          <w:p w14:paraId="0E63BD38" w14:textId="77777777" w:rsidR="006979DC" w:rsidRDefault="00F4128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https://www.thermofisher.com</w:t>
            </w:r>
          </w:p>
        </w:tc>
      </w:tr>
    </w:tbl>
    <w:p w14:paraId="1D2B31FE" w14:textId="77777777" w:rsidR="006979DC" w:rsidRDefault="00F41286">
      <w:pPr>
        <w:spacing w:after="2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Mapping with Programme Outcomes</w:t>
      </w:r>
    </w:p>
    <w:tbl>
      <w:tblPr>
        <w:tblStyle w:val="afffffffffffffc"/>
        <w:tblW w:w="10131"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818"/>
        <w:gridCol w:w="818"/>
        <w:gridCol w:w="818"/>
        <w:gridCol w:w="818"/>
        <w:gridCol w:w="818"/>
        <w:gridCol w:w="818"/>
        <w:gridCol w:w="818"/>
        <w:gridCol w:w="818"/>
        <w:gridCol w:w="818"/>
        <w:gridCol w:w="966"/>
        <w:gridCol w:w="986"/>
      </w:tblGrid>
      <w:tr w:rsidR="006979DC" w14:paraId="51712102"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1D2996BF" w14:textId="77777777" w:rsidR="006979DC" w:rsidRDefault="006979DC" w:rsidP="00E918F1">
            <w:pPr>
              <w:spacing w:line="240" w:lineRule="auto"/>
              <w:rPr>
                <w:rFonts w:ascii="Times New Roman" w:eastAsia="Times New Roman" w:hAnsi="Times New Roman" w:cs="Times New Roman"/>
                <w:sz w:val="24"/>
                <w:szCs w:val="24"/>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5F88DD1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w:t>
            </w:r>
          </w:p>
        </w:tc>
        <w:tc>
          <w:tcPr>
            <w:tcW w:w="818" w:type="dxa"/>
            <w:tcBorders>
              <w:top w:val="single" w:sz="4" w:space="0" w:color="000000"/>
              <w:left w:val="single" w:sz="4" w:space="0" w:color="000000"/>
              <w:bottom w:val="single" w:sz="4" w:space="0" w:color="000000"/>
              <w:right w:val="single" w:sz="4" w:space="0" w:color="000000"/>
            </w:tcBorders>
          </w:tcPr>
          <w:p w14:paraId="20960AE1"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w:t>
            </w:r>
          </w:p>
        </w:tc>
        <w:tc>
          <w:tcPr>
            <w:tcW w:w="818" w:type="dxa"/>
            <w:tcBorders>
              <w:top w:val="single" w:sz="4" w:space="0" w:color="000000"/>
              <w:left w:val="single" w:sz="4" w:space="0" w:color="000000"/>
              <w:bottom w:val="single" w:sz="4" w:space="0" w:color="000000"/>
              <w:right w:val="single" w:sz="4" w:space="0" w:color="000000"/>
            </w:tcBorders>
          </w:tcPr>
          <w:p w14:paraId="372C1F9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PO3</w:t>
            </w:r>
          </w:p>
        </w:tc>
        <w:tc>
          <w:tcPr>
            <w:tcW w:w="818" w:type="dxa"/>
            <w:tcBorders>
              <w:top w:val="single" w:sz="4" w:space="0" w:color="000000"/>
              <w:left w:val="single" w:sz="4" w:space="0" w:color="000000"/>
              <w:bottom w:val="single" w:sz="4" w:space="0" w:color="000000"/>
              <w:right w:val="single" w:sz="4" w:space="0" w:color="000000"/>
            </w:tcBorders>
          </w:tcPr>
          <w:p w14:paraId="32C408F8"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w:t>
            </w:r>
          </w:p>
        </w:tc>
        <w:tc>
          <w:tcPr>
            <w:tcW w:w="818" w:type="dxa"/>
            <w:tcBorders>
              <w:top w:val="single" w:sz="4" w:space="0" w:color="000000"/>
              <w:left w:val="single" w:sz="4" w:space="0" w:color="000000"/>
              <w:bottom w:val="single" w:sz="4" w:space="0" w:color="000000"/>
              <w:right w:val="single" w:sz="4" w:space="0" w:color="000000"/>
            </w:tcBorders>
          </w:tcPr>
          <w:p w14:paraId="2598DF46"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w:t>
            </w:r>
          </w:p>
        </w:tc>
        <w:tc>
          <w:tcPr>
            <w:tcW w:w="818" w:type="dxa"/>
            <w:tcBorders>
              <w:top w:val="single" w:sz="4" w:space="0" w:color="000000"/>
              <w:left w:val="single" w:sz="4" w:space="0" w:color="000000"/>
              <w:bottom w:val="single" w:sz="4" w:space="0" w:color="000000"/>
              <w:right w:val="single" w:sz="4" w:space="0" w:color="000000"/>
            </w:tcBorders>
          </w:tcPr>
          <w:p w14:paraId="74BA3759"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PO6</w:t>
            </w:r>
          </w:p>
        </w:tc>
        <w:tc>
          <w:tcPr>
            <w:tcW w:w="818" w:type="dxa"/>
            <w:tcBorders>
              <w:top w:val="single" w:sz="4" w:space="0" w:color="000000"/>
              <w:left w:val="single" w:sz="4" w:space="0" w:color="000000"/>
              <w:bottom w:val="single" w:sz="4" w:space="0" w:color="000000"/>
              <w:right w:val="single" w:sz="4" w:space="0" w:color="000000"/>
            </w:tcBorders>
          </w:tcPr>
          <w:p w14:paraId="26EA5702"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PO7</w:t>
            </w:r>
          </w:p>
        </w:tc>
        <w:tc>
          <w:tcPr>
            <w:tcW w:w="818" w:type="dxa"/>
            <w:tcBorders>
              <w:top w:val="single" w:sz="4" w:space="0" w:color="000000"/>
              <w:left w:val="single" w:sz="4" w:space="0" w:color="000000"/>
              <w:bottom w:val="single" w:sz="4" w:space="0" w:color="000000"/>
              <w:right w:val="single" w:sz="4" w:space="0" w:color="000000"/>
            </w:tcBorders>
          </w:tcPr>
          <w:p w14:paraId="07189D01"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PO8</w:t>
            </w:r>
          </w:p>
        </w:tc>
        <w:tc>
          <w:tcPr>
            <w:tcW w:w="818" w:type="dxa"/>
            <w:tcBorders>
              <w:top w:val="single" w:sz="4" w:space="0" w:color="000000"/>
              <w:left w:val="single" w:sz="4" w:space="0" w:color="000000"/>
              <w:bottom w:val="single" w:sz="4" w:space="0" w:color="000000"/>
              <w:right w:val="single" w:sz="4" w:space="0" w:color="000000"/>
            </w:tcBorders>
          </w:tcPr>
          <w:p w14:paraId="564BE87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PO9</w:t>
            </w:r>
          </w:p>
        </w:tc>
        <w:tc>
          <w:tcPr>
            <w:tcW w:w="966" w:type="dxa"/>
            <w:tcBorders>
              <w:top w:val="single" w:sz="4" w:space="0" w:color="000000"/>
              <w:left w:val="single" w:sz="4" w:space="0" w:color="000000"/>
              <w:bottom w:val="single" w:sz="4" w:space="0" w:color="000000"/>
              <w:right w:val="single" w:sz="4" w:space="0" w:color="000000"/>
            </w:tcBorders>
          </w:tcPr>
          <w:p w14:paraId="3921BA14"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PO10</w:t>
            </w:r>
          </w:p>
        </w:tc>
        <w:tc>
          <w:tcPr>
            <w:tcW w:w="986" w:type="dxa"/>
            <w:tcBorders>
              <w:top w:val="single" w:sz="4" w:space="0" w:color="000000"/>
              <w:left w:val="single" w:sz="4" w:space="0" w:color="000000"/>
              <w:bottom w:val="single" w:sz="4" w:space="0" w:color="000000"/>
              <w:right w:val="single" w:sz="4" w:space="0" w:color="000000"/>
            </w:tcBorders>
          </w:tcPr>
          <w:p w14:paraId="5DEC687B"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PO11</w:t>
            </w:r>
          </w:p>
        </w:tc>
      </w:tr>
      <w:tr w:rsidR="006979DC" w14:paraId="759D09D7"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7C0C19E6"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818" w:type="dxa"/>
            <w:tcBorders>
              <w:top w:val="single" w:sz="4" w:space="0" w:color="000000"/>
              <w:left w:val="single" w:sz="4" w:space="0" w:color="000000"/>
              <w:bottom w:val="single" w:sz="4" w:space="0" w:color="000000"/>
              <w:right w:val="single" w:sz="4" w:space="0" w:color="000000"/>
            </w:tcBorders>
          </w:tcPr>
          <w:p w14:paraId="774A7407"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8" w:type="dxa"/>
            <w:tcBorders>
              <w:top w:val="single" w:sz="4" w:space="0" w:color="000000"/>
              <w:left w:val="single" w:sz="4" w:space="0" w:color="000000"/>
              <w:bottom w:val="single" w:sz="4" w:space="0" w:color="000000"/>
              <w:right w:val="single" w:sz="4" w:space="0" w:color="000000"/>
            </w:tcBorders>
          </w:tcPr>
          <w:p w14:paraId="7E522AE6"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3144AB39"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32697250"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12534147"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1EFC0EF2"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46D61EB3"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1F648921"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6EED7121" w14:textId="77777777" w:rsidR="006979DC" w:rsidRDefault="006979DC" w:rsidP="00E918F1">
            <w:pPr>
              <w:spacing w:line="240" w:lineRule="auto"/>
              <w:rPr>
                <w:rFonts w:ascii="Times New Roman" w:eastAsia="Times New Roman" w:hAnsi="Times New Roman" w:cs="Times New Roman"/>
                <w:highlight w:val="white"/>
              </w:rPr>
            </w:pPr>
          </w:p>
        </w:tc>
        <w:tc>
          <w:tcPr>
            <w:tcW w:w="966" w:type="dxa"/>
            <w:tcBorders>
              <w:top w:val="single" w:sz="4" w:space="0" w:color="000000"/>
              <w:left w:val="single" w:sz="4" w:space="0" w:color="000000"/>
              <w:bottom w:val="single" w:sz="4" w:space="0" w:color="000000"/>
              <w:right w:val="single" w:sz="4" w:space="0" w:color="000000"/>
            </w:tcBorders>
          </w:tcPr>
          <w:p w14:paraId="2619FD65"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986" w:type="dxa"/>
            <w:tcBorders>
              <w:top w:val="single" w:sz="4" w:space="0" w:color="000000"/>
              <w:left w:val="single" w:sz="4" w:space="0" w:color="000000"/>
              <w:bottom w:val="single" w:sz="4" w:space="0" w:color="000000"/>
              <w:right w:val="single" w:sz="4" w:space="0" w:color="000000"/>
            </w:tcBorders>
          </w:tcPr>
          <w:p w14:paraId="4E1ACFA7" w14:textId="77777777" w:rsidR="006979DC" w:rsidRDefault="006979DC" w:rsidP="00E918F1">
            <w:pPr>
              <w:spacing w:line="240" w:lineRule="auto"/>
              <w:rPr>
                <w:rFonts w:ascii="Times New Roman" w:eastAsia="Times New Roman" w:hAnsi="Times New Roman" w:cs="Times New Roman"/>
                <w:highlight w:val="white"/>
              </w:rPr>
            </w:pPr>
          </w:p>
        </w:tc>
      </w:tr>
      <w:tr w:rsidR="006979DC" w14:paraId="364FCCDF"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248F6495"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818" w:type="dxa"/>
            <w:tcBorders>
              <w:top w:val="single" w:sz="4" w:space="0" w:color="000000"/>
              <w:left w:val="single" w:sz="4" w:space="0" w:color="000000"/>
              <w:bottom w:val="single" w:sz="4" w:space="0" w:color="000000"/>
              <w:right w:val="single" w:sz="4" w:space="0" w:color="000000"/>
            </w:tcBorders>
          </w:tcPr>
          <w:p w14:paraId="2C127C20"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5C30A2DA"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50E46D1F"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663B15A0"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3B99364"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15804E6"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28C0AD6B"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8" w:type="dxa"/>
            <w:tcBorders>
              <w:top w:val="single" w:sz="4" w:space="0" w:color="000000"/>
              <w:left w:val="single" w:sz="4" w:space="0" w:color="000000"/>
              <w:bottom w:val="single" w:sz="4" w:space="0" w:color="000000"/>
              <w:right w:val="single" w:sz="4" w:space="0" w:color="000000"/>
            </w:tcBorders>
          </w:tcPr>
          <w:p w14:paraId="02C9AEC1"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E41C8AB" w14:textId="77777777" w:rsidR="006979DC" w:rsidRDefault="006979DC" w:rsidP="00E918F1">
            <w:pPr>
              <w:spacing w:line="240" w:lineRule="auto"/>
              <w:rPr>
                <w:rFonts w:ascii="Times New Roman" w:eastAsia="Times New Roman" w:hAnsi="Times New Roman" w:cs="Times New Roman"/>
                <w:highlight w:val="white"/>
              </w:rPr>
            </w:pPr>
          </w:p>
        </w:tc>
        <w:tc>
          <w:tcPr>
            <w:tcW w:w="966" w:type="dxa"/>
            <w:tcBorders>
              <w:top w:val="single" w:sz="4" w:space="0" w:color="000000"/>
              <w:left w:val="single" w:sz="4" w:space="0" w:color="000000"/>
              <w:bottom w:val="single" w:sz="4" w:space="0" w:color="000000"/>
              <w:right w:val="single" w:sz="4" w:space="0" w:color="000000"/>
            </w:tcBorders>
          </w:tcPr>
          <w:p w14:paraId="0CBBF9D8" w14:textId="77777777" w:rsidR="006979DC" w:rsidRDefault="006979DC" w:rsidP="00E918F1">
            <w:pPr>
              <w:spacing w:line="240" w:lineRule="auto"/>
              <w:rPr>
                <w:rFonts w:ascii="Times New Roman" w:eastAsia="Times New Roman" w:hAnsi="Times New Roman" w:cs="Times New Roman"/>
                <w:highlight w:val="white"/>
              </w:rPr>
            </w:pPr>
          </w:p>
        </w:tc>
        <w:tc>
          <w:tcPr>
            <w:tcW w:w="986" w:type="dxa"/>
            <w:tcBorders>
              <w:top w:val="single" w:sz="4" w:space="0" w:color="000000"/>
              <w:left w:val="single" w:sz="4" w:space="0" w:color="000000"/>
              <w:bottom w:val="single" w:sz="4" w:space="0" w:color="000000"/>
              <w:right w:val="single" w:sz="4" w:space="0" w:color="000000"/>
            </w:tcBorders>
          </w:tcPr>
          <w:p w14:paraId="226C784C" w14:textId="77777777" w:rsidR="006979DC" w:rsidRDefault="006979DC" w:rsidP="00E918F1">
            <w:pPr>
              <w:spacing w:line="240" w:lineRule="auto"/>
              <w:rPr>
                <w:rFonts w:ascii="Times New Roman" w:eastAsia="Times New Roman" w:hAnsi="Times New Roman" w:cs="Times New Roman"/>
                <w:highlight w:val="white"/>
              </w:rPr>
            </w:pPr>
          </w:p>
        </w:tc>
      </w:tr>
      <w:tr w:rsidR="006979DC" w14:paraId="19E4232E"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2E734D42"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818" w:type="dxa"/>
            <w:tcBorders>
              <w:top w:val="single" w:sz="4" w:space="0" w:color="000000"/>
              <w:left w:val="single" w:sz="4" w:space="0" w:color="000000"/>
              <w:bottom w:val="single" w:sz="4" w:space="0" w:color="000000"/>
              <w:right w:val="single" w:sz="4" w:space="0" w:color="000000"/>
            </w:tcBorders>
          </w:tcPr>
          <w:p w14:paraId="1867AEA7"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5CA3EFB1"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182F4DE4"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69CBEF94"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4FB2F31B"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w:t>
            </w:r>
          </w:p>
        </w:tc>
        <w:tc>
          <w:tcPr>
            <w:tcW w:w="818" w:type="dxa"/>
            <w:tcBorders>
              <w:top w:val="single" w:sz="4" w:space="0" w:color="000000"/>
              <w:left w:val="single" w:sz="4" w:space="0" w:color="000000"/>
              <w:bottom w:val="single" w:sz="4" w:space="0" w:color="000000"/>
              <w:right w:val="single" w:sz="4" w:space="0" w:color="000000"/>
            </w:tcBorders>
          </w:tcPr>
          <w:p w14:paraId="1F2533B1"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13CE1D1"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47B00AEF"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8" w:type="dxa"/>
            <w:tcBorders>
              <w:top w:val="single" w:sz="4" w:space="0" w:color="000000"/>
              <w:left w:val="single" w:sz="4" w:space="0" w:color="000000"/>
              <w:bottom w:val="single" w:sz="4" w:space="0" w:color="000000"/>
              <w:right w:val="single" w:sz="4" w:space="0" w:color="000000"/>
            </w:tcBorders>
          </w:tcPr>
          <w:p w14:paraId="47A03DFA" w14:textId="77777777" w:rsidR="006979DC" w:rsidRDefault="006979DC" w:rsidP="00E918F1">
            <w:pPr>
              <w:spacing w:line="240" w:lineRule="auto"/>
              <w:rPr>
                <w:rFonts w:ascii="Times New Roman" w:eastAsia="Times New Roman" w:hAnsi="Times New Roman" w:cs="Times New Roman"/>
                <w:highlight w:val="white"/>
              </w:rPr>
            </w:pPr>
          </w:p>
        </w:tc>
        <w:tc>
          <w:tcPr>
            <w:tcW w:w="966" w:type="dxa"/>
            <w:tcBorders>
              <w:top w:val="single" w:sz="4" w:space="0" w:color="000000"/>
              <w:left w:val="single" w:sz="4" w:space="0" w:color="000000"/>
              <w:bottom w:val="single" w:sz="4" w:space="0" w:color="000000"/>
              <w:right w:val="single" w:sz="4" w:space="0" w:color="000000"/>
            </w:tcBorders>
          </w:tcPr>
          <w:p w14:paraId="697680C6"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986" w:type="dxa"/>
            <w:tcBorders>
              <w:top w:val="single" w:sz="4" w:space="0" w:color="000000"/>
              <w:left w:val="single" w:sz="4" w:space="0" w:color="000000"/>
              <w:bottom w:val="single" w:sz="4" w:space="0" w:color="000000"/>
              <w:right w:val="single" w:sz="4" w:space="0" w:color="000000"/>
            </w:tcBorders>
          </w:tcPr>
          <w:p w14:paraId="02372DC9" w14:textId="77777777" w:rsidR="006979DC" w:rsidRDefault="006979DC" w:rsidP="00E918F1">
            <w:pPr>
              <w:spacing w:line="240" w:lineRule="auto"/>
              <w:rPr>
                <w:rFonts w:ascii="Times New Roman" w:eastAsia="Times New Roman" w:hAnsi="Times New Roman" w:cs="Times New Roman"/>
                <w:highlight w:val="white"/>
              </w:rPr>
            </w:pPr>
          </w:p>
        </w:tc>
      </w:tr>
      <w:tr w:rsidR="006979DC" w14:paraId="3BB7D3DE"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6026672A"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CO4 </w:t>
            </w:r>
          </w:p>
        </w:tc>
        <w:tc>
          <w:tcPr>
            <w:tcW w:w="818" w:type="dxa"/>
            <w:tcBorders>
              <w:top w:val="single" w:sz="4" w:space="0" w:color="000000"/>
              <w:left w:val="single" w:sz="4" w:space="0" w:color="000000"/>
              <w:bottom w:val="single" w:sz="4" w:space="0" w:color="000000"/>
              <w:right w:val="single" w:sz="4" w:space="0" w:color="000000"/>
            </w:tcBorders>
          </w:tcPr>
          <w:p w14:paraId="3C50A3BB"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CA5FEDE"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72F84DC"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4508A94A"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8534CA7"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2EB09B87"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484B636F"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F32678D"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1BBB57FA"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w:t>
            </w:r>
          </w:p>
        </w:tc>
        <w:tc>
          <w:tcPr>
            <w:tcW w:w="966" w:type="dxa"/>
            <w:tcBorders>
              <w:top w:val="single" w:sz="4" w:space="0" w:color="000000"/>
              <w:left w:val="single" w:sz="4" w:space="0" w:color="000000"/>
              <w:bottom w:val="single" w:sz="4" w:space="0" w:color="000000"/>
              <w:right w:val="single" w:sz="4" w:space="0" w:color="000000"/>
            </w:tcBorders>
          </w:tcPr>
          <w:p w14:paraId="7D2ADDCB"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986" w:type="dxa"/>
            <w:tcBorders>
              <w:top w:val="single" w:sz="4" w:space="0" w:color="000000"/>
              <w:left w:val="single" w:sz="4" w:space="0" w:color="000000"/>
              <w:bottom w:val="single" w:sz="4" w:space="0" w:color="000000"/>
              <w:right w:val="single" w:sz="4" w:space="0" w:color="000000"/>
            </w:tcBorders>
          </w:tcPr>
          <w:p w14:paraId="708BBBFD" w14:textId="77777777" w:rsidR="006979DC" w:rsidRDefault="006979DC" w:rsidP="00E918F1">
            <w:pPr>
              <w:spacing w:line="240" w:lineRule="auto"/>
              <w:rPr>
                <w:rFonts w:ascii="Times New Roman" w:eastAsia="Times New Roman" w:hAnsi="Times New Roman" w:cs="Times New Roman"/>
                <w:highlight w:val="white"/>
              </w:rPr>
            </w:pPr>
          </w:p>
        </w:tc>
      </w:tr>
      <w:tr w:rsidR="006979DC" w14:paraId="0E1B9B6C" w14:textId="77777777" w:rsidTr="00E918F1">
        <w:trPr>
          <w:trHeight w:val="58"/>
          <w:jc w:val="center"/>
        </w:trPr>
        <w:tc>
          <w:tcPr>
            <w:tcW w:w="817" w:type="dxa"/>
            <w:tcBorders>
              <w:top w:val="single" w:sz="4" w:space="0" w:color="000000"/>
              <w:left w:val="single" w:sz="4" w:space="0" w:color="000000"/>
              <w:bottom w:val="single" w:sz="4" w:space="0" w:color="000000"/>
              <w:right w:val="single" w:sz="4" w:space="0" w:color="000000"/>
            </w:tcBorders>
          </w:tcPr>
          <w:p w14:paraId="1647C856"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818" w:type="dxa"/>
            <w:tcBorders>
              <w:top w:val="single" w:sz="4" w:space="0" w:color="000000"/>
              <w:left w:val="single" w:sz="4" w:space="0" w:color="000000"/>
              <w:bottom w:val="single" w:sz="4" w:space="0" w:color="000000"/>
              <w:right w:val="single" w:sz="4" w:space="0" w:color="000000"/>
            </w:tcBorders>
          </w:tcPr>
          <w:p w14:paraId="5ADD592B"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8B29CDC"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738A6BE"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w:t>
            </w:r>
          </w:p>
        </w:tc>
        <w:tc>
          <w:tcPr>
            <w:tcW w:w="818" w:type="dxa"/>
            <w:tcBorders>
              <w:top w:val="single" w:sz="4" w:space="0" w:color="000000"/>
              <w:left w:val="single" w:sz="4" w:space="0" w:color="000000"/>
              <w:bottom w:val="single" w:sz="4" w:space="0" w:color="000000"/>
              <w:right w:val="single" w:sz="4" w:space="0" w:color="000000"/>
            </w:tcBorders>
          </w:tcPr>
          <w:p w14:paraId="5361CCEB"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69FF43FC" w14:textId="77777777" w:rsidR="006979DC" w:rsidRDefault="00F41286" w:rsidP="00E918F1">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w:t>
            </w:r>
          </w:p>
        </w:tc>
        <w:tc>
          <w:tcPr>
            <w:tcW w:w="818" w:type="dxa"/>
            <w:tcBorders>
              <w:top w:val="single" w:sz="4" w:space="0" w:color="000000"/>
              <w:left w:val="single" w:sz="4" w:space="0" w:color="000000"/>
              <w:bottom w:val="single" w:sz="4" w:space="0" w:color="000000"/>
              <w:right w:val="single" w:sz="4" w:space="0" w:color="000000"/>
            </w:tcBorders>
          </w:tcPr>
          <w:p w14:paraId="00E01AFA"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3077A909"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799C8B4B" w14:textId="77777777" w:rsidR="006979DC" w:rsidRDefault="006979DC" w:rsidP="00E918F1">
            <w:pPr>
              <w:spacing w:line="240" w:lineRule="auto"/>
              <w:rPr>
                <w:rFonts w:ascii="Times New Roman" w:eastAsia="Times New Roman" w:hAnsi="Times New Roman" w:cs="Times New Roman"/>
                <w:highlight w:val="white"/>
              </w:rPr>
            </w:pPr>
          </w:p>
        </w:tc>
        <w:tc>
          <w:tcPr>
            <w:tcW w:w="818" w:type="dxa"/>
            <w:tcBorders>
              <w:top w:val="single" w:sz="4" w:space="0" w:color="000000"/>
              <w:left w:val="single" w:sz="4" w:space="0" w:color="000000"/>
              <w:bottom w:val="single" w:sz="4" w:space="0" w:color="000000"/>
              <w:right w:val="single" w:sz="4" w:space="0" w:color="000000"/>
            </w:tcBorders>
          </w:tcPr>
          <w:p w14:paraId="0598BD77" w14:textId="77777777" w:rsidR="006979DC" w:rsidRDefault="006979DC" w:rsidP="00E918F1">
            <w:pPr>
              <w:spacing w:line="240" w:lineRule="auto"/>
              <w:rPr>
                <w:rFonts w:ascii="Times New Roman" w:eastAsia="Times New Roman" w:hAnsi="Times New Roman" w:cs="Times New Roman"/>
                <w:highlight w:val="white"/>
              </w:rPr>
            </w:pPr>
          </w:p>
        </w:tc>
        <w:tc>
          <w:tcPr>
            <w:tcW w:w="966" w:type="dxa"/>
            <w:tcBorders>
              <w:top w:val="single" w:sz="4" w:space="0" w:color="000000"/>
              <w:left w:val="single" w:sz="4" w:space="0" w:color="000000"/>
              <w:bottom w:val="single" w:sz="4" w:space="0" w:color="000000"/>
              <w:right w:val="single" w:sz="4" w:space="0" w:color="000000"/>
            </w:tcBorders>
          </w:tcPr>
          <w:p w14:paraId="4FA927D1" w14:textId="77777777" w:rsidR="006979DC" w:rsidRDefault="006979DC" w:rsidP="00E918F1">
            <w:pPr>
              <w:spacing w:line="240" w:lineRule="auto"/>
              <w:rPr>
                <w:rFonts w:ascii="Times New Roman" w:eastAsia="Times New Roman" w:hAnsi="Times New Roman" w:cs="Times New Roman"/>
                <w:highlight w:val="white"/>
              </w:rPr>
            </w:pPr>
          </w:p>
        </w:tc>
        <w:tc>
          <w:tcPr>
            <w:tcW w:w="986" w:type="dxa"/>
            <w:tcBorders>
              <w:top w:val="single" w:sz="4" w:space="0" w:color="000000"/>
              <w:left w:val="single" w:sz="4" w:space="0" w:color="000000"/>
              <w:bottom w:val="single" w:sz="4" w:space="0" w:color="000000"/>
              <w:right w:val="single" w:sz="4" w:space="0" w:color="000000"/>
            </w:tcBorders>
          </w:tcPr>
          <w:p w14:paraId="27694F80" w14:textId="77777777" w:rsidR="006979DC" w:rsidRDefault="006979DC" w:rsidP="00E918F1">
            <w:pPr>
              <w:spacing w:line="240" w:lineRule="auto"/>
              <w:rPr>
                <w:rFonts w:ascii="Times New Roman" w:eastAsia="Times New Roman" w:hAnsi="Times New Roman" w:cs="Times New Roman"/>
                <w:highlight w:val="white"/>
              </w:rPr>
            </w:pPr>
          </w:p>
        </w:tc>
      </w:tr>
    </w:tbl>
    <w:p w14:paraId="5426415F" w14:textId="77777777" w:rsidR="006979DC" w:rsidRDefault="006979DC">
      <w:pPr>
        <w:spacing w:after="200"/>
        <w:rPr>
          <w:rFonts w:ascii="Times New Roman" w:eastAsia="Times New Roman" w:hAnsi="Times New Roman" w:cs="Times New Roman"/>
          <w:b/>
          <w:sz w:val="24"/>
          <w:szCs w:val="24"/>
          <w:highlight w:val="white"/>
        </w:rPr>
      </w:pPr>
    </w:p>
    <w:tbl>
      <w:tblPr>
        <w:tblStyle w:val="afffffffffffffd"/>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3D0B8FCA" w14:textId="77777777">
        <w:trPr>
          <w:cantSplit/>
          <w:tblHeader/>
          <w:jc w:val="center"/>
        </w:trPr>
        <w:tc>
          <w:tcPr>
            <w:tcW w:w="1875" w:type="dxa"/>
            <w:shd w:val="clear" w:color="auto" w:fill="auto"/>
            <w:tcMar>
              <w:top w:w="100" w:type="dxa"/>
              <w:left w:w="100" w:type="dxa"/>
              <w:bottom w:w="100" w:type="dxa"/>
              <w:right w:w="100" w:type="dxa"/>
            </w:tcMar>
          </w:tcPr>
          <w:p w14:paraId="3828640A" w14:textId="5A490AAE"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ourse Code </w:t>
            </w:r>
          </w:p>
        </w:tc>
        <w:tc>
          <w:tcPr>
            <w:tcW w:w="6285" w:type="dxa"/>
            <w:shd w:val="clear" w:color="auto" w:fill="auto"/>
            <w:tcMar>
              <w:top w:w="100" w:type="dxa"/>
              <w:left w:w="100" w:type="dxa"/>
              <w:bottom w:w="100" w:type="dxa"/>
              <w:right w:w="100" w:type="dxa"/>
            </w:tcMar>
          </w:tcPr>
          <w:p w14:paraId="0092A77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152FD6FA"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6756FEA0"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0F73223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4EF58C13"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5B6BDCC8" w14:textId="77777777">
        <w:trPr>
          <w:cantSplit/>
          <w:trHeight w:val="416"/>
          <w:tblHeader/>
          <w:jc w:val="center"/>
        </w:trPr>
        <w:tc>
          <w:tcPr>
            <w:tcW w:w="1875" w:type="dxa"/>
            <w:shd w:val="clear" w:color="auto" w:fill="auto"/>
            <w:tcMar>
              <w:top w:w="100" w:type="dxa"/>
              <w:left w:w="100" w:type="dxa"/>
              <w:bottom w:w="100" w:type="dxa"/>
              <w:right w:w="100" w:type="dxa"/>
            </w:tcMar>
          </w:tcPr>
          <w:p w14:paraId="7F981EE2"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23116DSE63B</w:t>
            </w:r>
          </w:p>
        </w:tc>
        <w:tc>
          <w:tcPr>
            <w:tcW w:w="6285" w:type="dxa"/>
            <w:shd w:val="clear" w:color="auto" w:fill="auto"/>
            <w:tcMar>
              <w:top w:w="100" w:type="dxa"/>
              <w:left w:w="100" w:type="dxa"/>
              <w:bottom w:w="100" w:type="dxa"/>
              <w:right w:w="100" w:type="dxa"/>
            </w:tcMar>
          </w:tcPr>
          <w:p w14:paraId="09E5B087" w14:textId="77777777" w:rsidR="006979DC" w:rsidRDefault="00F41286">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Entrepreneurship and Bio-business</w:t>
            </w:r>
          </w:p>
        </w:tc>
        <w:tc>
          <w:tcPr>
            <w:tcW w:w="375" w:type="dxa"/>
            <w:shd w:val="clear" w:color="auto" w:fill="auto"/>
            <w:tcMar>
              <w:top w:w="100" w:type="dxa"/>
              <w:left w:w="100" w:type="dxa"/>
              <w:bottom w:w="100" w:type="dxa"/>
              <w:right w:w="100" w:type="dxa"/>
            </w:tcMar>
          </w:tcPr>
          <w:p w14:paraId="4BB1D839"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30" w:type="dxa"/>
            <w:shd w:val="clear" w:color="auto" w:fill="auto"/>
            <w:tcMar>
              <w:top w:w="100" w:type="dxa"/>
              <w:left w:w="100" w:type="dxa"/>
              <w:bottom w:w="100" w:type="dxa"/>
              <w:right w:w="100" w:type="dxa"/>
            </w:tcMar>
          </w:tcPr>
          <w:p w14:paraId="00C0F0DB"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04E4B57D"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5132B2A" w14:textId="77777777" w:rsidR="006979DC" w:rsidRDefault="00F41286">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5401BC2C" w14:textId="77777777" w:rsidR="006979DC" w:rsidRDefault="006979DC">
      <w:pPr>
        <w:rPr>
          <w:rFonts w:ascii="Times New Roman" w:eastAsia="Times New Roman" w:hAnsi="Times New Roman" w:cs="Times New Roman"/>
          <w:sz w:val="24"/>
          <w:szCs w:val="24"/>
          <w:highlight w:val="white"/>
        </w:rPr>
      </w:pPr>
    </w:p>
    <w:p w14:paraId="619CC3D1" w14:textId="77777777" w:rsidR="006979DC" w:rsidRDefault="00F4128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Objectives:</w:t>
      </w:r>
    </w:p>
    <w:p w14:paraId="56110EF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CO1: </w:t>
      </w:r>
      <w:r>
        <w:rPr>
          <w:rFonts w:ascii="Times New Roman" w:eastAsia="Times New Roman" w:hAnsi="Times New Roman" w:cs="Times New Roman"/>
          <w:sz w:val="24"/>
          <w:szCs w:val="24"/>
          <w:highlight w:val="white"/>
        </w:rPr>
        <w:t>Understanding basic concepts in the area of entrepreneurship, the role and importance of entrepreneurship for economic development</w:t>
      </w:r>
    </w:p>
    <w:p w14:paraId="677875C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Developing</w:t>
      </w:r>
      <w:proofErr w:type="gramEnd"/>
      <w:r>
        <w:rPr>
          <w:rFonts w:ascii="Times New Roman" w:eastAsia="Times New Roman" w:hAnsi="Times New Roman" w:cs="Times New Roman"/>
          <w:sz w:val="24"/>
          <w:szCs w:val="24"/>
          <w:highlight w:val="white"/>
        </w:rPr>
        <w:t xml:space="preserve"> personal creativity and entrepreneurial initiative, adopting the key steps in the elaboration of business ideas.</w:t>
      </w:r>
    </w:p>
    <w:p w14:paraId="134BD8F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r>
        <w:rPr>
          <w:rFonts w:ascii="Times New Roman" w:eastAsia="Times New Roman" w:hAnsi="Times New Roman" w:cs="Times New Roman"/>
          <w:sz w:val="24"/>
          <w:szCs w:val="24"/>
          <w:highlight w:val="white"/>
        </w:rPr>
        <w:t>.Understanding the stages of the entrepreneurial process and the resources needed for the successful development of entrepreneurial ventures.</w:t>
      </w:r>
    </w:p>
    <w:p w14:paraId="5FCE7A7A"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CO4</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Explain</w:t>
      </w:r>
      <w:proofErr w:type="gramEnd"/>
      <w:r>
        <w:rPr>
          <w:rFonts w:ascii="Times New Roman" w:eastAsia="Times New Roman" w:hAnsi="Times New Roman" w:cs="Times New Roman"/>
          <w:sz w:val="24"/>
          <w:szCs w:val="24"/>
          <w:highlight w:val="white"/>
        </w:rPr>
        <w:t xml:space="preserve"> the central components of successful business strategies in biotechnology, and create a business plan.</w:t>
      </w:r>
    </w:p>
    <w:p w14:paraId="0F3D8DD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CO5</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Explain</w:t>
      </w:r>
      <w:proofErr w:type="gramEnd"/>
      <w:r>
        <w:rPr>
          <w:rFonts w:ascii="Times New Roman" w:eastAsia="Times New Roman" w:hAnsi="Times New Roman" w:cs="Times New Roman"/>
          <w:sz w:val="24"/>
          <w:szCs w:val="24"/>
          <w:highlight w:val="white"/>
        </w:rPr>
        <w:t xml:space="preserve"> the Project Management, Technology Management and Startup Schemes</w:t>
      </w:r>
    </w:p>
    <w:p w14:paraId="47780E35" w14:textId="77777777" w:rsidR="006979DC" w:rsidRDefault="00F41286">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Course Content: </w:t>
      </w:r>
    </w:p>
    <w:p w14:paraId="63C5E690"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w:t>
      </w:r>
    </w:p>
    <w:p w14:paraId="3A2AFDF3" w14:textId="77777777" w:rsidR="006979DC" w:rsidRDefault="00F41286">
      <w:pPr>
        <w:shd w:val="clear" w:color="auto" w:fill="FFFFFF"/>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Bio Entrepreneurship: Introduction to bio-business, SWOT analysis of bio-business. Ownership, Development of Entrepreneurship; Stages in entrepreneurial process; Government schemes and funding. Small scale industries: Definition; Characteristics; Need and rationale.</w:t>
      </w:r>
    </w:p>
    <w:p w14:paraId="1E5D32BD"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w:t>
      </w:r>
    </w:p>
    <w:p w14:paraId="78703FDE" w14:textId="77777777" w:rsidR="006979DC" w:rsidRDefault="00F41286">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Entrepreneurship Opportunity in Agricultural Biotechnology: Business opportunity, Essential requirement, marketing, strategies, schemes, challenges and scope-with case study on Plant cell and tissue culture technique, polyhouse culture. Herbal bulk drug production, Nutraceuticals, value added herbal products. Bioethanol production using Agricultural waste, Algal source. Integration of system biology for agricultural applications. Biosensor development in Agriculture management.</w:t>
      </w:r>
    </w:p>
    <w:p w14:paraId="054F253B"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III:</w:t>
      </w:r>
    </w:p>
    <w:p w14:paraId="48540C65" w14:textId="77777777" w:rsidR="006979DC" w:rsidRDefault="00F41286">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Entrepreneurship Opportunity in Industrial Biotechnology</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Business opportunity, Essential requirement, marketing strategies, schemes, challenges, and scope- Pollution monitoring and Bioremediation for Industrial pollutants. Integrated compost production- microbe enriched compost. Bio pesticide/ insecticide production. Biofertilizer. Single cell protein.</w:t>
      </w:r>
    </w:p>
    <w:p w14:paraId="5B6C4ED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p>
    <w:p w14:paraId="651A5BC2"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IV:</w:t>
      </w:r>
    </w:p>
    <w:p w14:paraId="3F3F1BC3" w14:textId="77777777" w:rsidR="006979DC" w:rsidRDefault="00F41286">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Therapeutic and Fermented products: Stem cell production, stem cell bank, production of monoclonal/polyclonal antibodies, secondary metabolite production – antibiotics, probiotic and prebiotics. </w:t>
      </w:r>
    </w:p>
    <w:p w14:paraId="7318CC19" w14:textId="77777777" w:rsidR="006979DC" w:rsidRDefault="00F4128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UNIT V:</w:t>
      </w:r>
    </w:p>
    <w:p w14:paraId="195AC722" w14:textId="77777777" w:rsidR="006979DC" w:rsidRDefault="00F41286">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Project Management, Technology Management and Startup Schemes: Building Biotech business challenges in Indian context-biotech partners (BIRAC, DBT, Incubation centers. etc.,), operational biotech parks in India. Indian Company act for Bio business-schemes and subsidies. Project proposal preparation, Successful start-ups-case study.</w:t>
      </w:r>
    </w:p>
    <w:p w14:paraId="4A961421" w14:textId="77777777" w:rsidR="006979DC" w:rsidRDefault="006979DC">
      <w:pPr>
        <w:spacing w:after="200"/>
        <w:rPr>
          <w:rFonts w:ascii="Times New Roman" w:eastAsia="Times New Roman" w:hAnsi="Times New Roman" w:cs="Times New Roman"/>
          <w:sz w:val="24"/>
          <w:szCs w:val="24"/>
          <w:highlight w:val="white"/>
        </w:rPr>
      </w:pPr>
    </w:p>
    <w:p w14:paraId="7A8F1957" w14:textId="77777777" w:rsidR="006979DC" w:rsidRDefault="006979DC">
      <w:pPr>
        <w:spacing w:after="200"/>
        <w:rPr>
          <w:rFonts w:ascii="Times New Roman" w:eastAsia="Times New Roman" w:hAnsi="Times New Roman" w:cs="Times New Roman"/>
          <w:sz w:val="24"/>
          <w:szCs w:val="24"/>
          <w:highlight w:val="white"/>
        </w:rPr>
      </w:pPr>
    </w:p>
    <w:tbl>
      <w:tblPr>
        <w:tblStyle w:val="afffffffffffffe"/>
        <w:tblW w:w="9990"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6570"/>
        <w:gridCol w:w="2160"/>
      </w:tblGrid>
      <w:tr w:rsidR="006979DC" w14:paraId="1DF0D45D" w14:textId="77777777">
        <w:tc>
          <w:tcPr>
            <w:tcW w:w="9990" w:type="dxa"/>
            <w:gridSpan w:val="3"/>
          </w:tcPr>
          <w:p w14:paraId="5ECC1943"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Course Outcomes</w:t>
            </w:r>
          </w:p>
          <w:p w14:paraId="56F20684" w14:textId="77777777" w:rsidR="006979DC" w:rsidRDefault="006979DC">
            <w:pPr>
              <w:jc w:val="center"/>
              <w:rPr>
                <w:rFonts w:ascii="Times New Roman" w:eastAsia="Times New Roman" w:hAnsi="Times New Roman" w:cs="Times New Roman"/>
                <w:sz w:val="24"/>
                <w:szCs w:val="24"/>
                <w:highlight w:val="white"/>
              </w:rPr>
            </w:pPr>
          </w:p>
        </w:tc>
      </w:tr>
      <w:tr w:rsidR="006979DC" w14:paraId="70BBF1EF" w14:textId="77777777">
        <w:tc>
          <w:tcPr>
            <w:tcW w:w="1260" w:type="dxa"/>
          </w:tcPr>
          <w:p w14:paraId="3B0FC888"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Outcomes</w:t>
            </w:r>
          </w:p>
        </w:tc>
        <w:tc>
          <w:tcPr>
            <w:tcW w:w="8730" w:type="dxa"/>
            <w:gridSpan w:val="2"/>
          </w:tcPr>
          <w:p w14:paraId="678CCD9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completion of this course, students will;</w:t>
            </w:r>
          </w:p>
          <w:p w14:paraId="1FB7FEF0" w14:textId="77777777" w:rsidR="006979DC" w:rsidRDefault="006979DC">
            <w:pPr>
              <w:rPr>
                <w:rFonts w:ascii="Times New Roman" w:eastAsia="Times New Roman" w:hAnsi="Times New Roman" w:cs="Times New Roman"/>
                <w:sz w:val="24"/>
                <w:szCs w:val="24"/>
                <w:highlight w:val="white"/>
              </w:rPr>
            </w:pPr>
          </w:p>
        </w:tc>
      </w:tr>
      <w:tr w:rsidR="006979DC" w14:paraId="00CFC686" w14:textId="77777777">
        <w:trPr>
          <w:trHeight w:val="1259"/>
        </w:trPr>
        <w:tc>
          <w:tcPr>
            <w:tcW w:w="1260" w:type="dxa"/>
          </w:tcPr>
          <w:p w14:paraId="753D593A"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CO1</w:t>
            </w:r>
          </w:p>
        </w:tc>
        <w:tc>
          <w:tcPr>
            <w:tcW w:w="6570" w:type="dxa"/>
          </w:tcPr>
          <w:p w14:paraId="4D950C91"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and apply several entrepreneurial ideas and business theories in a practical framework.</w:t>
            </w:r>
          </w:p>
        </w:tc>
        <w:tc>
          <w:tcPr>
            <w:tcW w:w="2160" w:type="dxa"/>
          </w:tcPr>
          <w:p w14:paraId="6A0FF250"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PO1, PO2, PO3, PO4, PO5, PO6, PO7, PO8, PO9, PO10, PO11, PO12, PO13, PO14</w:t>
            </w:r>
          </w:p>
        </w:tc>
      </w:tr>
      <w:tr w:rsidR="006979DC" w14:paraId="0BC4A12E" w14:textId="77777777">
        <w:tc>
          <w:tcPr>
            <w:tcW w:w="1260" w:type="dxa"/>
          </w:tcPr>
          <w:p w14:paraId="3DFFC5E4"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CO2</w:t>
            </w:r>
          </w:p>
        </w:tc>
        <w:tc>
          <w:tcPr>
            <w:tcW w:w="6570" w:type="dxa"/>
          </w:tcPr>
          <w:p w14:paraId="1857930C"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Analyse the business environment in order to identify business opportunities, identify the elements of success of entrepreneurial ventures, evaluate the effectiveness of different entrepreneurial strategies and interpret their own business plan.</w:t>
            </w:r>
          </w:p>
        </w:tc>
        <w:tc>
          <w:tcPr>
            <w:tcW w:w="2160" w:type="dxa"/>
          </w:tcPr>
          <w:p w14:paraId="72B102C8"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 PO5, PO7, PO8, PO10, PO12, PO14</w:t>
            </w:r>
          </w:p>
        </w:tc>
      </w:tr>
      <w:tr w:rsidR="006979DC" w14:paraId="30669D6E" w14:textId="77777777">
        <w:tc>
          <w:tcPr>
            <w:tcW w:w="1260" w:type="dxa"/>
          </w:tcPr>
          <w:p w14:paraId="1168123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CO3</w:t>
            </w:r>
          </w:p>
        </w:tc>
        <w:tc>
          <w:tcPr>
            <w:tcW w:w="6570" w:type="dxa"/>
          </w:tcPr>
          <w:p w14:paraId="608EA948"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Express the mass production of microbial inoculants used as Biofertilizers and Bioinsecticides in response with field application and crop response.</w:t>
            </w:r>
          </w:p>
        </w:tc>
        <w:tc>
          <w:tcPr>
            <w:tcW w:w="2160" w:type="dxa"/>
          </w:tcPr>
          <w:p w14:paraId="5C0113EF"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PO4, PO6, PO9,  PO11</w:t>
            </w:r>
          </w:p>
        </w:tc>
      </w:tr>
      <w:tr w:rsidR="006979DC" w14:paraId="73967528" w14:textId="77777777">
        <w:tc>
          <w:tcPr>
            <w:tcW w:w="1260" w:type="dxa"/>
          </w:tcPr>
          <w:p w14:paraId="6BB24420"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CO4</w:t>
            </w:r>
          </w:p>
        </w:tc>
        <w:tc>
          <w:tcPr>
            <w:tcW w:w="6570" w:type="dxa"/>
          </w:tcPr>
          <w:p w14:paraId="30EC5E30"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the application and commercial production of Monoclonal antibodies, Cytokines. TPH and teaching kits.</w:t>
            </w:r>
          </w:p>
        </w:tc>
        <w:tc>
          <w:tcPr>
            <w:tcW w:w="2160" w:type="dxa"/>
          </w:tcPr>
          <w:p w14:paraId="76E613E7"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PO5, PO6, PO9, PO11</w:t>
            </w:r>
          </w:p>
        </w:tc>
      </w:tr>
      <w:tr w:rsidR="006979DC" w14:paraId="1A352E94" w14:textId="77777777" w:rsidTr="00E918F1">
        <w:trPr>
          <w:trHeight w:val="58"/>
        </w:trPr>
        <w:tc>
          <w:tcPr>
            <w:tcW w:w="1260" w:type="dxa"/>
          </w:tcPr>
          <w:p w14:paraId="6E1983A1" w14:textId="77777777" w:rsidR="006979DC" w:rsidRDefault="00F41286" w:rsidP="00E918F1">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CO5</w:t>
            </w:r>
          </w:p>
        </w:tc>
        <w:tc>
          <w:tcPr>
            <w:tcW w:w="6570" w:type="dxa"/>
          </w:tcPr>
          <w:p w14:paraId="63DB9A51"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Integrate and apply knowledge of the regulation of biotechnology industries, utilize effective team work skills within an effective management team with a common objective, and gain effective team work skills, with an awareness of cultural diversity and social inclusiveness.</w:t>
            </w:r>
          </w:p>
        </w:tc>
        <w:tc>
          <w:tcPr>
            <w:tcW w:w="2160" w:type="dxa"/>
          </w:tcPr>
          <w:p w14:paraId="7ABC05BD"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PO2,PO7, PO8</w:t>
            </w:r>
          </w:p>
        </w:tc>
      </w:tr>
    </w:tbl>
    <w:p w14:paraId="0548B49E" w14:textId="77777777" w:rsidR="006979DC" w:rsidRDefault="006979DC">
      <w:pPr>
        <w:spacing w:after="200"/>
        <w:rPr>
          <w:rFonts w:ascii="Times New Roman" w:eastAsia="Times New Roman" w:hAnsi="Times New Roman" w:cs="Times New Roman"/>
          <w:sz w:val="24"/>
          <w:szCs w:val="24"/>
          <w:highlight w:val="white"/>
        </w:rPr>
      </w:pPr>
    </w:p>
    <w:tbl>
      <w:tblPr>
        <w:tblStyle w:val="affffffffffffff"/>
        <w:tblW w:w="10007"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9337"/>
      </w:tblGrid>
      <w:tr w:rsidR="006979DC" w14:paraId="7C9037B1" w14:textId="77777777">
        <w:tc>
          <w:tcPr>
            <w:tcW w:w="10007" w:type="dxa"/>
            <w:gridSpan w:val="2"/>
          </w:tcPr>
          <w:p w14:paraId="5145C480" w14:textId="77777777" w:rsidR="006979DC" w:rsidRDefault="00F41286">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Text Books</w:t>
            </w:r>
          </w:p>
        </w:tc>
      </w:tr>
      <w:tr w:rsidR="006979DC" w14:paraId="1DC869DA" w14:textId="77777777" w:rsidTr="00E918F1">
        <w:tc>
          <w:tcPr>
            <w:tcW w:w="670" w:type="dxa"/>
            <w:tcBorders>
              <w:right w:val="single" w:sz="4" w:space="0" w:color="000000"/>
            </w:tcBorders>
          </w:tcPr>
          <w:p w14:paraId="43B56F4C"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37" w:type="dxa"/>
            <w:tcBorders>
              <w:left w:val="single" w:sz="4" w:space="0" w:color="000000"/>
            </w:tcBorders>
            <w:vAlign w:val="center"/>
          </w:tcPr>
          <w:p w14:paraId="227B82F7"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Craig Shimasaki. (2014). Biotechnology Entrepreneurship: Starting, Managing, and Leading Biotech Companies. Academic Press.</w:t>
            </w:r>
          </w:p>
          <w:p w14:paraId="775BF4BA" w14:textId="77777777" w:rsidR="006979DC" w:rsidRDefault="006979DC" w:rsidP="00E918F1">
            <w:pPr>
              <w:spacing w:line="240" w:lineRule="auto"/>
              <w:rPr>
                <w:rFonts w:ascii="Times New Roman" w:eastAsia="Times New Roman" w:hAnsi="Times New Roman" w:cs="Times New Roman"/>
                <w:sz w:val="24"/>
                <w:szCs w:val="24"/>
                <w:highlight w:val="white"/>
              </w:rPr>
            </w:pPr>
          </w:p>
        </w:tc>
      </w:tr>
      <w:tr w:rsidR="006979DC" w14:paraId="6F5E8233" w14:textId="77777777" w:rsidTr="00E918F1">
        <w:tc>
          <w:tcPr>
            <w:tcW w:w="670" w:type="dxa"/>
            <w:tcBorders>
              <w:right w:val="single" w:sz="4" w:space="0" w:color="000000"/>
            </w:tcBorders>
          </w:tcPr>
          <w:p w14:paraId="2C91816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37" w:type="dxa"/>
            <w:tcBorders>
              <w:left w:val="single" w:sz="4" w:space="0" w:color="000000"/>
            </w:tcBorders>
            <w:vAlign w:val="center"/>
          </w:tcPr>
          <w:p w14:paraId="651EF309"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Ashton Acton, O. (2012). Biological Pigments– Advances in Research and Application Scholorly Editions: Atlanta, Georgia.</w:t>
            </w:r>
          </w:p>
        </w:tc>
      </w:tr>
      <w:tr w:rsidR="006979DC" w14:paraId="2BB713CA" w14:textId="77777777" w:rsidTr="00E918F1">
        <w:tc>
          <w:tcPr>
            <w:tcW w:w="670" w:type="dxa"/>
            <w:tcBorders>
              <w:right w:val="single" w:sz="4" w:space="0" w:color="000000"/>
            </w:tcBorders>
          </w:tcPr>
          <w:p w14:paraId="17B5C7E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37" w:type="dxa"/>
            <w:tcBorders>
              <w:left w:val="single" w:sz="4" w:space="0" w:color="000000"/>
            </w:tcBorders>
            <w:vAlign w:val="center"/>
          </w:tcPr>
          <w:p w14:paraId="33C1C533"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Jennifer Merritt, Jason Feifer (2018). Start Your Own Business, 7th edition, Entrepreneur Press publisher.</w:t>
            </w:r>
          </w:p>
        </w:tc>
      </w:tr>
      <w:tr w:rsidR="006979DC" w14:paraId="09D27467" w14:textId="77777777" w:rsidTr="00E918F1">
        <w:tc>
          <w:tcPr>
            <w:tcW w:w="670" w:type="dxa"/>
            <w:tcBorders>
              <w:right w:val="single" w:sz="4" w:space="0" w:color="000000"/>
            </w:tcBorders>
          </w:tcPr>
          <w:p w14:paraId="297EF331"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37" w:type="dxa"/>
            <w:tcBorders>
              <w:left w:val="single" w:sz="4" w:space="0" w:color="000000"/>
            </w:tcBorders>
            <w:vAlign w:val="center"/>
          </w:tcPr>
          <w:p w14:paraId="06446B3B"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Peter F. Drucker (2006). Innovation and Entrepreneurship. Harper Business publisher.</w:t>
            </w:r>
          </w:p>
        </w:tc>
      </w:tr>
      <w:tr w:rsidR="006979DC" w14:paraId="6ECE3189" w14:textId="77777777" w:rsidTr="00E918F1">
        <w:tc>
          <w:tcPr>
            <w:tcW w:w="670" w:type="dxa"/>
            <w:tcBorders>
              <w:right w:val="single" w:sz="4" w:space="0" w:color="000000"/>
            </w:tcBorders>
          </w:tcPr>
          <w:p w14:paraId="69C84F35"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37" w:type="dxa"/>
            <w:tcBorders>
              <w:left w:val="single" w:sz="4" w:space="0" w:color="000000"/>
            </w:tcBorders>
            <w:vAlign w:val="center"/>
          </w:tcPr>
          <w:p w14:paraId="4493A282"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Leah Cannon (2017). How to Start a Life Science Company: A Comprehensive Guide for First-Time Entrepreneurs. International Kindle paperwhite.</w:t>
            </w:r>
          </w:p>
        </w:tc>
      </w:tr>
    </w:tbl>
    <w:p w14:paraId="774F4C94" w14:textId="77777777" w:rsidR="006979DC" w:rsidRDefault="006979DC">
      <w:pPr>
        <w:widowControl w:val="0"/>
        <w:rPr>
          <w:rFonts w:ascii="Times New Roman" w:eastAsia="Times New Roman" w:hAnsi="Times New Roman" w:cs="Times New Roman"/>
          <w:sz w:val="24"/>
          <w:szCs w:val="24"/>
          <w:highlight w:val="white"/>
        </w:rPr>
      </w:pPr>
    </w:p>
    <w:tbl>
      <w:tblPr>
        <w:tblStyle w:val="affffffffffffff0"/>
        <w:tblW w:w="10007"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9337"/>
      </w:tblGrid>
      <w:tr w:rsidR="006979DC" w14:paraId="18D5A592" w14:textId="77777777">
        <w:tc>
          <w:tcPr>
            <w:tcW w:w="10007" w:type="dxa"/>
            <w:gridSpan w:val="2"/>
          </w:tcPr>
          <w:p w14:paraId="3839B4B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References Books</w:t>
            </w:r>
          </w:p>
        </w:tc>
      </w:tr>
      <w:tr w:rsidR="006979DC" w14:paraId="6BA25D92" w14:textId="77777777" w:rsidTr="00E918F1">
        <w:tc>
          <w:tcPr>
            <w:tcW w:w="670" w:type="dxa"/>
            <w:tcBorders>
              <w:right w:val="single" w:sz="4" w:space="0" w:color="000000"/>
            </w:tcBorders>
          </w:tcPr>
          <w:p w14:paraId="573D9F84"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337" w:type="dxa"/>
            <w:tcBorders>
              <w:left w:val="single" w:sz="4" w:space="0" w:color="000000"/>
            </w:tcBorders>
            <w:vAlign w:val="center"/>
          </w:tcPr>
          <w:p w14:paraId="721D5DBF" w14:textId="77777777" w:rsidR="006979DC" w:rsidRDefault="00F41286" w:rsidP="00E918F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Crueger, W, and Crueger. </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2000). Biotechnology: A Text Book of Industrialmicrobiology, 2nd Edition, Sinauer Associates: Sunderland.Mass.</w:t>
            </w:r>
          </w:p>
        </w:tc>
      </w:tr>
      <w:tr w:rsidR="006979DC" w14:paraId="35B5109D" w14:textId="77777777" w:rsidTr="00E918F1">
        <w:tc>
          <w:tcPr>
            <w:tcW w:w="670" w:type="dxa"/>
            <w:tcBorders>
              <w:right w:val="single" w:sz="4" w:space="0" w:color="000000"/>
            </w:tcBorders>
          </w:tcPr>
          <w:p w14:paraId="4EECAD8A"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337" w:type="dxa"/>
            <w:tcBorders>
              <w:left w:val="single" w:sz="4" w:space="0" w:color="000000"/>
            </w:tcBorders>
            <w:vAlign w:val="center"/>
          </w:tcPr>
          <w:p w14:paraId="68CA5894"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Paul S Teng. (2008). Bioscience Entrepreneurship in AsiaWorld Scientific Publishing Company.</w:t>
            </w:r>
          </w:p>
        </w:tc>
      </w:tr>
      <w:tr w:rsidR="006979DC" w14:paraId="27D36FA8" w14:textId="77777777" w:rsidTr="00E918F1">
        <w:tc>
          <w:tcPr>
            <w:tcW w:w="670" w:type="dxa"/>
            <w:tcBorders>
              <w:right w:val="single" w:sz="4" w:space="0" w:color="000000"/>
            </w:tcBorders>
          </w:tcPr>
          <w:p w14:paraId="7E4B319F"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337" w:type="dxa"/>
            <w:tcBorders>
              <w:left w:val="single" w:sz="4" w:space="0" w:color="000000"/>
            </w:tcBorders>
            <w:vAlign w:val="center"/>
          </w:tcPr>
          <w:p w14:paraId="25BB91C1"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Charles E. Bamford, Garry D. Bruton (2015). ENTREPRENEURSHIP: The Art, Science, and Process for Success, 2</w:t>
            </w:r>
            <w:r>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Edition, McGraw Hill publisher. </w:t>
            </w:r>
          </w:p>
        </w:tc>
      </w:tr>
      <w:tr w:rsidR="006979DC" w14:paraId="6D1B5184" w14:textId="77777777" w:rsidTr="00E918F1">
        <w:tc>
          <w:tcPr>
            <w:tcW w:w="670" w:type="dxa"/>
            <w:tcBorders>
              <w:right w:val="single" w:sz="4" w:space="0" w:color="000000"/>
            </w:tcBorders>
          </w:tcPr>
          <w:p w14:paraId="756F5200"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337" w:type="dxa"/>
            <w:tcBorders>
              <w:left w:val="single" w:sz="4" w:space="0" w:color="000000"/>
            </w:tcBorders>
            <w:vAlign w:val="center"/>
          </w:tcPr>
          <w:p w14:paraId="4AA9BF43"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Yali Friedman (2014). Building Biotechnology: Biotechnology Business, Regulations, Patents, Law, Policy and Science 4th Edition, Logos press publication.</w:t>
            </w:r>
          </w:p>
        </w:tc>
      </w:tr>
      <w:tr w:rsidR="006979DC" w14:paraId="615ECB7B" w14:textId="77777777" w:rsidTr="00E918F1">
        <w:tc>
          <w:tcPr>
            <w:tcW w:w="670" w:type="dxa"/>
            <w:tcBorders>
              <w:right w:val="single" w:sz="4" w:space="0" w:color="000000"/>
            </w:tcBorders>
          </w:tcPr>
          <w:p w14:paraId="4C132F89"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9337" w:type="dxa"/>
            <w:tcBorders>
              <w:left w:val="single" w:sz="4" w:space="0" w:color="000000"/>
            </w:tcBorders>
            <w:vAlign w:val="center"/>
          </w:tcPr>
          <w:p w14:paraId="17137AE8" w14:textId="77777777" w:rsidR="006979DC" w:rsidRDefault="00F41286" w:rsidP="00E918F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Stephanie A. Wisner (2022). Building Backwards to Biotech: The Power of Entrepreneurship to Drive Cutting-Edge Science to Market, International Kindle paperwhite.</w:t>
            </w:r>
          </w:p>
        </w:tc>
      </w:tr>
    </w:tbl>
    <w:p w14:paraId="0CB1062D" w14:textId="77777777" w:rsidR="006979DC" w:rsidRDefault="006979DC">
      <w:pPr>
        <w:widowControl w:val="0"/>
        <w:rPr>
          <w:rFonts w:ascii="Times New Roman" w:eastAsia="Times New Roman" w:hAnsi="Times New Roman" w:cs="Times New Roman"/>
          <w:sz w:val="24"/>
          <w:szCs w:val="24"/>
          <w:highlight w:val="white"/>
        </w:rPr>
      </w:pPr>
    </w:p>
    <w:p w14:paraId="7E46B3AD" w14:textId="77777777" w:rsidR="006979DC" w:rsidRDefault="006979DC">
      <w:pPr>
        <w:widowControl w:val="0"/>
        <w:rPr>
          <w:rFonts w:ascii="Times New Roman" w:eastAsia="Times New Roman" w:hAnsi="Times New Roman" w:cs="Times New Roman"/>
          <w:sz w:val="24"/>
          <w:szCs w:val="24"/>
          <w:highlight w:val="white"/>
        </w:rPr>
      </w:pPr>
    </w:p>
    <w:p w14:paraId="51D0B416" w14:textId="77777777" w:rsidR="00E918F1" w:rsidRDefault="00E918F1">
      <w:pPr>
        <w:widowControl w:val="0"/>
        <w:rPr>
          <w:rFonts w:ascii="Times New Roman" w:eastAsia="Times New Roman" w:hAnsi="Times New Roman" w:cs="Times New Roman"/>
          <w:sz w:val="24"/>
          <w:szCs w:val="24"/>
          <w:highlight w:val="white"/>
        </w:rPr>
      </w:pPr>
    </w:p>
    <w:tbl>
      <w:tblPr>
        <w:tblStyle w:val="affffffffffffff1"/>
        <w:tblW w:w="10007" w:type="dxa"/>
        <w:tblInd w:w="-10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8637"/>
      </w:tblGrid>
      <w:tr w:rsidR="006979DC" w14:paraId="23976DA5" w14:textId="77777777">
        <w:tc>
          <w:tcPr>
            <w:tcW w:w="10007" w:type="dxa"/>
            <w:gridSpan w:val="2"/>
          </w:tcPr>
          <w:p w14:paraId="7967F10D" w14:textId="77777777" w:rsidR="006979DC" w:rsidRDefault="00F41286">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Web Resources</w:t>
            </w:r>
          </w:p>
        </w:tc>
      </w:tr>
      <w:tr w:rsidR="006979DC" w14:paraId="39F4DBA5" w14:textId="77777777">
        <w:tc>
          <w:tcPr>
            <w:tcW w:w="1370" w:type="dxa"/>
            <w:tcBorders>
              <w:right w:val="single" w:sz="4" w:space="0" w:color="000000"/>
            </w:tcBorders>
            <w:vAlign w:val="center"/>
          </w:tcPr>
          <w:p w14:paraId="03561867"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w:t>
            </w:r>
          </w:p>
        </w:tc>
        <w:tc>
          <w:tcPr>
            <w:tcW w:w="8637" w:type="dxa"/>
            <w:tcBorders>
              <w:left w:val="single" w:sz="4" w:space="0" w:color="000000"/>
            </w:tcBorders>
            <w:vAlign w:val="center"/>
          </w:tcPr>
          <w:p w14:paraId="18F2E982" w14:textId="77777777" w:rsidR="006979DC" w:rsidRDefault="00852F97">
            <w:pPr>
              <w:jc w:val="both"/>
              <w:rPr>
                <w:rFonts w:ascii="Times New Roman" w:eastAsia="Times New Roman" w:hAnsi="Times New Roman" w:cs="Times New Roman"/>
                <w:sz w:val="24"/>
                <w:szCs w:val="24"/>
                <w:highlight w:val="white"/>
              </w:rPr>
            </w:pPr>
            <w:hyperlink r:id="rId163">
              <w:r w:rsidR="00F41286">
                <w:rPr>
                  <w:rFonts w:ascii="Times New Roman" w:eastAsia="Times New Roman" w:hAnsi="Times New Roman" w:cs="Times New Roman"/>
                  <w:sz w:val="24"/>
                  <w:szCs w:val="24"/>
                  <w:highlight w:val="white"/>
                </w:rPr>
                <w:t>https://www.bio-rad.com/webroot/web/pdf/lse/literature/Biobusiness.pdf</w:t>
              </w:r>
            </w:hyperlink>
          </w:p>
        </w:tc>
      </w:tr>
      <w:tr w:rsidR="006979DC" w14:paraId="084F339D" w14:textId="77777777">
        <w:tc>
          <w:tcPr>
            <w:tcW w:w="1370" w:type="dxa"/>
            <w:tcBorders>
              <w:right w:val="single" w:sz="4" w:space="0" w:color="000000"/>
            </w:tcBorders>
            <w:vAlign w:val="center"/>
          </w:tcPr>
          <w:p w14:paraId="019B245C"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w:t>
            </w:r>
          </w:p>
        </w:tc>
        <w:tc>
          <w:tcPr>
            <w:tcW w:w="8637" w:type="dxa"/>
            <w:tcBorders>
              <w:left w:val="single" w:sz="4" w:space="0" w:color="000000"/>
            </w:tcBorders>
            <w:vAlign w:val="center"/>
          </w:tcPr>
          <w:p w14:paraId="37CE819D" w14:textId="77777777" w:rsidR="006979DC" w:rsidRDefault="00F41286">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https://www.crg.eu/biobusiness-entrepreneurship</w:t>
            </w:r>
          </w:p>
        </w:tc>
      </w:tr>
      <w:tr w:rsidR="006979DC" w14:paraId="0BEECE79" w14:textId="77777777">
        <w:tc>
          <w:tcPr>
            <w:tcW w:w="1370" w:type="dxa"/>
            <w:tcBorders>
              <w:right w:val="single" w:sz="4" w:space="0" w:color="000000"/>
            </w:tcBorders>
            <w:vAlign w:val="center"/>
          </w:tcPr>
          <w:p w14:paraId="617BC93A"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w:t>
            </w:r>
          </w:p>
        </w:tc>
        <w:tc>
          <w:tcPr>
            <w:tcW w:w="8637" w:type="dxa"/>
            <w:tcBorders>
              <w:left w:val="single" w:sz="4" w:space="0" w:color="000000"/>
            </w:tcBorders>
            <w:vAlign w:val="center"/>
          </w:tcPr>
          <w:p w14:paraId="64E3A2F0" w14:textId="77777777" w:rsidR="006979DC" w:rsidRDefault="00852F97">
            <w:pPr>
              <w:jc w:val="both"/>
              <w:rPr>
                <w:rFonts w:ascii="Times New Roman" w:eastAsia="Times New Roman" w:hAnsi="Times New Roman" w:cs="Times New Roman"/>
                <w:sz w:val="24"/>
                <w:szCs w:val="24"/>
                <w:highlight w:val="white"/>
              </w:rPr>
            </w:pPr>
            <w:hyperlink r:id="rId164">
              <w:r w:rsidR="00F41286">
                <w:rPr>
                  <w:rFonts w:ascii="Times New Roman" w:eastAsia="Times New Roman" w:hAnsi="Times New Roman" w:cs="Times New Roman"/>
                  <w:sz w:val="24"/>
                  <w:szCs w:val="24"/>
                  <w:highlight w:val="white"/>
                </w:rPr>
                <w:t>https://www.entrepreneur.com</w:t>
              </w:r>
            </w:hyperlink>
          </w:p>
        </w:tc>
      </w:tr>
      <w:tr w:rsidR="006979DC" w14:paraId="6A393AA5" w14:textId="77777777">
        <w:tc>
          <w:tcPr>
            <w:tcW w:w="1370" w:type="dxa"/>
            <w:tcBorders>
              <w:right w:val="single" w:sz="4" w:space="0" w:color="000000"/>
            </w:tcBorders>
            <w:vAlign w:val="center"/>
          </w:tcPr>
          <w:p w14:paraId="6373A00B"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w:t>
            </w:r>
          </w:p>
        </w:tc>
        <w:tc>
          <w:tcPr>
            <w:tcW w:w="8637" w:type="dxa"/>
            <w:tcBorders>
              <w:left w:val="single" w:sz="4" w:space="0" w:color="000000"/>
            </w:tcBorders>
            <w:vAlign w:val="center"/>
          </w:tcPr>
          <w:p w14:paraId="65CFA6A7" w14:textId="77777777" w:rsidR="006979DC" w:rsidRDefault="00852F97">
            <w:pPr>
              <w:jc w:val="both"/>
              <w:rPr>
                <w:rFonts w:ascii="Times New Roman" w:eastAsia="Times New Roman" w:hAnsi="Times New Roman" w:cs="Times New Roman"/>
                <w:sz w:val="24"/>
                <w:szCs w:val="24"/>
                <w:highlight w:val="white"/>
              </w:rPr>
            </w:pPr>
            <w:hyperlink r:id="rId165">
              <w:r w:rsidR="00F41286">
                <w:rPr>
                  <w:rFonts w:ascii="Times New Roman" w:eastAsia="Times New Roman" w:hAnsi="Times New Roman" w:cs="Times New Roman"/>
                  <w:sz w:val="24"/>
                  <w:szCs w:val="24"/>
                  <w:highlight w:val="white"/>
                </w:rPr>
                <w:t>https://www.birac.nic.in</w:t>
              </w:r>
            </w:hyperlink>
          </w:p>
        </w:tc>
      </w:tr>
      <w:tr w:rsidR="006979DC" w14:paraId="191174FD" w14:textId="77777777">
        <w:tc>
          <w:tcPr>
            <w:tcW w:w="1370" w:type="dxa"/>
            <w:tcBorders>
              <w:right w:val="single" w:sz="4" w:space="0" w:color="000000"/>
            </w:tcBorders>
            <w:vAlign w:val="center"/>
          </w:tcPr>
          <w:p w14:paraId="308BADF3" w14:textId="77777777" w:rsidR="006979DC" w:rsidRDefault="00F4128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8637" w:type="dxa"/>
            <w:tcBorders>
              <w:left w:val="single" w:sz="4" w:space="0" w:color="000000"/>
            </w:tcBorders>
            <w:vAlign w:val="center"/>
          </w:tcPr>
          <w:p w14:paraId="799D0D3A" w14:textId="77777777" w:rsidR="006979DC" w:rsidRDefault="00852F97">
            <w:pPr>
              <w:jc w:val="both"/>
              <w:rPr>
                <w:rFonts w:ascii="Times New Roman" w:eastAsia="Times New Roman" w:hAnsi="Times New Roman" w:cs="Times New Roman"/>
                <w:sz w:val="24"/>
                <w:szCs w:val="24"/>
                <w:highlight w:val="white"/>
              </w:rPr>
            </w:pPr>
            <w:hyperlink r:id="rId166">
              <w:r w:rsidR="00F41286">
                <w:rPr>
                  <w:rFonts w:ascii="Times New Roman" w:eastAsia="Times New Roman" w:hAnsi="Times New Roman" w:cs="Times New Roman"/>
                  <w:sz w:val="24"/>
                  <w:szCs w:val="24"/>
                  <w:highlight w:val="white"/>
                </w:rPr>
                <w:t>https://www.springer.com</w:t>
              </w:r>
            </w:hyperlink>
          </w:p>
        </w:tc>
      </w:tr>
    </w:tbl>
    <w:p w14:paraId="4DC1DEC2" w14:textId="77777777" w:rsidR="006979DC" w:rsidRDefault="006979DC">
      <w:pPr>
        <w:widowControl w:val="0"/>
        <w:rPr>
          <w:rFonts w:ascii="Times New Roman" w:eastAsia="Times New Roman" w:hAnsi="Times New Roman" w:cs="Times New Roman"/>
          <w:sz w:val="24"/>
          <w:szCs w:val="24"/>
          <w:highlight w:val="white"/>
        </w:rPr>
      </w:pPr>
    </w:p>
    <w:p w14:paraId="218B91F1" w14:textId="77777777" w:rsidR="006979DC" w:rsidRDefault="00F41286">
      <w:pPr>
        <w:spacing w:after="20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Mapping with Programme Outcomes</w:t>
      </w:r>
      <w:r>
        <w:rPr>
          <w:rFonts w:ascii="Times New Roman" w:eastAsia="Times New Roman" w:hAnsi="Times New Roman" w:cs="Times New Roman"/>
          <w:sz w:val="24"/>
          <w:szCs w:val="24"/>
          <w:highlight w:val="white"/>
        </w:rPr>
        <w:t>:</w:t>
      </w:r>
    </w:p>
    <w:tbl>
      <w:tblPr>
        <w:tblStyle w:val="affffffffffffff2"/>
        <w:tblW w:w="10157"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95"/>
        <w:gridCol w:w="795"/>
        <w:gridCol w:w="795"/>
        <w:gridCol w:w="795"/>
        <w:gridCol w:w="795"/>
        <w:gridCol w:w="795"/>
        <w:gridCol w:w="795"/>
        <w:gridCol w:w="795"/>
        <w:gridCol w:w="795"/>
        <w:gridCol w:w="934"/>
        <w:gridCol w:w="934"/>
      </w:tblGrid>
      <w:tr w:rsidR="006979DC" w14:paraId="512C7B96" w14:textId="77777777">
        <w:trPr>
          <w:trHeight w:val="464"/>
        </w:trPr>
        <w:tc>
          <w:tcPr>
            <w:tcW w:w="1134" w:type="dxa"/>
            <w:tcBorders>
              <w:top w:val="single" w:sz="4" w:space="0" w:color="000000"/>
              <w:left w:val="single" w:sz="4" w:space="0" w:color="000000"/>
              <w:bottom w:val="single" w:sz="4" w:space="0" w:color="000000"/>
              <w:right w:val="single" w:sz="4" w:space="0" w:color="000000"/>
            </w:tcBorders>
          </w:tcPr>
          <w:p w14:paraId="026A9FC0" w14:textId="77777777" w:rsidR="006979DC" w:rsidRDefault="00F41286" w:rsidP="00E918F1">
            <w:pPr>
              <w:spacing w:line="254"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b/>
                <w:sz w:val="24"/>
                <w:szCs w:val="24"/>
                <w:highlight w:val="white"/>
              </w:rPr>
              <w:t>O/PO</w:t>
            </w:r>
          </w:p>
        </w:tc>
        <w:tc>
          <w:tcPr>
            <w:tcW w:w="795" w:type="dxa"/>
            <w:tcBorders>
              <w:top w:val="single" w:sz="4" w:space="0" w:color="000000"/>
              <w:left w:val="single" w:sz="4" w:space="0" w:color="000000"/>
              <w:bottom w:val="single" w:sz="4" w:space="0" w:color="000000"/>
              <w:right w:val="single" w:sz="4" w:space="0" w:color="000000"/>
            </w:tcBorders>
          </w:tcPr>
          <w:p w14:paraId="4F7F2A04"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w:t>
            </w:r>
          </w:p>
        </w:tc>
        <w:tc>
          <w:tcPr>
            <w:tcW w:w="795" w:type="dxa"/>
            <w:tcBorders>
              <w:top w:val="single" w:sz="4" w:space="0" w:color="000000"/>
              <w:left w:val="single" w:sz="4" w:space="0" w:color="000000"/>
              <w:bottom w:val="single" w:sz="4" w:space="0" w:color="000000"/>
              <w:right w:val="single" w:sz="4" w:space="0" w:color="000000"/>
            </w:tcBorders>
          </w:tcPr>
          <w:p w14:paraId="5C7BCE2B"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PO2</w:t>
            </w:r>
          </w:p>
        </w:tc>
        <w:tc>
          <w:tcPr>
            <w:tcW w:w="795" w:type="dxa"/>
            <w:tcBorders>
              <w:top w:val="single" w:sz="4" w:space="0" w:color="000000"/>
              <w:left w:val="single" w:sz="4" w:space="0" w:color="000000"/>
              <w:bottom w:val="single" w:sz="4" w:space="0" w:color="000000"/>
              <w:right w:val="single" w:sz="4" w:space="0" w:color="000000"/>
            </w:tcBorders>
          </w:tcPr>
          <w:p w14:paraId="14A13BFD"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PO3</w:t>
            </w:r>
          </w:p>
        </w:tc>
        <w:tc>
          <w:tcPr>
            <w:tcW w:w="795" w:type="dxa"/>
            <w:tcBorders>
              <w:top w:val="single" w:sz="4" w:space="0" w:color="000000"/>
              <w:left w:val="single" w:sz="4" w:space="0" w:color="000000"/>
              <w:bottom w:val="single" w:sz="4" w:space="0" w:color="000000"/>
              <w:right w:val="single" w:sz="4" w:space="0" w:color="000000"/>
            </w:tcBorders>
          </w:tcPr>
          <w:p w14:paraId="08870FC3"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PO4</w:t>
            </w:r>
          </w:p>
        </w:tc>
        <w:tc>
          <w:tcPr>
            <w:tcW w:w="795" w:type="dxa"/>
            <w:tcBorders>
              <w:top w:val="single" w:sz="4" w:space="0" w:color="000000"/>
              <w:left w:val="single" w:sz="4" w:space="0" w:color="000000"/>
              <w:bottom w:val="single" w:sz="4" w:space="0" w:color="000000"/>
              <w:right w:val="single" w:sz="4" w:space="0" w:color="000000"/>
            </w:tcBorders>
          </w:tcPr>
          <w:p w14:paraId="40745DD1"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PO5</w:t>
            </w:r>
          </w:p>
        </w:tc>
        <w:tc>
          <w:tcPr>
            <w:tcW w:w="795" w:type="dxa"/>
            <w:tcBorders>
              <w:top w:val="single" w:sz="4" w:space="0" w:color="000000"/>
              <w:left w:val="single" w:sz="4" w:space="0" w:color="000000"/>
              <w:bottom w:val="single" w:sz="4" w:space="0" w:color="000000"/>
              <w:right w:val="single" w:sz="4" w:space="0" w:color="000000"/>
            </w:tcBorders>
          </w:tcPr>
          <w:p w14:paraId="4B3FFAAF"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PO6</w:t>
            </w:r>
          </w:p>
        </w:tc>
        <w:tc>
          <w:tcPr>
            <w:tcW w:w="795" w:type="dxa"/>
            <w:tcBorders>
              <w:top w:val="single" w:sz="4" w:space="0" w:color="000000"/>
              <w:left w:val="single" w:sz="4" w:space="0" w:color="000000"/>
              <w:bottom w:val="single" w:sz="4" w:space="0" w:color="000000"/>
              <w:right w:val="single" w:sz="4" w:space="0" w:color="000000"/>
            </w:tcBorders>
          </w:tcPr>
          <w:p w14:paraId="7080EAA8"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PO7</w:t>
            </w:r>
          </w:p>
        </w:tc>
        <w:tc>
          <w:tcPr>
            <w:tcW w:w="795" w:type="dxa"/>
            <w:tcBorders>
              <w:top w:val="single" w:sz="4" w:space="0" w:color="000000"/>
              <w:left w:val="single" w:sz="4" w:space="0" w:color="000000"/>
              <w:bottom w:val="single" w:sz="4" w:space="0" w:color="000000"/>
              <w:right w:val="single" w:sz="4" w:space="0" w:color="000000"/>
            </w:tcBorders>
          </w:tcPr>
          <w:p w14:paraId="1CB71C21"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PO8</w:t>
            </w:r>
          </w:p>
        </w:tc>
        <w:tc>
          <w:tcPr>
            <w:tcW w:w="795" w:type="dxa"/>
            <w:tcBorders>
              <w:top w:val="single" w:sz="4" w:space="0" w:color="000000"/>
              <w:left w:val="single" w:sz="4" w:space="0" w:color="000000"/>
              <w:bottom w:val="single" w:sz="4" w:space="0" w:color="000000"/>
              <w:right w:val="single" w:sz="4" w:space="0" w:color="000000"/>
            </w:tcBorders>
          </w:tcPr>
          <w:p w14:paraId="37BEE373"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PO9</w:t>
            </w:r>
          </w:p>
        </w:tc>
        <w:tc>
          <w:tcPr>
            <w:tcW w:w="934" w:type="dxa"/>
            <w:tcBorders>
              <w:top w:val="single" w:sz="4" w:space="0" w:color="000000"/>
              <w:left w:val="single" w:sz="4" w:space="0" w:color="000000"/>
              <w:bottom w:val="single" w:sz="4" w:space="0" w:color="000000"/>
              <w:right w:val="single" w:sz="4" w:space="0" w:color="000000"/>
            </w:tcBorders>
          </w:tcPr>
          <w:p w14:paraId="312874DE"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PO10</w:t>
            </w:r>
          </w:p>
        </w:tc>
        <w:tc>
          <w:tcPr>
            <w:tcW w:w="934" w:type="dxa"/>
            <w:tcBorders>
              <w:top w:val="single" w:sz="4" w:space="0" w:color="000000"/>
              <w:left w:val="single" w:sz="4" w:space="0" w:color="000000"/>
              <w:bottom w:val="single" w:sz="4" w:space="0" w:color="000000"/>
              <w:right w:val="single" w:sz="4" w:space="0" w:color="000000"/>
            </w:tcBorders>
          </w:tcPr>
          <w:p w14:paraId="78182410"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PO11</w:t>
            </w:r>
          </w:p>
        </w:tc>
      </w:tr>
      <w:tr w:rsidR="006979DC" w14:paraId="3B4696F9" w14:textId="77777777">
        <w:trPr>
          <w:trHeight w:val="480"/>
        </w:trPr>
        <w:tc>
          <w:tcPr>
            <w:tcW w:w="1134" w:type="dxa"/>
            <w:tcBorders>
              <w:top w:val="single" w:sz="4" w:space="0" w:color="000000"/>
              <w:left w:val="single" w:sz="4" w:space="0" w:color="000000"/>
              <w:bottom w:val="single" w:sz="4" w:space="0" w:color="000000"/>
              <w:right w:val="single" w:sz="4" w:space="0" w:color="000000"/>
            </w:tcBorders>
          </w:tcPr>
          <w:p w14:paraId="328E1A69"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CO1</w:t>
            </w:r>
          </w:p>
        </w:tc>
        <w:tc>
          <w:tcPr>
            <w:tcW w:w="795" w:type="dxa"/>
            <w:tcBorders>
              <w:top w:val="single" w:sz="4" w:space="0" w:color="000000"/>
              <w:left w:val="single" w:sz="4" w:space="0" w:color="000000"/>
              <w:bottom w:val="single" w:sz="4" w:space="0" w:color="000000"/>
              <w:right w:val="single" w:sz="4" w:space="0" w:color="000000"/>
            </w:tcBorders>
          </w:tcPr>
          <w:p w14:paraId="1097FDB9"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31ED51F0"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786D32B6"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103F57BF"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6915F5F4"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0A897AFE"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57402495"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52C85ED1"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6BEA46F9"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34" w:type="dxa"/>
            <w:tcBorders>
              <w:top w:val="single" w:sz="4" w:space="0" w:color="000000"/>
              <w:left w:val="single" w:sz="4" w:space="0" w:color="000000"/>
              <w:bottom w:val="single" w:sz="4" w:space="0" w:color="000000"/>
              <w:right w:val="single" w:sz="4" w:space="0" w:color="000000"/>
            </w:tcBorders>
          </w:tcPr>
          <w:p w14:paraId="15B1B080"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34" w:type="dxa"/>
            <w:tcBorders>
              <w:top w:val="single" w:sz="4" w:space="0" w:color="000000"/>
              <w:left w:val="single" w:sz="4" w:space="0" w:color="000000"/>
              <w:bottom w:val="single" w:sz="4" w:space="0" w:color="000000"/>
              <w:right w:val="single" w:sz="4" w:space="0" w:color="000000"/>
            </w:tcBorders>
          </w:tcPr>
          <w:p w14:paraId="5CCCE3A8"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7FD44CFA" w14:textId="77777777">
        <w:trPr>
          <w:trHeight w:val="480"/>
        </w:trPr>
        <w:tc>
          <w:tcPr>
            <w:tcW w:w="1134" w:type="dxa"/>
            <w:tcBorders>
              <w:top w:val="single" w:sz="4" w:space="0" w:color="000000"/>
              <w:left w:val="single" w:sz="4" w:space="0" w:color="000000"/>
              <w:bottom w:val="single" w:sz="4" w:space="0" w:color="000000"/>
              <w:right w:val="single" w:sz="4" w:space="0" w:color="000000"/>
            </w:tcBorders>
          </w:tcPr>
          <w:p w14:paraId="1E1A9A5D"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CO2</w:t>
            </w:r>
          </w:p>
        </w:tc>
        <w:tc>
          <w:tcPr>
            <w:tcW w:w="795" w:type="dxa"/>
            <w:tcBorders>
              <w:top w:val="single" w:sz="4" w:space="0" w:color="000000"/>
              <w:left w:val="single" w:sz="4" w:space="0" w:color="000000"/>
              <w:bottom w:val="single" w:sz="4" w:space="0" w:color="000000"/>
              <w:right w:val="single" w:sz="4" w:space="0" w:color="000000"/>
            </w:tcBorders>
          </w:tcPr>
          <w:p w14:paraId="7DA09555"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148DDCE3"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215F9F72"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6C74ADFB"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534360A8"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795" w:type="dxa"/>
            <w:tcBorders>
              <w:top w:val="single" w:sz="4" w:space="0" w:color="000000"/>
              <w:left w:val="single" w:sz="4" w:space="0" w:color="000000"/>
              <w:bottom w:val="single" w:sz="4" w:space="0" w:color="000000"/>
              <w:right w:val="single" w:sz="4" w:space="0" w:color="000000"/>
            </w:tcBorders>
          </w:tcPr>
          <w:p w14:paraId="5ADFEB37"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5B4F832E"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146872A0"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060221B8"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1AD44F29"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p>
        </w:tc>
        <w:tc>
          <w:tcPr>
            <w:tcW w:w="934" w:type="dxa"/>
            <w:tcBorders>
              <w:top w:val="single" w:sz="4" w:space="0" w:color="000000"/>
              <w:left w:val="single" w:sz="4" w:space="0" w:color="000000"/>
              <w:bottom w:val="single" w:sz="4" w:space="0" w:color="000000"/>
              <w:right w:val="single" w:sz="4" w:space="0" w:color="000000"/>
            </w:tcBorders>
          </w:tcPr>
          <w:p w14:paraId="5DED9E07"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r>
      <w:tr w:rsidR="006979DC" w14:paraId="223B7EED" w14:textId="77777777">
        <w:trPr>
          <w:trHeight w:val="447"/>
        </w:trPr>
        <w:tc>
          <w:tcPr>
            <w:tcW w:w="1134" w:type="dxa"/>
            <w:tcBorders>
              <w:top w:val="single" w:sz="4" w:space="0" w:color="000000"/>
              <w:left w:val="single" w:sz="4" w:space="0" w:color="000000"/>
              <w:bottom w:val="single" w:sz="4" w:space="0" w:color="000000"/>
              <w:right w:val="single" w:sz="4" w:space="0" w:color="000000"/>
            </w:tcBorders>
          </w:tcPr>
          <w:p w14:paraId="0E9A1C3E"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CO3</w:t>
            </w:r>
          </w:p>
        </w:tc>
        <w:tc>
          <w:tcPr>
            <w:tcW w:w="795" w:type="dxa"/>
            <w:tcBorders>
              <w:top w:val="single" w:sz="4" w:space="0" w:color="000000"/>
              <w:left w:val="single" w:sz="4" w:space="0" w:color="000000"/>
              <w:bottom w:val="single" w:sz="4" w:space="0" w:color="000000"/>
              <w:right w:val="single" w:sz="4" w:space="0" w:color="000000"/>
            </w:tcBorders>
          </w:tcPr>
          <w:p w14:paraId="493A2F18"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582D8AE0"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6635A770"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33655B64"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526FCDCA"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26369CA5"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18242CC0"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3ED58E2D"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21BC38AE"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4CD72701"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75002940"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r>
      <w:tr w:rsidR="006979DC" w14:paraId="5F353D2F" w14:textId="77777777">
        <w:trPr>
          <w:trHeight w:val="464"/>
        </w:trPr>
        <w:tc>
          <w:tcPr>
            <w:tcW w:w="1134" w:type="dxa"/>
            <w:tcBorders>
              <w:top w:val="single" w:sz="4" w:space="0" w:color="000000"/>
              <w:left w:val="single" w:sz="4" w:space="0" w:color="000000"/>
              <w:bottom w:val="single" w:sz="4" w:space="0" w:color="000000"/>
              <w:right w:val="single" w:sz="4" w:space="0" w:color="000000"/>
            </w:tcBorders>
          </w:tcPr>
          <w:p w14:paraId="5F811B8B"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CO4 </w:t>
            </w:r>
          </w:p>
        </w:tc>
        <w:tc>
          <w:tcPr>
            <w:tcW w:w="795" w:type="dxa"/>
            <w:tcBorders>
              <w:top w:val="single" w:sz="4" w:space="0" w:color="000000"/>
              <w:left w:val="single" w:sz="4" w:space="0" w:color="000000"/>
              <w:bottom w:val="single" w:sz="4" w:space="0" w:color="000000"/>
              <w:right w:val="single" w:sz="4" w:space="0" w:color="000000"/>
            </w:tcBorders>
          </w:tcPr>
          <w:p w14:paraId="770A8E57"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6B03A08E"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053358A8"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1DDCDC41"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3CFA7E6F"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70D1337A"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24B0B048"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29676F6F"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002AAE6C"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934" w:type="dxa"/>
            <w:tcBorders>
              <w:top w:val="single" w:sz="4" w:space="0" w:color="000000"/>
              <w:left w:val="single" w:sz="4" w:space="0" w:color="000000"/>
              <w:bottom w:val="single" w:sz="4" w:space="0" w:color="000000"/>
              <w:right w:val="single" w:sz="4" w:space="0" w:color="000000"/>
            </w:tcBorders>
          </w:tcPr>
          <w:p w14:paraId="00722873"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368674A2"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r>
      <w:tr w:rsidR="006979DC" w14:paraId="55D20421" w14:textId="77777777">
        <w:trPr>
          <w:trHeight w:val="464"/>
        </w:trPr>
        <w:tc>
          <w:tcPr>
            <w:tcW w:w="1134" w:type="dxa"/>
            <w:tcBorders>
              <w:top w:val="single" w:sz="4" w:space="0" w:color="000000"/>
              <w:left w:val="single" w:sz="4" w:space="0" w:color="000000"/>
              <w:bottom w:val="single" w:sz="4" w:space="0" w:color="000000"/>
              <w:right w:val="single" w:sz="4" w:space="0" w:color="000000"/>
            </w:tcBorders>
          </w:tcPr>
          <w:p w14:paraId="18791A6E" w14:textId="77777777" w:rsidR="006979DC" w:rsidRDefault="00F41286" w:rsidP="00E918F1">
            <w:pPr>
              <w:spacing w:line="25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CO5</w:t>
            </w:r>
          </w:p>
        </w:tc>
        <w:tc>
          <w:tcPr>
            <w:tcW w:w="795" w:type="dxa"/>
            <w:tcBorders>
              <w:top w:val="single" w:sz="4" w:space="0" w:color="000000"/>
              <w:left w:val="single" w:sz="4" w:space="0" w:color="000000"/>
              <w:bottom w:val="single" w:sz="4" w:space="0" w:color="000000"/>
              <w:right w:val="single" w:sz="4" w:space="0" w:color="000000"/>
            </w:tcBorders>
          </w:tcPr>
          <w:p w14:paraId="78F7A614"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4FAB4F57"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7A0FA307"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44EE4F5C"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0567542B"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68149DA1"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795" w:type="dxa"/>
            <w:tcBorders>
              <w:top w:val="single" w:sz="4" w:space="0" w:color="000000"/>
              <w:left w:val="single" w:sz="4" w:space="0" w:color="000000"/>
              <w:bottom w:val="single" w:sz="4" w:space="0" w:color="000000"/>
              <w:right w:val="single" w:sz="4" w:space="0" w:color="000000"/>
            </w:tcBorders>
          </w:tcPr>
          <w:p w14:paraId="79F0298A"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0D767D3C" w14:textId="77777777" w:rsidR="006979DC" w:rsidRDefault="00F41286" w:rsidP="00E918F1">
            <w:pPr>
              <w:spacing w:line="254"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p>
        </w:tc>
        <w:tc>
          <w:tcPr>
            <w:tcW w:w="795" w:type="dxa"/>
            <w:tcBorders>
              <w:top w:val="single" w:sz="4" w:space="0" w:color="000000"/>
              <w:left w:val="single" w:sz="4" w:space="0" w:color="000000"/>
              <w:bottom w:val="single" w:sz="4" w:space="0" w:color="000000"/>
              <w:right w:val="single" w:sz="4" w:space="0" w:color="000000"/>
            </w:tcBorders>
          </w:tcPr>
          <w:p w14:paraId="15AF2211"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7ABAB3A6"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c>
          <w:tcPr>
            <w:tcW w:w="934" w:type="dxa"/>
            <w:tcBorders>
              <w:top w:val="single" w:sz="4" w:space="0" w:color="000000"/>
              <w:left w:val="single" w:sz="4" w:space="0" w:color="000000"/>
              <w:bottom w:val="single" w:sz="4" w:space="0" w:color="000000"/>
              <w:right w:val="single" w:sz="4" w:space="0" w:color="000000"/>
            </w:tcBorders>
          </w:tcPr>
          <w:p w14:paraId="678AE076" w14:textId="77777777" w:rsidR="006979DC" w:rsidRDefault="006979DC" w:rsidP="00E918F1">
            <w:pPr>
              <w:spacing w:line="254" w:lineRule="auto"/>
              <w:jc w:val="center"/>
              <w:rPr>
                <w:rFonts w:ascii="Times New Roman" w:eastAsia="Times New Roman" w:hAnsi="Times New Roman" w:cs="Times New Roman"/>
                <w:sz w:val="24"/>
                <w:szCs w:val="24"/>
                <w:highlight w:val="white"/>
              </w:rPr>
            </w:pPr>
          </w:p>
        </w:tc>
      </w:tr>
    </w:tbl>
    <w:p w14:paraId="74F54A17" w14:textId="77777777" w:rsidR="006979DC" w:rsidRDefault="006979DC">
      <w:pPr>
        <w:spacing w:after="200"/>
        <w:rPr>
          <w:rFonts w:ascii="Times New Roman" w:eastAsia="Times New Roman" w:hAnsi="Times New Roman" w:cs="Times New Roman"/>
          <w:sz w:val="24"/>
          <w:szCs w:val="24"/>
          <w:highlight w:val="white"/>
        </w:rPr>
      </w:pPr>
    </w:p>
    <w:p w14:paraId="012847F9" w14:textId="77777777" w:rsidR="006979DC" w:rsidRDefault="006979DC">
      <w:pPr>
        <w:spacing w:after="200"/>
        <w:jc w:val="center"/>
        <w:rPr>
          <w:rFonts w:ascii="Times New Roman" w:eastAsia="Times New Roman" w:hAnsi="Times New Roman" w:cs="Times New Roman"/>
          <w:sz w:val="24"/>
          <w:szCs w:val="24"/>
          <w:highlight w:val="white"/>
        </w:rPr>
      </w:pPr>
    </w:p>
    <w:p w14:paraId="015DD96D" w14:textId="77777777" w:rsidR="006979DC" w:rsidRDefault="006979DC">
      <w:pPr>
        <w:spacing w:after="200"/>
        <w:jc w:val="center"/>
        <w:rPr>
          <w:rFonts w:ascii="Times New Roman" w:eastAsia="Times New Roman" w:hAnsi="Times New Roman" w:cs="Times New Roman"/>
          <w:sz w:val="24"/>
          <w:szCs w:val="24"/>
          <w:highlight w:val="white"/>
        </w:rPr>
      </w:pPr>
    </w:p>
    <w:p w14:paraId="086AE665" w14:textId="77777777" w:rsidR="006979DC" w:rsidRDefault="006979DC">
      <w:pPr>
        <w:spacing w:after="200"/>
        <w:jc w:val="center"/>
        <w:rPr>
          <w:rFonts w:ascii="Times New Roman" w:eastAsia="Times New Roman" w:hAnsi="Times New Roman" w:cs="Times New Roman"/>
          <w:sz w:val="24"/>
          <w:szCs w:val="24"/>
          <w:highlight w:val="white"/>
        </w:rPr>
      </w:pPr>
    </w:p>
    <w:p w14:paraId="08156DB9" w14:textId="77777777" w:rsidR="006979DC" w:rsidRDefault="006979DC">
      <w:pPr>
        <w:spacing w:after="200"/>
        <w:jc w:val="center"/>
        <w:rPr>
          <w:rFonts w:ascii="Times New Roman" w:eastAsia="Times New Roman" w:hAnsi="Times New Roman" w:cs="Times New Roman"/>
          <w:sz w:val="24"/>
          <w:szCs w:val="24"/>
          <w:highlight w:val="white"/>
        </w:rPr>
      </w:pPr>
    </w:p>
    <w:p w14:paraId="391EFFD0" w14:textId="77777777" w:rsidR="006979DC" w:rsidRDefault="006979DC">
      <w:pPr>
        <w:spacing w:after="200"/>
        <w:jc w:val="center"/>
        <w:rPr>
          <w:rFonts w:ascii="Times New Roman" w:eastAsia="Times New Roman" w:hAnsi="Times New Roman" w:cs="Times New Roman"/>
          <w:sz w:val="24"/>
          <w:szCs w:val="24"/>
          <w:highlight w:val="white"/>
        </w:rPr>
      </w:pPr>
    </w:p>
    <w:p w14:paraId="75489261" w14:textId="77777777" w:rsidR="006979DC" w:rsidRDefault="006979DC">
      <w:pPr>
        <w:spacing w:after="200"/>
        <w:jc w:val="center"/>
        <w:rPr>
          <w:rFonts w:ascii="Times New Roman" w:eastAsia="Times New Roman" w:hAnsi="Times New Roman" w:cs="Times New Roman"/>
          <w:sz w:val="24"/>
          <w:szCs w:val="24"/>
          <w:highlight w:val="white"/>
        </w:rPr>
      </w:pPr>
    </w:p>
    <w:p w14:paraId="7C248B1F" w14:textId="77777777" w:rsidR="006979DC" w:rsidRDefault="006979DC">
      <w:pPr>
        <w:spacing w:after="200"/>
        <w:jc w:val="center"/>
        <w:rPr>
          <w:rFonts w:ascii="Times New Roman" w:eastAsia="Times New Roman" w:hAnsi="Times New Roman" w:cs="Times New Roman"/>
          <w:sz w:val="24"/>
          <w:szCs w:val="24"/>
          <w:highlight w:val="white"/>
        </w:rPr>
      </w:pPr>
    </w:p>
    <w:p w14:paraId="20FA1614" w14:textId="77777777" w:rsidR="006979DC" w:rsidRDefault="006979DC">
      <w:pPr>
        <w:spacing w:after="200"/>
        <w:jc w:val="center"/>
        <w:rPr>
          <w:rFonts w:ascii="Times New Roman" w:eastAsia="Times New Roman" w:hAnsi="Times New Roman" w:cs="Times New Roman"/>
          <w:sz w:val="24"/>
          <w:szCs w:val="24"/>
          <w:highlight w:val="white"/>
        </w:rPr>
      </w:pPr>
    </w:p>
    <w:p w14:paraId="352DD3CF" w14:textId="77777777" w:rsidR="006979DC" w:rsidRDefault="006979DC">
      <w:pPr>
        <w:spacing w:after="200"/>
        <w:jc w:val="center"/>
        <w:rPr>
          <w:rFonts w:ascii="Times New Roman" w:eastAsia="Times New Roman" w:hAnsi="Times New Roman" w:cs="Times New Roman"/>
          <w:sz w:val="24"/>
          <w:szCs w:val="24"/>
          <w:highlight w:val="white"/>
        </w:rPr>
      </w:pPr>
    </w:p>
    <w:p w14:paraId="3A237E2C" w14:textId="77777777" w:rsidR="006979DC" w:rsidRDefault="006979DC">
      <w:pPr>
        <w:spacing w:after="200"/>
        <w:jc w:val="center"/>
        <w:rPr>
          <w:rFonts w:ascii="Times New Roman" w:eastAsia="Times New Roman" w:hAnsi="Times New Roman" w:cs="Times New Roman"/>
          <w:sz w:val="24"/>
          <w:szCs w:val="24"/>
          <w:highlight w:val="white"/>
        </w:rPr>
      </w:pPr>
    </w:p>
    <w:p w14:paraId="7EAC2CE1" w14:textId="77777777" w:rsidR="006979DC" w:rsidRDefault="006979DC">
      <w:pPr>
        <w:spacing w:after="200"/>
        <w:jc w:val="center"/>
        <w:rPr>
          <w:rFonts w:ascii="Times New Roman" w:eastAsia="Times New Roman" w:hAnsi="Times New Roman" w:cs="Times New Roman"/>
          <w:sz w:val="24"/>
          <w:szCs w:val="24"/>
          <w:highlight w:val="white"/>
        </w:rPr>
      </w:pPr>
    </w:p>
    <w:p w14:paraId="2E42BE35" w14:textId="77777777" w:rsidR="006979DC" w:rsidRDefault="006979DC">
      <w:pPr>
        <w:spacing w:after="200"/>
        <w:jc w:val="center"/>
        <w:rPr>
          <w:rFonts w:ascii="Times New Roman" w:eastAsia="Times New Roman" w:hAnsi="Times New Roman" w:cs="Times New Roman"/>
          <w:sz w:val="24"/>
          <w:szCs w:val="24"/>
          <w:highlight w:val="white"/>
        </w:rPr>
      </w:pPr>
    </w:p>
    <w:p w14:paraId="5187C481" w14:textId="77777777" w:rsidR="006979DC" w:rsidRDefault="006979DC">
      <w:pPr>
        <w:spacing w:after="200"/>
        <w:jc w:val="center"/>
        <w:rPr>
          <w:rFonts w:ascii="Times New Roman" w:eastAsia="Times New Roman" w:hAnsi="Times New Roman" w:cs="Times New Roman"/>
          <w:sz w:val="24"/>
          <w:szCs w:val="24"/>
          <w:highlight w:val="white"/>
        </w:rPr>
      </w:pPr>
    </w:p>
    <w:p w14:paraId="608A6D1E" w14:textId="77777777" w:rsidR="006979DC" w:rsidRDefault="006979DC">
      <w:pPr>
        <w:spacing w:after="200"/>
        <w:jc w:val="center"/>
        <w:rPr>
          <w:rFonts w:ascii="Times New Roman" w:eastAsia="Times New Roman" w:hAnsi="Times New Roman" w:cs="Times New Roman"/>
          <w:sz w:val="24"/>
          <w:szCs w:val="24"/>
          <w:highlight w:val="white"/>
        </w:rPr>
      </w:pPr>
    </w:p>
    <w:sdt>
      <w:sdtPr>
        <w:tag w:val="goog_rdk_4"/>
        <w:id w:val="-1956404462"/>
        <w:lock w:val="contentLocked"/>
      </w:sdtPr>
      <w:sdtEndPr/>
      <w:sdtContent>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3E6C9A" w14:paraId="00A249F3" w14:textId="77777777" w:rsidTr="00544221">
            <w:trPr>
              <w:cantSplit/>
              <w:tblHeader/>
              <w:jc w:val="center"/>
            </w:trPr>
            <w:tc>
              <w:tcPr>
                <w:tcW w:w="1875" w:type="dxa"/>
                <w:shd w:val="clear" w:color="auto" w:fill="auto"/>
                <w:tcMar>
                  <w:top w:w="100" w:type="dxa"/>
                  <w:left w:w="100" w:type="dxa"/>
                  <w:bottom w:w="100" w:type="dxa"/>
                  <w:right w:w="100" w:type="dxa"/>
                </w:tcMar>
              </w:tcPr>
              <w:p w14:paraId="23C135F3"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Code </w:t>
                </w:r>
              </w:p>
            </w:tc>
            <w:tc>
              <w:tcPr>
                <w:tcW w:w="6285" w:type="dxa"/>
                <w:shd w:val="clear" w:color="auto" w:fill="auto"/>
                <w:tcMar>
                  <w:top w:w="100" w:type="dxa"/>
                  <w:left w:w="100" w:type="dxa"/>
                  <w:bottom w:w="100" w:type="dxa"/>
                  <w:right w:w="100" w:type="dxa"/>
                </w:tcMar>
              </w:tcPr>
              <w:p w14:paraId="463F6460"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Title</w:t>
                </w:r>
              </w:p>
            </w:tc>
            <w:tc>
              <w:tcPr>
                <w:tcW w:w="375" w:type="dxa"/>
                <w:shd w:val="clear" w:color="auto" w:fill="auto"/>
                <w:tcMar>
                  <w:top w:w="100" w:type="dxa"/>
                  <w:left w:w="100" w:type="dxa"/>
                  <w:bottom w:w="100" w:type="dxa"/>
                  <w:right w:w="100" w:type="dxa"/>
                </w:tcMar>
              </w:tcPr>
              <w:p w14:paraId="08FA9118"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330" w:type="dxa"/>
                <w:shd w:val="clear" w:color="auto" w:fill="auto"/>
                <w:tcMar>
                  <w:top w:w="100" w:type="dxa"/>
                  <w:left w:w="100" w:type="dxa"/>
                  <w:bottom w:w="100" w:type="dxa"/>
                  <w:right w:w="100" w:type="dxa"/>
                </w:tcMar>
              </w:tcPr>
              <w:p w14:paraId="0F9CED82"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45" w:type="dxa"/>
                <w:shd w:val="clear" w:color="auto" w:fill="auto"/>
                <w:tcMar>
                  <w:top w:w="100" w:type="dxa"/>
                  <w:left w:w="100" w:type="dxa"/>
                  <w:bottom w:w="100" w:type="dxa"/>
                  <w:right w:w="100" w:type="dxa"/>
                </w:tcMar>
              </w:tcPr>
              <w:p w14:paraId="12505904"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375" w:type="dxa"/>
                <w:shd w:val="clear" w:color="auto" w:fill="auto"/>
                <w:tcMar>
                  <w:top w:w="100" w:type="dxa"/>
                  <w:left w:w="100" w:type="dxa"/>
                  <w:bottom w:w="100" w:type="dxa"/>
                  <w:right w:w="100" w:type="dxa"/>
                </w:tcMar>
              </w:tcPr>
              <w:p w14:paraId="2F739831"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r>
          <w:tr w:rsidR="003E6C9A" w14:paraId="11BA2816" w14:textId="77777777" w:rsidTr="00544221">
            <w:trPr>
              <w:cantSplit/>
              <w:trHeight w:val="416"/>
              <w:tblHeader/>
              <w:jc w:val="center"/>
            </w:trPr>
            <w:tc>
              <w:tcPr>
                <w:tcW w:w="1875" w:type="dxa"/>
                <w:shd w:val="clear" w:color="auto" w:fill="FFFFFF"/>
                <w:tcMar>
                  <w:top w:w="100" w:type="dxa"/>
                  <w:left w:w="100" w:type="dxa"/>
                  <w:bottom w:w="100" w:type="dxa"/>
                  <w:right w:w="100" w:type="dxa"/>
                </w:tcMar>
              </w:tcPr>
              <w:p w14:paraId="6CFBA0F4"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23116DSE65C</w:t>
                </w:r>
              </w:p>
            </w:tc>
            <w:tc>
              <w:tcPr>
                <w:tcW w:w="6285" w:type="dxa"/>
                <w:shd w:val="clear" w:color="auto" w:fill="FFFFFF"/>
                <w:tcMar>
                  <w:top w:w="100" w:type="dxa"/>
                  <w:left w:w="100" w:type="dxa"/>
                  <w:bottom w:w="100" w:type="dxa"/>
                  <w:right w:w="100" w:type="dxa"/>
                </w:tcMar>
              </w:tcPr>
              <w:p w14:paraId="0C5A9AE5"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Fermentation Techniques</w:t>
                </w:r>
              </w:p>
            </w:tc>
            <w:tc>
              <w:tcPr>
                <w:tcW w:w="375" w:type="dxa"/>
                <w:shd w:val="clear" w:color="auto" w:fill="auto"/>
                <w:tcMar>
                  <w:top w:w="100" w:type="dxa"/>
                  <w:left w:w="100" w:type="dxa"/>
                  <w:bottom w:w="100" w:type="dxa"/>
                  <w:right w:w="100" w:type="dxa"/>
                </w:tcMar>
              </w:tcPr>
              <w:p w14:paraId="0AF4F193"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71E45896"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60275792"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6057573A"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sdtContent>
    </w:sdt>
    <w:p w14:paraId="2DA08991" w14:textId="77777777" w:rsidR="003E6C9A" w:rsidRDefault="003E6C9A" w:rsidP="003E6C9A">
      <w:pPr>
        <w:rPr>
          <w:rFonts w:ascii="Times New Roman" w:eastAsia="Times New Roman" w:hAnsi="Times New Roman" w:cs="Times New Roman"/>
          <w:sz w:val="24"/>
          <w:szCs w:val="24"/>
        </w:rPr>
      </w:pPr>
    </w:p>
    <w:p w14:paraId="02CA54A6"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p>
    <w:p w14:paraId="271E1708" w14:textId="77777777" w:rsidR="003E6C9A" w:rsidRDefault="003E6C9A" w:rsidP="003E6C9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Unit 1 Fermented Foods</w:t>
      </w:r>
      <w:r>
        <w:rPr>
          <w:rFonts w:ascii="Times New Roman" w:eastAsia="Times New Roman" w:hAnsi="Times New Roman" w:cs="Times New Roman"/>
          <w:sz w:val="24"/>
          <w:szCs w:val="24"/>
        </w:rPr>
        <w:t xml:space="preserve"> </w:t>
      </w:r>
    </w:p>
    <w:p w14:paraId="486666A0"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Definition, types, advantages and health benefits </w:t>
      </w:r>
    </w:p>
    <w:p w14:paraId="1B7BD501"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2 Milk Based Fermented Foods </w:t>
      </w:r>
    </w:p>
    <w:p w14:paraId="78A748C6"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Dahi, Yogurt, Buttermilk (Chach) and cheese: Preparation of inoculums, types of microorganisms and production process </w:t>
      </w:r>
    </w:p>
    <w:p w14:paraId="449FC3B9"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3 Grain Based Fermented Foods </w:t>
      </w:r>
    </w:p>
    <w:p w14:paraId="40246A59"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Soy sauce, Bread, Idli and Dosa: Microorganisms and production process </w:t>
      </w:r>
    </w:p>
    <w:p w14:paraId="50109F83"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4 Vegetable Based Fermented Foods </w:t>
      </w:r>
    </w:p>
    <w:p w14:paraId="28C453DC"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Pickels, Saeurkraut: Microorganisms and production process </w:t>
      </w:r>
    </w:p>
    <w:p w14:paraId="0ED1EEA6"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5 Fermented Meat and Fish with Probiotic Foods</w:t>
      </w:r>
    </w:p>
    <w:p w14:paraId="26BD13F9"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microorganisms involved, fermentation process </w:t>
      </w:r>
    </w:p>
    <w:p w14:paraId="3EB3FDBD"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Probiotic Foods -Definition, types, microorganisms and health benefits </w:t>
      </w:r>
    </w:p>
    <w:p w14:paraId="1A1A240A" w14:textId="77777777" w:rsidR="003E6C9A" w:rsidRDefault="003E6C9A" w:rsidP="003E6C9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Reference:</w:t>
      </w:r>
    </w:p>
    <w:p w14:paraId="77E54814"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Hui YH, Meunier-Goddik L, Josephsen J, Nip WK, Stanfield PS (2004) Handbook of food and fermentation technology, CRC Press </w:t>
      </w:r>
    </w:p>
    <w:p w14:paraId="320B2D2A"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Holzapfel W (2014) Advances in Fermented Foods and Beverages, Woodhead Publishing. </w:t>
      </w:r>
    </w:p>
    <w:p w14:paraId="71D06E82"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Yadav JS, Grover, S and Batish VK (1993) A comprehensive dairy microbiology, Metropolitan </w:t>
      </w:r>
    </w:p>
    <w:p w14:paraId="642C71A7"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4.Jay</w:t>
      </w:r>
      <w:proofErr w:type="gramEnd"/>
      <w:r>
        <w:rPr>
          <w:rFonts w:ascii="Times New Roman" w:eastAsia="Times New Roman" w:hAnsi="Times New Roman" w:cs="Times New Roman"/>
          <w:sz w:val="24"/>
          <w:szCs w:val="24"/>
        </w:rPr>
        <w:t xml:space="preserve"> JM, Loessner MJ, Golden DA (2005) Modern Food Microbiology, 7th edition. Springer</w:t>
      </w:r>
    </w:p>
    <w:p w14:paraId="1810FA66" w14:textId="77777777" w:rsidR="003E6C9A" w:rsidRDefault="003E6C9A" w:rsidP="003E6C9A">
      <w:pPr>
        <w:widowControl w:val="0"/>
        <w:spacing w:line="240" w:lineRule="auto"/>
        <w:jc w:val="both"/>
        <w:rPr>
          <w:rFonts w:ascii="Times New Roman" w:eastAsia="Times New Roman" w:hAnsi="Times New Roman" w:cs="Times New Roman"/>
          <w:b/>
          <w:sz w:val="24"/>
          <w:szCs w:val="24"/>
        </w:rPr>
      </w:pPr>
    </w:p>
    <w:p w14:paraId="5E62CFA7"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1C8673DC"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6D178979"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3B01DCE5"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5184136F"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52EA65C9"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054FAF68"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5D08E506"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3946F285"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71D29BE6"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37B3C09D"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05F11CD5"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0DEBCA09"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p w14:paraId="29B266A8"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3E6C9A" w14:paraId="07B2386A" w14:textId="77777777" w:rsidTr="00544221">
        <w:trPr>
          <w:cantSplit/>
          <w:tblHeader/>
          <w:jc w:val="center"/>
        </w:trPr>
        <w:tc>
          <w:tcPr>
            <w:tcW w:w="1875" w:type="dxa"/>
            <w:shd w:val="clear" w:color="auto" w:fill="auto"/>
            <w:tcMar>
              <w:top w:w="100" w:type="dxa"/>
              <w:left w:w="100" w:type="dxa"/>
              <w:bottom w:w="100" w:type="dxa"/>
              <w:right w:w="100" w:type="dxa"/>
            </w:tcMar>
          </w:tcPr>
          <w:p w14:paraId="0FC52724"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Course Code </w:t>
            </w:r>
          </w:p>
        </w:tc>
        <w:tc>
          <w:tcPr>
            <w:tcW w:w="6285" w:type="dxa"/>
            <w:shd w:val="clear" w:color="auto" w:fill="auto"/>
            <w:tcMar>
              <w:top w:w="100" w:type="dxa"/>
              <w:left w:w="100" w:type="dxa"/>
              <w:bottom w:w="100" w:type="dxa"/>
              <w:right w:w="100" w:type="dxa"/>
            </w:tcMar>
          </w:tcPr>
          <w:p w14:paraId="197B5205"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Title</w:t>
            </w:r>
          </w:p>
        </w:tc>
        <w:tc>
          <w:tcPr>
            <w:tcW w:w="375" w:type="dxa"/>
            <w:shd w:val="clear" w:color="auto" w:fill="auto"/>
            <w:tcMar>
              <w:top w:w="100" w:type="dxa"/>
              <w:left w:w="100" w:type="dxa"/>
              <w:bottom w:w="100" w:type="dxa"/>
              <w:right w:w="100" w:type="dxa"/>
            </w:tcMar>
          </w:tcPr>
          <w:p w14:paraId="2B06374D"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330" w:type="dxa"/>
            <w:shd w:val="clear" w:color="auto" w:fill="auto"/>
            <w:tcMar>
              <w:top w:w="100" w:type="dxa"/>
              <w:left w:w="100" w:type="dxa"/>
              <w:bottom w:w="100" w:type="dxa"/>
              <w:right w:w="100" w:type="dxa"/>
            </w:tcMar>
          </w:tcPr>
          <w:p w14:paraId="28844244"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45" w:type="dxa"/>
            <w:shd w:val="clear" w:color="auto" w:fill="auto"/>
            <w:tcMar>
              <w:top w:w="100" w:type="dxa"/>
              <w:left w:w="100" w:type="dxa"/>
              <w:bottom w:w="100" w:type="dxa"/>
              <w:right w:w="100" w:type="dxa"/>
            </w:tcMar>
          </w:tcPr>
          <w:p w14:paraId="74EEF481"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375" w:type="dxa"/>
            <w:shd w:val="clear" w:color="auto" w:fill="auto"/>
            <w:tcMar>
              <w:top w:w="100" w:type="dxa"/>
              <w:left w:w="100" w:type="dxa"/>
              <w:bottom w:w="100" w:type="dxa"/>
              <w:right w:w="100" w:type="dxa"/>
            </w:tcMar>
          </w:tcPr>
          <w:p w14:paraId="0E26F5D9"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r>
      <w:tr w:rsidR="003E6C9A" w14:paraId="4874433E" w14:textId="77777777" w:rsidTr="00544221">
        <w:trPr>
          <w:cantSplit/>
          <w:trHeight w:val="416"/>
          <w:tblHeader/>
          <w:jc w:val="center"/>
        </w:trPr>
        <w:tc>
          <w:tcPr>
            <w:tcW w:w="1875" w:type="dxa"/>
            <w:shd w:val="clear" w:color="auto" w:fill="auto"/>
            <w:tcMar>
              <w:top w:w="100" w:type="dxa"/>
              <w:left w:w="100" w:type="dxa"/>
              <w:bottom w:w="100" w:type="dxa"/>
              <w:right w:w="100" w:type="dxa"/>
            </w:tcMar>
          </w:tcPr>
          <w:p w14:paraId="5B2ADEEC" w14:textId="77777777" w:rsidR="003E6C9A" w:rsidRDefault="003E6C9A" w:rsidP="0054422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23116DSE65D</w:t>
            </w:r>
          </w:p>
        </w:tc>
        <w:tc>
          <w:tcPr>
            <w:tcW w:w="6285" w:type="dxa"/>
            <w:shd w:val="clear" w:color="auto" w:fill="auto"/>
            <w:tcMar>
              <w:top w:w="100" w:type="dxa"/>
              <w:left w:w="100" w:type="dxa"/>
              <w:bottom w:w="100" w:type="dxa"/>
              <w:right w:w="100" w:type="dxa"/>
            </w:tcMar>
          </w:tcPr>
          <w:p w14:paraId="16B6E837" w14:textId="77777777" w:rsidR="003E6C9A" w:rsidRDefault="003E6C9A" w:rsidP="0054422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Genomics and Proteomics</w:t>
            </w:r>
          </w:p>
        </w:tc>
        <w:tc>
          <w:tcPr>
            <w:tcW w:w="375" w:type="dxa"/>
            <w:shd w:val="clear" w:color="auto" w:fill="auto"/>
            <w:tcMar>
              <w:top w:w="100" w:type="dxa"/>
              <w:left w:w="100" w:type="dxa"/>
              <w:bottom w:w="100" w:type="dxa"/>
              <w:right w:w="100" w:type="dxa"/>
            </w:tcMar>
          </w:tcPr>
          <w:p w14:paraId="01F74FB7"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07B9C8C5"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7D57E443"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2FDCE61A"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p w14:paraId="2F448C86" w14:textId="77777777" w:rsidR="003E6C9A" w:rsidRDefault="003E6C9A" w:rsidP="003E6C9A">
      <w:pPr>
        <w:rPr>
          <w:rFonts w:ascii="Times New Roman" w:eastAsia="Times New Roman" w:hAnsi="Times New Roman" w:cs="Times New Roman"/>
          <w:sz w:val="24"/>
          <w:szCs w:val="24"/>
        </w:rPr>
      </w:pPr>
    </w:p>
    <w:p w14:paraId="73CFB2D7" w14:textId="77777777" w:rsidR="003E6C9A" w:rsidRDefault="003E6C9A" w:rsidP="003E6C9A">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AIM</w:t>
      </w:r>
    </w:p>
    <w:p w14:paraId="020CCADC" w14:textId="77777777" w:rsidR="003E6C9A" w:rsidRDefault="003E6C9A" w:rsidP="003E6C9A">
      <w:pPr>
        <w:widowControl w:val="0"/>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To monitor the properties of the entire complement of proteins from a given cell or organism,</w:t>
      </w:r>
    </w:p>
    <w:p w14:paraId="3FCF0B00" w14:textId="77777777" w:rsidR="003E6C9A" w:rsidRDefault="003E6C9A" w:rsidP="003E6C9A">
      <w:pPr>
        <w:widowControl w:val="0"/>
        <w:spacing w:line="360" w:lineRule="auto"/>
        <w:jc w:val="both"/>
        <w:rPr>
          <w:rFonts w:ascii="Times New Roman" w:eastAsia="Times New Roman" w:hAnsi="Times New Roman" w:cs="Times New Roman"/>
          <w:b/>
          <w:sz w:val="24"/>
          <w:szCs w:val="24"/>
        </w:rPr>
      </w:pPr>
    </w:p>
    <w:p w14:paraId="04E5D7DF" w14:textId="77777777" w:rsidR="003E6C9A" w:rsidRDefault="003E6C9A" w:rsidP="003E6C9A">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OBJECTIVES:</w:t>
      </w:r>
    </w:p>
    <w:p w14:paraId="00973A77" w14:textId="77777777" w:rsidR="003E6C9A" w:rsidRDefault="003E6C9A" w:rsidP="003E6C9A">
      <w:pPr>
        <w:widowControl w:val="0"/>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To gain the knowledge and analyze the varying proteomes of an organism at different times in order to highlight differences between them.</w:t>
      </w:r>
    </w:p>
    <w:p w14:paraId="44AAA067" w14:textId="77777777" w:rsidR="003E6C9A" w:rsidRDefault="003E6C9A" w:rsidP="003E6C9A">
      <w:pPr>
        <w:widowControl w:val="0"/>
        <w:spacing w:line="360" w:lineRule="auto"/>
        <w:ind w:firstLine="720"/>
        <w:jc w:val="both"/>
        <w:rPr>
          <w:rFonts w:ascii="Times New Roman" w:eastAsia="Times New Roman" w:hAnsi="Times New Roman" w:cs="Times New Roman"/>
          <w:b/>
          <w:sz w:val="24"/>
          <w:szCs w:val="24"/>
        </w:rPr>
      </w:pPr>
    </w:p>
    <w:p w14:paraId="60D85999" w14:textId="77777777" w:rsidR="003E6C9A" w:rsidRDefault="003E6C9A" w:rsidP="003E6C9A">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COURSE OUTCOME:</w:t>
      </w:r>
    </w:p>
    <w:p w14:paraId="66F22124" w14:textId="77777777" w:rsidR="003E6C9A" w:rsidRDefault="003E6C9A" w:rsidP="003E6C9A">
      <w:pPr>
        <w:spacing w:line="360" w:lineRule="auto"/>
        <w:ind w:firstLine="720"/>
        <w:jc w:val="both"/>
        <w:rPr>
          <w:rFonts w:ascii="Times New Roman" w:eastAsia="Times New Roman" w:hAnsi="Times New Roman" w:cs="Times New Roman"/>
          <w:sz w:val="24"/>
          <w:szCs w:val="24"/>
          <w:highlight w:val="white"/>
        </w:rPr>
      </w:pPr>
    </w:p>
    <w:p w14:paraId="71EE44C2" w14:textId="77777777" w:rsidR="003E6C9A" w:rsidRDefault="003E6C9A" w:rsidP="003E6C9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CO1- Students gain the knowledge about the interactions between the proteins</w:t>
      </w:r>
    </w:p>
    <w:p w14:paraId="5CD0A8C8" w14:textId="77777777" w:rsidR="003E6C9A" w:rsidRDefault="003E6C9A" w:rsidP="003E6C9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CO2- Get the information to predict cell behavior or develop drug targets. </w:t>
      </w:r>
    </w:p>
    <w:p w14:paraId="4BE7E67C" w14:textId="77777777" w:rsidR="003E6C9A" w:rsidRDefault="003E6C9A" w:rsidP="003E6C9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CO3- Rapidly evolving scientific area into </w:t>
      </w:r>
      <w:r>
        <w:rPr>
          <w:rFonts w:ascii="Times New Roman" w:eastAsia="Times New Roman" w:hAnsi="Times New Roman" w:cs="Times New Roman"/>
          <w:b/>
          <w:i/>
          <w:sz w:val="24"/>
          <w:szCs w:val="24"/>
          <w:highlight w:val="white"/>
        </w:rPr>
        <w:t>genomes</w:t>
      </w:r>
      <w:r>
        <w:rPr>
          <w:rFonts w:ascii="Times New Roman" w:eastAsia="Times New Roman" w:hAnsi="Times New Roman" w:cs="Times New Roman"/>
          <w:sz w:val="24"/>
          <w:szCs w:val="24"/>
          <w:highlight w:val="white"/>
        </w:rPr>
        <w:t>, proteomes and databases</w:t>
      </w:r>
    </w:p>
    <w:p w14:paraId="1A81F71E" w14:textId="77777777" w:rsidR="003E6C9A" w:rsidRDefault="003E6C9A" w:rsidP="003E6C9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CO4- Learn to store various data NCBI, DDBJ and EMBL</w:t>
      </w:r>
    </w:p>
    <w:p w14:paraId="06F20C19"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I</w:t>
      </w:r>
    </w:p>
    <w:p w14:paraId="0EC6D887" w14:textId="77777777" w:rsidR="003E6C9A" w:rsidRDefault="003E6C9A" w:rsidP="003E6C9A">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Genomics: genetic and physical maps, physical mapping and map-based cloning, choice of mapping population, simple sequence repeat loci, southern and fluorescence in situ hybridization(FSH) for genome analysis, chromosome microdisection, molecular markers in genome analysis</w:t>
      </w:r>
    </w:p>
    <w:p w14:paraId="7D6D646B"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II</w:t>
      </w:r>
    </w:p>
    <w:p w14:paraId="68B2519B" w14:textId="77777777" w:rsidR="003E6C9A" w:rsidRDefault="003E6C9A" w:rsidP="003E6C9A">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Genome sequencing: genome sizes, organelle genomes, genomic libraries, strategies for genome sequencing, packaging, transfection and recovery of clones, application of sequence information for identification of defective genes. Pharmacogenetics, cancer genetics; immunogenetics; mapping of human genome; somatic cell genetics; DNA polymorphism in mapping; structure and function; biochemical genetics; polygenic inheritance</w:t>
      </w:r>
    </w:p>
    <w:p w14:paraId="1BF1A783"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III</w:t>
      </w:r>
    </w:p>
    <w:p w14:paraId="20B41E44" w14:textId="77777777" w:rsidR="003E6C9A" w:rsidRDefault="003E6C9A" w:rsidP="003E6C9A">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Proteomics: Sample preparation, Gel-based proteomics - two-dimensional gel electrophoresis (2-DGE), two-dimensional fluorescence difference in-gel electrophoresis (DIGE), Staining methods, PF-2D, Tandem FPLC, Mass spectroscopy: basic principle, ionization sources, mass analyzers, different types of mass spectrometers (MALDI-TOF Q-TOF, LC-MS). </w:t>
      </w:r>
    </w:p>
    <w:p w14:paraId="38F9C9BB"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p>
    <w:p w14:paraId="61BCD928"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IV</w:t>
      </w:r>
    </w:p>
    <w:p w14:paraId="24E3C5A6" w14:textId="77777777" w:rsidR="003E6C9A" w:rsidRDefault="003E6C9A" w:rsidP="003E6C9A">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Nuclear magnetic resonance spectroscopy (NMR), basic principles, chemical shift, spinspin interaction, NOE, 2D-NMR, NOESY</w:t>
      </w:r>
      <w:proofErr w:type="gramStart"/>
      <w:r>
        <w:rPr>
          <w:rFonts w:ascii="Times New Roman" w:eastAsia="Times New Roman" w:hAnsi="Times New Roman" w:cs="Times New Roman"/>
          <w:sz w:val="24"/>
          <w:szCs w:val="24"/>
        </w:rPr>
        <w:t>,COSEY</w:t>
      </w:r>
      <w:proofErr w:type="gramEnd"/>
      <w:r>
        <w:rPr>
          <w:rFonts w:ascii="Times New Roman" w:eastAsia="Times New Roman" w:hAnsi="Times New Roman" w:cs="Times New Roman"/>
          <w:sz w:val="24"/>
          <w:szCs w:val="24"/>
        </w:rPr>
        <w:t xml:space="preserve">. X-ray Crystallography: Principle of X-ray diffraction, scattering vector, structure factor, phase problem, reciprocal lattice and Ewald sphere, Miller indices, Zone axes, crystal lattice, Lane Equations, Bragg’s law, special properties of protein crystals, model building, refinement and R-factor. </w:t>
      </w:r>
    </w:p>
    <w:p w14:paraId="51223D48"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p>
    <w:p w14:paraId="2995D40A"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Unit V</w:t>
      </w:r>
    </w:p>
    <w:p w14:paraId="73F45826" w14:textId="77777777" w:rsidR="003E6C9A" w:rsidRDefault="003E6C9A" w:rsidP="003E6C9A">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Protein Engineering: Protein sources, Industrial and medical application of proteins, different expression of proteins for large scale purifications, protein engineering strategy, rational and random </w:t>
      </w:r>
      <w:r>
        <w:rPr>
          <w:rFonts w:ascii="Times New Roman" w:eastAsia="Times New Roman" w:hAnsi="Times New Roman" w:cs="Times New Roman"/>
          <w:sz w:val="24"/>
          <w:szCs w:val="24"/>
        </w:rPr>
        <w:lastRenderedPageBreak/>
        <w:t>mutagenesis. Applications of protein engineering-protein in Chemical and Medical Industries: Generation of heat stable, pH stable engymes, application in vaccine development, drug development, sensor development.</w:t>
      </w:r>
    </w:p>
    <w:p w14:paraId="7FE6A5CF" w14:textId="77777777" w:rsidR="003E6C9A" w:rsidRDefault="003E6C9A" w:rsidP="003E6C9A">
      <w:pPr>
        <w:widowControl w:val="0"/>
        <w:spacing w:line="240" w:lineRule="auto"/>
        <w:ind w:firstLine="720"/>
        <w:jc w:val="both"/>
        <w:rPr>
          <w:rFonts w:ascii="Times New Roman" w:eastAsia="Times New Roman" w:hAnsi="Times New Roman" w:cs="Times New Roman"/>
          <w:sz w:val="24"/>
          <w:szCs w:val="24"/>
        </w:rPr>
      </w:pPr>
    </w:p>
    <w:p w14:paraId="4E73E7B7" w14:textId="77777777" w:rsidR="003E6C9A" w:rsidRDefault="003E6C9A" w:rsidP="003E6C9A">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References</w:t>
      </w:r>
    </w:p>
    <w:p w14:paraId="4F8D3883"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Gupta, P.K. 2004. Biotechnology and Genomics. First edition. Rastogi Publications, Meerut. </w:t>
      </w:r>
    </w:p>
    <w:p w14:paraId="77BDDC0B"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Miglani, G.S. 2007. Advanced Genetics. New Delhi: Narosa Publishing House. </w:t>
      </w:r>
    </w:p>
    <w:p w14:paraId="49AF85C3"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Primrose, S.B. and Twyman, R.M. 2006. Principles of Gene Manipulation and Genomics. Blackwell Publishing, Australia.</w:t>
      </w:r>
    </w:p>
    <w:p w14:paraId="6DAB55BD"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Singh, B.D. 2009. Biotechnology: Expanding Horizons. Second Edition. Kalyani Publishers, Ludhiana.</w:t>
      </w:r>
    </w:p>
    <w:p w14:paraId="610533F0"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Singh, B.D. 2009. Plant Biotechnology. Kalyani Publishers, Ludhiana. </w:t>
      </w:r>
    </w:p>
    <w:p w14:paraId="1FA656D4"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Thompson, J.D., Schaeffer-Reiss, C., and Ueffing, M. 2008. Functional Proteomics. Methods and Protocols. Humana Press, New York. </w:t>
      </w:r>
    </w:p>
    <w:p w14:paraId="4B5DD849" w14:textId="77777777" w:rsidR="003E6C9A" w:rsidRDefault="003E6C9A" w:rsidP="003E6C9A">
      <w:pPr>
        <w:numPr>
          <w:ilvl w:val="0"/>
          <w:numId w:val="76"/>
        </w:numPr>
        <w:tabs>
          <w:tab w:val="left" w:pos="1714"/>
        </w:tabs>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Twyman, R.M. 2004. Principles of Proteomics. Taylor &amp; Francis.</w:t>
      </w:r>
    </w:p>
    <w:p w14:paraId="6A3F371E" w14:textId="77777777" w:rsidR="003E6C9A" w:rsidRDefault="003E6C9A" w:rsidP="003E6C9A">
      <w:pPr>
        <w:spacing w:after="200"/>
        <w:jc w:val="center"/>
        <w:rPr>
          <w:rFonts w:ascii="Times New Roman" w:eastAsia="Times New Roman" w:hAnsi="Times New Roman" w:cs="Times New Roman"/>
          <w:sz w:val="24"/>
          <w:szCs w:val="24"/>
        </w:rPr>
      </w:pPr>
    </w:p>
    <w:p w14:paraId="1632687F" w14:textId="77777777" w:rsidR="003E6C9A" w:rsidRDefault="003E6C9A" w:rsidP="003E6C9A">
      <w:pPr>
        <w:spacing w:after="200"/>
        <w:jc w:val="center"/>
        <w:rPr>
          <w:rFonts w:ascii="Times New Roman" w:eastAsia="Times New Roman" w:hAnsi="Times New Roman" w:cs="Times New Roman"/>
          <w:sz w:val="24"/>
          <w:szCs w:val="24"/>
        </w:rPr>
      </w:pPr>
    </w:p>
    <w:p w14:paraId="26DF8783" w14:textId="77777777" w:rsidR="003E6C9A" w:rsidRDefault="003E6C9A" w:rsidP="003E6C9A">
      <w:pPr>
        <w:spacing w:after="200"/>
        <w:jc w:val="center"/>
        <w:rPr>
          <w:rFonts w:ascii="Times New Roman" w:eastAsia="Times New Roman" w:hAnsi="Times New Roman" w:cs="Times New Roman"/>
          <w:sz w:val="24"/>
          <w:szCs w:val="24"/>
        </w:rPr>
      </w:pPr>
    </w:p>
    <w:p w14:paraId="685E68FB" w14:textId="77777777" w:rsidR="003E6C9A" w:rsidRDefault="003E6C9A" w:rsidP="003E6C9A">
      <w:pPr>
        <w:spacing w:after="200"/>
        <w:jc w:val="center"/>
        <w:rPr>
          <w:rFonts w:ascii="Times New Roman" w:eastAsia="Times New Roman" w:hAnsi="Times New Roman" w:cs="Times New Roman"/>
          <w:sz w:val="24"/>
          <w:szCs w:val="24"/>
        </w:rPr>
      </w:pPr>
    </w:p>
    <w:p w14:paraId="08EE4E76" w14:textId="77777777" w:rsidR="003E6C9A" w:rsidRDefault="003E6C9A" w:rsidP="003E6C9A">
      <w:pPr>
        <w:spacing w:after="200"/>
        <w:jc w:val="center"/>
        <w:rPr>
          <w:rFonts w:ascii="Times New Roman" w:eastAsia="Times New Roman" w:hAnsi="Times New Roman" w:cs="Times New Roman"/>
          <w:sz w:val="24"/>
          <w:szCs w:val="24"/>
        </w:rPr>
      </w:pPr>
    </w:p>
    <w:p w14:paraId="3944C036" w14:textId="77777777" w:rsidR="003E6C9A" w:rsidRDefault="003E6C9A" w:rsidP="003E6C9A">
      <w:pPr>
        <w:spacing w:after="200"/>
        <w:jc w:val="center"/>
        <w:rPr>
          <w:rFonts w:ascii="Times New Roman" w:eastAsia="Times New Roman" w:hAnsi="Times New Roman" w:cs="Times New Roman"/>
          <w:sz w:val="24"/>
          <w:szCs w:val="24"/>
        </w:rPr>
      </w:pPr>
    </w:p>
    <w:p w14:paraId="1D8EAC10" w14:textId="77777777" w:rsidR="003E6C9A" w:rsidRDefault="003E6C9A" w:rsidP="003E6C9A">
      <w:pPr>
        <w:spacing w:after="200"/>
        <w:jc w:val="center"/>
        <w:rPr>
          <w:rFonts w:ascii="Times New Roman" w:eastAsia="Times New Roman" w:hAnsi="Times New Roman" w:cs="Times New Roman"/>
          <w:sz w:val="24"/>
          <w:szCs w:val="24"/>
        </w:rPr>
      </w:pPr>
    </w:p>
    <w:p w14:paraId="056BB07E" w14:textId="77777777" w:rsidR="003E6C9A" w:rsidRDefault="003E6C9A" w:rsidP="003E6C9A">
      <w:pPr>
        <w:spacing w:after="200"/>
        <w:jc w:val="center"/>
        <w:rPr>
          <w:rFonts w:ascii="Times New Roman" w:eastAsia="Times New Roman" w:hAnsi="Times New Roman" w:cs="Times New Roman"/>
          <w:sz w:val="24"/>
          <w:szCs w:val="24"/>
        </w:rPr>
      </w:pPr>
    </w:p>
    <w:p w14:paraId="0F5E7A9D" w14:textId="77777777" w:rsidR="003E6C9A" w:rsidRDefault="003E6C9A" w:rsidP="003E6C9A">
      <w:pPr>
        <w:spacing w:after="200"/>
        <w:jc w:val="center"/>
        <w:rPr>
          <w:rFonts w:ascii="Times New Roman" w:eastAsia="Times New Roman" w:hAnsi="Times New Roman" w:cs="Times New Roman"/>
          <w:sz w:val="24"/>
          <w:szCs w:val="24"/>
        </w:rPr>
      </w:pPr>
    </w:p>
    <w:p w14:paraId="36928C49" w14:textId="77777777" w:rsidR="003E6C9A" w:rsidRDefault="003E6C9A" w:rsidP="003E6C9A">
      <w:pPr>
        <w:spacing w:after="200"/>
        <w:jc w:val="center"/>
        <w:rPr>
          <w:rFonts w:ascii="Times New Roman" w:eastAsia="Times New Roman" w:hAnsi="Times New Roman" w:cs="Times New Roman"/>
          <w:sz w:val="24"/>
          <w:szCs w:val="24"/>
        </w:rPr>
      </w:pPr>
    </w:p>
    <w:p w14:paraId="2F1CAFA7" w14:textId="77777777" w:rsidR="003E6C9A" w:rsidRDefault="003E6C9A" w:rsidP="003E6C9A">
      <w:pPr>
        <w:spacing w:after="200"/>
        <w:jc w:val="center"/>
        <w:rPr>
          <w:rFonts w:ascii="Times New Roman" w:eastAsia="Times New Roman" w:hAnsi="Times New Roman" w:cs="Times New Roman"/>
          <w:sz w:val="24"/>
          <w:szCs w:val="24"/>
        </w:rPr>
      </w:pPr>
    </w:p>
    <w:p w14:paraId="7A8B590E" w14:textId="77777777" w:rsidR="003E6C9A" w:rsidRDefault="003E6C9A" w:rsidP="003E6C9A">
      <w:pPr>
        <w:spacing w:after="200"/>
        <w:jc w:val="center"/>
        <w:rPr>
          <w:rFonts w:ascii="Times New Roman" w:eastAsia="Times New Roman" w:hAnsi="Times New Roman" w:cs="Times New Roman"/>
          <w:sz w:val="24"/>
          <w:szCs w:val="24"/>
        </w:rPr>
      </w:pPr>
    </w:p>
    <w:p w14:paraId="4EE4618D" w14:textId="77777777" w:rsidR="003E6C9A" w:rsidRDefault="003E6C9A" w:rsidP="003E6C9A">
      <w:pPr>
        <w:spacing w:after="200"/>
        <w:jc w:val="center"/>
        <w:rPr>
          <w:rFonts w:ascii="Times New Roman" w:eastAsia="Times New Roman" w:hAnsi="Times New Roman" w:cs="Times New Roman"/>
          <w:sz w:val="24"/>
          <w:szCs w:val="24"/>
        </w:rPr>
      </w:pPr>
    </w:p>
    <w:p w14:paraId="2A7F349E" w14:textId="77777777" w:rsidR="003E6C9A" w:rsidRDefault="003E6C9A" w:rsidP="003E6C9A">
      <w:pPr>
        <w:spacing w:after="200"/>
        <w:jc w:val="center"/>
        <w:rPr>
          <w:rFonts w:ascii="Times New Roman" w:eastAsia="Times New Roman" w:hAnsi="Times New Roman" w:cs="Times New Roman"/>
          <w:sz w:val="24"/>
          <w:szCs w:val="24"/>
        </w:rPr>
      </w:pPr>
    </w:p>
    <w:p w14:paraId="6D12556E" w14:textId="77777777" w:rsidR="003E6C9A" w:rsidRDefault="003E6C9A" w:rsidP="003E6C9A">
      <w:pPr>
        <w:spacing w:after="200"/>
        <w:jc w:val="center"/>
        <w:rPr>
          <w:rFonts w:ascii="Times New Roman" w:eastAsia="Times New Roman" w:hAnsi="Times New Roman" w:cs="Times New Roman"/>
          <w:sz w:val="24"/>
          <w:szCs w:val="24"/>
        </w:rPr>
      </w:pPr>
    </w:p>
    <w:p w14:paraId="73645A77" w14:textId="77777777" w:rsidR="003E6C9A" w:rsidRDefault="003E6C9A" w:rsidP="003E6C9A">
      <w:pPr>
        <w:spacing w:after="200"/>
        <w:jc w:val="center"/>
        <w:rPr>
          <w:rFonts w:ascii="Times New Roman" w:eastAsia="Times New Roman" w:hAnsi="Times New Roman" w:cs="Times New Roman"/>
          <w:sz w:val="24"/>
          <w:szCs w:val="24"/>
        </w:rPr>
      </w:pPr>
    </w:p>
    <w:p w14:paraId="6BEF6AA8" w14:textId="77777777" w:rsidR="003E6C9A" w:rsidRDefault="003E6C9A" w:rsidP="003E6C9A">
      <w:pPr>
        <w:spacing w:after="200"/>
        <w:jc w:val="center"/>
        <w:rPr>
          <w:rFonts w:ascii="Times New Roman" w:eastAsia="Times New Roman" w:hAnsi="Times New Roman" w:cs="Times New Roman"/>
          <w:sz w:val="24"/>
          <w:szCs w:val="24"/>
        </w:rPr>
      </w:pPr>
    </w:p>
    <w:p w14:paraId="5ADBB0BB" w14:textId="77777777" w:rsidR="003E6C9A" w:rsidRDefault="003E6C9A" w:rsidP="003E6C9A">
      <w:pPr>
        <w:tabs>
          <w:tab w:val="left" w:pos="2630"/>
        </w:tabs>
        <w:spacing w:after="200"/>
        <w:jc w:val="center"/>
        <w:rPr>
          <w:rFonts w:ascii="Times New Roman" w:eastAsia="Times New Roman" w:hAnsi="Times New Roman" w:cs="Times New Roman"/>
          <w:sz w:val="24"/>
          <w:szCs w:val="24"/>
        </w:rPr>
      </w:pPr>
    </w:p>
    <w:sdt>
      <w:sdtPr>
        <w:tag w:val="goog_rdk_5"/>
        <w:id w:val="1366555494"/>
        <w:lock w:val="contentLocked"/>
      </w:sdtPr>
      <w:sdtEndPr/>
      <w:sdtContent>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3E6C9A" w14:paraId="2B5753F2" w14:textId="77777777" w:rsidTr="00544221">
            <w:trPr>
              <w:cantSplit/>
              <w:tblHeader/>
              <w:jc w:val="center"/>
            </w:trPr>
            <w:tc>
              <w:tcPr>
                <w:tcW w:w="1875" w:type="dxa"/>
                <w:shd w:val="clear" w:color="auto" w:fill="auto"/>
                <w:tcMar>
                  <w:top w:w="100" w:type="dxa"/>
                  <w:left w:w="100" w:type="dxa"/>
                  <w:bottom w:w="100" w:type="dxa"/>
                  <w:right w:w="100" w:type="dxa"/>
                </w:tcMar>
              </w:tcPr>
              <w:p w14:paraId="3917DFF5"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Code </w:t>
                </w:r>
              </w:p>
            </w:tc>
            <w:tc>
              <w:tcPr>
                <w:tcW w:w="6285" w:type="dxa"/>
                <w:shd w:val="clear" w:color="auto" w:fill="auto"/>
                <w:tcMar>
                  <w:top w:w="100" w:type="dxa"/>
                  <w:left w:w="100" w:type="dxa"/>
                  <w:bottom w:w="100" w:type="dxa"/>
                  <w:right w:w="100" w:type="dxa"/>
                </w:tcMar>
              </w:tcPr>
              <w:p w14:paraId="63F794AA"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Title</w:t>
                </w:r>
              </w:p>
            </w:tc>
            <w:tc>
              <w:tcPr>
                <w:tcW w:w="375" w:type="dxa"/>
                <w:shd w:val="clear" w:color="auto" w:fill="auto"/>
                <w:tcMar>
                  <w:top w:w="100" w:type="dxa"/>
                  <w:left w:w="100" w:type="dxa"/>
                  <w:bottom w:w="100" w:type="dxa"/>
                  <w:right w:w="100" w:type="dxa"/>
                </w:tcMar>
              </w:tcPr>
              <w:p w14:paraId="2C0F35B8"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330" w:type="dxa"/>
                <w:shd w:val="clear" w:color="auto" w:fill="auto"/>
                <w:tcMar>
                  <w:top w:w="100" w:type="dxa"/>
                  <w:left w:w="100" w:type="dxa"/>
                  <w:bottom w:w="100" w:type="dxa"/>
                  <w:right w:w="100" w:type="dxa"/>
                </w:tcMar>
              </w:tcPr>
              <w:p w14:paraId="5E8CA643"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45" w:type="dxa"/>
                <w:shd w:val="clear" w:color="auto" w:fill="auto"/>
                <w:tcMar>
                  <w:top w:w="100" w:type="dxa"/>
                  <w:left w:w="100" w:type="dxa"/>
                  <w:bottom w:w="100" w:type="dxa"/>
                  <w:right w:w="100" w:type="dxa"/>
                </w:tcMar>
              </w:tcPr>
              <w:p w14:paraId="54D3510C"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375" w:type="dxa"/>
                <w:shd w:val="clear" w:color="auto" w:fill="auto"/>
                <w:tcMar>
                  <w:top w:w="100" w:type="dxa"/>
                  <w:left w:w="100" w:type="dxa"/>
                  <w:bottom w:w="100" w:type="dxa"/>
                  <w:right w:w="100" w:type="dxa"/>
                </w:tcMar>
              </w:tcPr>
              <w:p w14:paraId="49D92B1A" w14:textId="77777777" w:rsidR="003E6C9A" w:rsidRDefault="003E6C9A" w:rsidP="0054422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r>
          <w:tr w:rsidR="003E6C9A" w14:paraId="3D403902" w14:textId="77777777" w:rsidTr="00544221">
            <w:trPr>
              <w:cantSplit/>
              <w:trHeight w:val="416"/>
              <w:tblHeader/>
              <w:jc w:val="center"/>
            </w:trPr>
            <w:tc>
              <w:tcPr>
                <w:tcW w:w="1875" w:type="dxa"/>
                <w:shd w:val="clear" w:color="auto" w:fill="FFFFFF"/>
                <w:tcMar>
                  <w:top w:w="100" w:type="dxa"/>
                  <w:left w:w="100" w:type="dxa"/>
                  <w:bottom w:w="100" w:type="dxa"/>
                  <w:right w:w="100" w:type="dxa"/>
                </w:tcMar>
              </w:tcPr>
              <w:p w14:paraId="503C3A0A"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23116DSE65E</w:t>
                </w:r>
              </w:p>
            </w:tc>
            <w:tc>
              <w:tcPr>
                <w:tcW w:w="6285" w:type="dxa"/>
                <w:tcBorders>
                  <w:top w:val="single" w:sz="4" w:space="0" w:color="000080"/>
                  <w:left w:val="single" w:sz="4" w:space="0" w:color="000080"/>
                  <w:bottom w:val="single" w:sz="4" w:space="0" w:color="000080"/>
                  <w:right w:val="single" w:sz="4" w:space="0" w:color="000080"/>
                </w:tcBorders>
                <w:shd w:val="clear" w:color="auto" w:fill="auto"/>
              </w:tcPr>
              <w:p w14:paraId="318B6448" w14:textId="77777777" w:rsidR="003E6C9A" w:rsidRDefault="003E6C9A" w:rsidP="00544221">
                <w:pPr>
                  <w:widowControl w:val="0"/>
                  <w:rPr>
                    <w:rFonts w:ascii="Times New Roman" w:eastAsia="Times New Roman" w:hAnsi="Times New Roman" w:cs="Times New Roman"/>
                  </w:rPr>
                </w:pPr>
                <w:r>
                  <w:rPr>
                    <w:rFonts w:ascii="Times New Roman" w:eastAsia="Times New Roman" w:hAnsi="Times New Roman" w:cs="Times New Roman"/>
                    <w:sz w:val="24"/>
                    <w:szCs w:val="24"/>
                  </w:rPr>
                  <w:t>Plant Tissue Culture</w:t>
                </w:r>
              </w:p>
            </w:tc>
            <w:tc>
              <w:tcPr>
                <w:tcW w:w="375" w:type="dxa"/>
                <w:shd w:val="clear" w:color="auto" w:fill="auto"/>
                <w:tcMar>
                  <w:top w:w="100" w:type="dxa"/>
                  <w:left w:w="100" w:type="dxa"/>
                  <w:bottom w:w="100" w:type="dxa"/>
                  <w:right w:w="100" w:type="dxa"/>
                </w:tcMar>
              </w:tcPr>
              <w:p w14:paraId="4B92DF0B"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30" w:type="dxa"/>
                <w:shd w:val="clear" w:color="auto" w:fill="auto"/>
                <w:tcMar>
                  <w:top w:w="100" w:type="dxa"/>
                  <w:left w:w="100" w:type="dxa"/>
                  <w:bottom w:w="100" w:type="dxa"/>
                  <w:right w:w="100" w:type="dxa"/>
                </w:tcMar>
              </w:tcPr>
              <w:p w14:paraId="5C838E5F"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3DF9C980"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32B3F80F" w14:textId="77777777" w:rsidR="003E6C9A" w:rsidRDefault="003E6C9A" w:rsidP="00544221">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bl>
      </w:sdtContent>
    </w:sdt>
    <w:p w14:paraId="63D7C83B"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p>
    <w:p w14:paraId="68297CB6" w14:textId="77777777" w:rsidR="003E6C9A" w:rsidRDefault="003E6C9A" w:rsidP="003E6C9A">
      <w:pPr>
        <w:widowControl w:val="0"/>
        <w:numPr>
          <w:ilvl w:val="0"/>
          <w:numId w:val="75"/>
        </w:numPr>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 understand the knowledge on culturing </w:t>
      </w:r>
      <w:r>
        <w:rPr>
          <w:rFonts w:ascii="Times New Roman" w:eastAsia="Times New Roman" w:hAnsi="Times New Roman" w:cs="Times New Roman"/>
          <w:b/>
          <w:sz w:val="24"/>
          <w:szCs w:val="24"/>
          <w:highlight w:val="white"/>
        </w:rPr>
        <w:t>plant</w:t>
      </w:r>
      <w:r>
        <w:rPr>
          <w:rFonts w:ascii="Times New Roman" w:eastAsia="Times New Roman" w:hAnsi="Times New Roman" w:cs="Times New Roman"/>
          <w:sz w:val="24"/>
          <w:szCs w:val="24"/>
          <w:highlight w:val="white"/>
        </w:rPr>
        <w:t xml:space="preserve"> seeds, organs, explants, tissues. </w:t>
      </w:r>
    </w:p>
    <w:p w14:paraId="1AA246EF"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b/>
          <w:sz w:val="24"/>
          <w:szCs w:val="24"/>
        </w:rPr>
      </w:pPr>
    </w:p>
    <w:p w14:paraId="5E87F91E"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OBJECTIVE </w:t>
      </w:r>
    </w:p>
    <w:p w14:paraId="216CD9E1" w14:textId="77777777" w:rsidR="003E6C9A" w:rsidRDefault="003E6C9A" w:rsidP="003E6C9A">
      <w:pPr>
        <w:widowControl w:val="0"/>
        <w:numPr>
          <w:ilvl w:val="0"/>
          <w:numId w:val="75"/>
        </w:numPr>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understanding the basic process of preparing media for plant tissue culture.</w:t>
      </w:r>
    </w:p>
    <w:p w14:paraId="67EF4861" w14:textId="77777777" w:rsidR="003E6C9A" w:rsidRDefault="003E6C9A" w:rsidP="003E6C9A">
      <w:pPr>
        <w:widowControl w:val="0"/>
        <w:numPr>
          <w:ilvl w:val="0"/>
          <w:numId w:val="75"/>
        </w:numPr>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learn micronutrients, macronutrients and organic elements. </w:t>
      </w:r>
    </w:p>
    <w:p w14:paraId="61B8A18E"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p>
    <w:p w14:paraId="031AA925" w14:textId="77777777" w:rsidR="003E6C9A" w:rsidRDefault="003E6C9A" w:rsidP="003E6C9A">
      <w:pPr>
        <w:tabs>
          <w:tab w:val="left" w:pos="8640"/>
        </w:tabs>
        <w:spacing w:line="360" w:lineRule="auto"/>
        <w:ind w:left="180" w:right="98" w:firstLine="720"/>
        <w:jc w:val="both"/>
        <w:rPr>
          <w:rFonts w:ascii="Times New Roman" w:eastAsia="Times New Roman" w:hAnsi="Times New Roman" w:cs="Times New Roman"/>
        </w:rPr>
      </w:pPr>
      <w:r>
        <w:rPr>
          <w:rFonts w:ascii="Times New Roman" w:eastAsia="Times New Roman" w:hAnsi="Times New Roman" w:cs="Times New Roman"/>
          <w:b/>
          <w:sz w:val="24"/>
          <w:szCs w:val="24"/>
        </w:rPr>
        <w:t>COURSE OUTCOME</w:t>
      </w:r>
    </w:p>
    <w:p w14:paraId="30D79AC7" w14:textId="77777777" w:rsidR="003E6C9A" w:rsidRDefault="003E6C9A" w:rsidP="003E6C9A">
      <w:pPr>
        <w:tabs>
          <w:tab w:val="left" w:pos="8640"/>
        </w:tabs>
        <w:spacing w:line="360" w:lineRule="auto"/>
        <w:ind w:left="180" w:right="98"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CO1- To inculcate the basics of plant tissue culture </w:t>
      </w:r>
    </w:p>
    <w:p w14:paraId="5A598FD2" w14:textId="77777777" w:rsidR="003E6C9A" w:rsidRDefault="003E6C9A" w:rsidP="003E6C9A">
      <w:pPr>
        <w:tabs>
          <w:tab w:val="left" w:pos="8640"/>
        </w:tabs>
        <w:spacing w:line="360"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CO2- To impart the knowledge about the various aspects of tissue culture and their applications </w:t>
      </w:r>
    </w:p>
    <w:p w14:paraId="38EF5FBA" w14:textId="77777777" w:rsidR="003E6C9A" w:rsidRDefault="003E6C9A" w:rsidP="003E6C9A">
      <w:pPr>
        <w:tabs>
          <w:tab w:val="left" w:pos="8640"/>
        </w:tabs>
        <w:spacing w:after="120" w:line="360" w:lineRule="auto"/>
        <w:ind w:left="180" w:right="98" w:firstLine="720"/>
        <w:jc w:val="both"/>
        <w:rPr>
          <w:rFonts w:ascii="Times New Roman" w:eastAsia="Times New Roman" w:hAnsi="Times New Roman" w:cs="Times New Roman"/>
        </w:rPr>
      </w:pPr>
      <w:r>
        <w:rPr>
          <w:rFonts w:ascii="Times New Roman" w:eastAsia="Times New Roman" w:hAnsi="Times New Roman" w:cs="Times New Roman"/>
          <w:sz w:val="24"/>
          <w:szCs w:val="24"/>
        </w:rPr>
        <w:t>CO3- Learn the role of micro and macro- nutrients in tissue culture plantation.</w:t>
      </w:r>
    </w:p>
    <w:p w14:paraId="523846C0"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p>
    <w:p w14:paraId="53FF07F8"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sz w:val="24"/>
          <w:szCs w:val="24"/>
        </w:rPr>
        <w:t>Unit I</w:t>
      </w:r>
    </w:p>
    <w:p w14:paraId="79E19539" w14:textId="77777777" w:rsidR="003E6C9A" w:rsidRDefault="003E6C9A" w:rsidP="003E6C9A">
      <w:pPr>
        <w:widowControl w:val="0"/>
        <w:tabs>
          <w:tab w:val="left" w:pos="8640"/>
        </w:tabs>
        <w:spacing w:before="11" w:line="240" w:lineRule="auto"/>
        <w:ind w:left="180" w:right="98"/>
        <w:rPr>
          <w:rFonts w:ascii="Times New Roman" w:eastAsia="Times New Roman" w:hAnsi="Times New Roman" w:cs="Times New Roman"/>
          <w:b/>
          <w:sz w:val="24"/>
          <w:szCs w:val="24"/>
        </w:rPr>
      </w:pPr>
    </w:p>
    <w:p w14:paraId="5E26ADA2" w14:textId="77777777" w:rsidR="003E6C9A" w:rsidRDefault="003E6C9A" w:rsidP="003E6C9A">
      <w:pPr>
        <w:widowControl w:val="0"/>
        <w:tabs>
          <w:tab w:val="left" w:pos="8640"/>
        </w:tabs>
        <w:spacing w:line="242" w:lineRule="auto"/>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 history, scope and concepts of basic techniques </w:t>
      </w:r>
      <w:proofErr w:type="gramStart"/>
      <w:r>
        <w:rPr>
          <w:rFonts w:ascii="Times New Roman" w:eastAsia="Times New Roman" w:hAnsi="Times New Roman" w:cs="Times New Roman"/>
          <w:sz w:val="24"/>
          <w:szCs w:val="24"/>
        </w:rPr>
        <w:t>in  plant</w:t>
      </w:r>
      <w:proofErr w:type="gramEnd"/>
      <w:r>
        <w:rPr>
          <w:rFonts w:ascii="Times New Roman" w:eastAsia="Times New Roman" w:hAnsi="Times New Roman" w:cs="Times New Roman"/>
          <w:sz w:val="24"/>
          <w:szCs w:val="24"/>
        </w:rPr>
        <w:t xml:space="preserve">  tissue culture. Laboratory requirements and organisation. Sterilization-filter, heat and chemical. Media preparation - inorganic nutrients, organic supplements, carbon source, gelling agents, growth regulators and composition of important culture media (MS, White</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and Gamborg’s media).</w:t>
      </w:r>
    </w:p>
    <w:p w14:paraId="0CDFF87F" w14:textId="77777777" w:rsidR="003E6C9A" w:rsidRDefault="003E6C9A" w:rsidP="003E6C9A">
      <w:pPr>
        <w:widowControl w:val="0"/>
        <w:tabs>
          <w:tab w:val="left" w:pos="8640"/>
        </w:tabs>
        <w:spacing w:before="2" w:line="240" w:lineRule="auto"/>
        <w:ind w:left="180" w:right="98"/>
        <w:rPr>
          <w:rFonts w:ascii="Times New Roman" w:eastAsia="Times New Roman" w:hAnsi="Times New Roman" w:cs="Times New Roman"/>
          <w:sz w:val="24"/>
          <w:szCs w:val="24"/>
        </w:rPr>
      </w:pPr>
    </w:p>
    <w:p w14:paraId="074CCF0C"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Unit II</w:t>
      </w:r>
    </w:p>
    <w:p w14:paraId="28AFA799"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b/>
          <w:sz w:val="24"/>
          <w:szCs w:val="24"/>
        </w:rPr>
      </w:pPr>
    </w:p>
    <w:p w14:paraId="75BD60CF" w14:textId="77777777" w:rsidR="003E6C9A" w:rsidRDefault="003E6C9A" w:rsidP="003E6C9A">
      <w:pPr>
        <w:widowControl w:val="0"/>
        <w:tabs>
          <w:tab w:val="left" w:pos="8640"/>
        </w:tabs>
        <w:spacing w:line="246" w:lineRule="auto"/>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 tissue and organ culture -  Isolation of single  cells, selection and types  of cells, tissue explants and organs for culture - paper, raft nurse technique, plating method, microchamber techniques, cell suspension cultures - batch, continuous, chemostat culture - synchronization of suspension culture, cellular totipotency, cytological, cytochemical and vascular differentiations - totipotency of epidermal and crown – gall cells.</w:t>
      </w:r>
    </w:p>
    <w:p w14:paraId="7D37E94B" w14:textId="77777777" w:rsidR="003E6C9A" w:rsidRDefault="003E6C9A" w:rsidP="003E6C9A">
      <w:pPr>
        <w:widowControl w:val="0"/>
        <w:tabs>
          <w:tab w:val="left" w:pos="8640"/>
        </w:tabs>
        <w:spacing w:before="1" w:line="240" w:lineRule="auto"/>
        <w:ind w:left="180" w:right="98"/>
        <w:rPr>
          <w:rFonts w:ascii="Times New Roman" w:eastAsia="Times New Roman" w:hAnsi="Times New Roman" w:cs="Times New Roman"/>
          <w:sz w:val="24"/>
          <w:szCs w:val="24"/>
        </w:rPr>
      </w:pPr>
    </w:p>
    <w:p w14:paraId="64FDEB70"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Unit III</w:t>
      </w:r>
    </w:p>
    <w:p w14:paraId="7C3E1800" w14:textId="77777777" w:rsidR="003E6C9A" w:rsidRDefault="003E6C9A" w:rsidP="003E6C9A">
      <w:pPr>
        <w:widowControl w:val="0"/>
        <w:tabs>
          <w:tab w:val="left" w:pos="8640"/>
        </w:tabs>
        <w:spacing w:before="11" w:line="240" w:lineRule="auto"/>
        <w:ind w:left="180" w:right="98"/>
        <w:rPr>
          <w:rFonts w:ascii="Times New Roman" w:eastAsia="Times New Roman" w:hAnsi="Times New Roman" w:cs="Times New Roman"/>
          <w:b/>
          <w:sz w:val="24"/>
          <w:szCs w:val="24"/>
        </w:rPr>
      </w:pPr>
    </w:p>
    <w:p w14:paraId="752BC2EA" w14:textId="77777777" w:rsidR="003E6C9A" w:rsidRDefault="003E6C9A" w:rsidP="003E6C9A">
      <w:pPr>
        <w:widowControl w:val="0"/>
        <w:tabs>
          <w:tab w:val="left" w:pos="8640"/>
        </w:tabs>
        <w:spacing w:line="246" w:lineRule="auto"/>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Micropropagation - clonal propagation of elite germplasm, factors affecting morphogenesis and proliferation rate, technical problems </w:t>
      </w:r>
      <w:proofErr w:type="gramStart"/>
      <w:r>
        <w:rPr>
          <w:rFonts w:ascii="Times New Roman" w:eastAsia="Times New Roman" w:hAnsi="Times New Roman" w:cs="Times New Roman"/>
          <w:sz w:val="24"/>
          <w:szCs w:val="24"/>
        </w:rPr>
        <w:t>in  micropropagation</w:t>
      </w:r>
      <w:proofErr w:type="gramEnd"/>
      <w:r>
        <w:rPr>
          <w:rFonts w:ascii="Times New Roman" w:eastAsia="Times New Roman" w:hAnsi="Times New Roman" w:cs="Times New Roman"/>
          <w:sz w:val="24"/>
          <w:szCs w:val="24"/>
        </w:rPr>
        <w:t>. Organogenesis - formation of shoots and roots - role of growth regulators and other factors</w:t>
      </w:r>
      <w:proofErr w:type="gramStart"/>
      <w:r>
        <w:rPr>
          <w:rFonts w:ascii="Times New Roman" w:eastAsia="Times New Roman" w:hAnsi="Times New Roman" w:cs="Times New Roman"/>
          <w:sz w:val="24"/>
          <w:szCs w:val="24"/>
        </w:rPr>
        <w:t>,  somaclonal</w:t>
      </w:r>
      <w:proofErr w:type="gramEnd"/>
      <w:r>
        <w:rPr>
          <w:rFonts w:ascii="Times New Roman" w:eastAsia="Times New Roman" w:hAnsi="Times New Roman" w:cs="Times New Roman"/>
          <w:sz w:val="24"/>
          <w:szCs w:val="24"/>
        </w:rPr>
        <w:t xml:space="preserve">  and  gametoclonal variations. Somatic embryogenesis - Process of somatic embryogenesis, structure, stages of embryo development, factors affecting embryogenesis, synthetic seeds.</w:t>
      </w:r>
    </w:p>
    <w:p w14:paraId="2AE18238" w14:textId="77777777" w:rsidR="003E6C9A" w:rsidRDefault="003E6C9A" w:rsidP="003E6C9A">
      <w:pPr>
        <w:widowControl w:val="0"/>
        <w:tabs>
          <w:tab w:val="left" w:pos="8640"/>
        </w:tabs>
        <w:spacing w:before="2" w:line="240" w:lineRule="auto"/>
        <w:ind w:left="180" w:right="98"/>
        <w:rPr>
          <w:rFonts w:ascii="Times New Roman" w:eastAsia="Times New Roman" w:hAnsi="Times New Roman" w:cs="Times New Roman"/>
          <w:sz w:val="24"/>
          <w:szCs w:val="24"/>
        </w:rPr>
      </w:pPr>
    </w:p>
    <w:p w14:paraId="284D77E3"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Unit IV</w:t>
      </w:r>
    </w:p>
    <w:p w14:paraId="3EFCF544" w14:textId="77777777" w:rsidR="003E6C9A" w:rsidRDefault="003E6C9A" w:rsidP="003E6C9A">
      <w:pPr>
        <w:widowControl w:val="0"/>
        <w:tabs>
          <w:tab w:val="left" w:pos="8640"/>
        </w:tabs>
        <w:spacing w:before="11" w:line="240" w:lineRule="auto"/>
        <w:ind w:left="180" w:right="98"/>
        <w:rPr>
          <w:rFonts w:ascii="Times New Roman" w:eastAsia="Times New Roman" w:hAnsi="Times New Roman" w:cs="Times New Roman"/>
          <w:b/>
          <w:sz w:val="24"/>
          <w:szCs w:val="24"/>
        </w:rPr>
      </w:pPr>
    </w:p>
    <w:p w14:paraId="0959F538" w14:textId="77777777" w:rsidR="003E6C9A" w:rsidRDefault="003E6C9A" w:rsidP="003E6C9A">
      <w:pPr>
        <w:widowControl w:val="0"/>
        <w:tabs>
          <w:tab w:val="left" w:pos="8640"/>
        </w:tabs>
        <w:spacing w:line="242" w:lineRule="auto"/>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Haploid production - androgenesis, gynogenesis - techniques of </w:t>
      </w:r>
      <w:proofErr w:type="gramStart"/>
      <w:r>
        <w:rPr>
          <w:rFonts w:ascii="Times New Roman" w:eastAsia="Times New Roman" w:hAnsi="Times New Roman" w:cs="Times New Roman"/>
          <w:sz w:val="24"/>
          <w:szCs w:val="24"/>
        </w:rPr>
        <w:t>anther  culture</w:t>
      </w:r>
      <w:proofErr w:type="gramEnd"/>
      <w:r>
        <w:rPr>
          <w:rFonts w:ascii="Times New Roman" w:eastAsia="Times New Roman" w:hAnsi="Times New Roman" w:cs="Times New Roman"/>
          <w:sz w:val="24"/>
          <w:szCs w:val="24"/>
        </w:rPr>
        <w:t xml:space="preserve"> – segmentation pattern in microspore - isolated pollen culture - plantlets from haploids - diploidisation - factors influencing androgenesis, haploidy through gynogenesis, haploid mutants, utilization of haploids in plant breeding. Protoplast culture: Isolation of protoplasts - mechanical </w:t>
      </w:r>
      <w:proofErr w:type="gramStart"/>
      <w:r>
        <w:rPr>
          <w:rFonts w:ascii="Times New Roman" w:eastAsia="Times New Roman" w:hAnsi="Times New Roman" w:cs="Times New Roman"/>
          <w:sz w:val="24"/>
          <w:szCs w:val="24"/>
        </w:rPr>
        <w:t>and  enzymatic</w:t>
      </w:r>
      <w:proofErr w:type="gramEnd"/>
      <w:r>
        <w:rPr>
          <w:rFonts w:ascii="Times New Roman" w:eastAsia="Times New Roman" w:hAnsi="Times New Roman" w:cs="Times New Roman"/>
          <w:sz w:val="24"/>
          <w:szCs w:val="24"/>
        </w:rPr>
        <w:t xml:space="preserve">  sources,  culture of protoplasts, viability. Protoplastfusion - spontaneous, mechanical, induced electrofusion, selection of somatic hybrids, cybrids, importance.</w:t>
      </w:r>
    </w:p>
    <w:p w14:paraId="5B210BB5" w14:textId="77777777" w:rsidR="003E6C9A" w:rsidRDefault="003E6C9A" w:rsidP="003E6C9A">
      <w:pPr>
        <w:widowControl w:val="0"/>
        <w:tabs>
          <w:tab w:val="left" w:pos="8640"/>
        </w:tabs>
        <w:spacing w:line="242" w:lineRule="auto"/>
        <w:ind w:left="180" w:right="98"/>
        <w:jc w:val="both"/>
        <w:rPr>
          <w:rFonts w:ascii="Times New Roman" w:eastAsia="Times New Roman" w:hAnsi="Times New Roman" w:cs="Times New Roman"/>
          <w:sz w:val="24"/>
          <w:szCs w:val="24"/>
        </w:rPr>
      </w:pPr>
    </w:p>
    <w:p w14:paraId="1DCAF898" w14:textId="77777777" w:rsidR="003E6C9A" w:rsidRDefault="003E6C9A" w:rsidP="003E6C9A">
      <w:pPr>
        <w:widowControl w:val="0"/>
        <w:tabs>
          <w:tab w:val="left" w:pos="8640"/>
        </w:tabs>
        <w:spacing w:before="91"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Unit V</w:t>
      </w:r>
    </w:p>
    <w:p w14:paraId="0EAFB0E5"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b/>
          <w:sz w:val="24"/>
          <w:szCs w:val="24"/>
        </w:rPr>
      </w:pPr>
    </w:p>
    <w:p w14:paraId="0521F439" w14:textId="77777777" w:rsidR="003E6C9A" w:rsidRDefault="003E6C9A" w:rsidP="003E6C9A">
      <w:pPr>
        <w:widowControl w:val="0"/>
        <w:tabs>
          <w:tab w:val="left" w:pos="8640"/>
        </w:tabs>
        <w:spacing w:line="246" w:lineRule="auto"/>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Cryopreservation and gene bank - Modes of preservation, preparation of materials for deep freezing, cryopotectors, storage strategies, assessment of successful cryopreservation, application </w:t>
      </w:r>
      <w:proofErr w:type="gramStart"/>
      <w:r>
        <w:rPr>
          <w:rFonts w:ascii="Times New Roman" w:eastAsia="Times New Roman" w:hAnsi="Times New Roman" w:cs="Times New Roman"/>
          <w:sz w:val="24"/>
          <w:szCs w:val="24"/>
        </w:rPr>
        <w:t>and  limitations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Application  of</w:t>
      </w:r>
      <w:proofErr w:type="gramEnd"/>
      <w:r>
        <w:rPr>
          <w:rFonts w:ascii="Times New Roman" w:eastAsia="Times New Roman" w:hAnsi="Times New Roman" w:cs="Times New Roman"/>
          <w:sz w:val="24"/>
          <w:szCs w:val="24"/>
        </w:rPr>
        <w:t xml:space="preserve"> tissue culture in forestry, horticulture, agriculture and pharmaceutical industry, transgenic plants.</w:t>
      </w:r>
    </w:p>
    <w:p w14:paraId="02A2D693" w14:textId="77777777" w:rsidR="003E6C9A" w:rsidRDefault="003E6C9A" w:rsidP="003E6C9A">
      <w:pPr>
        <w:widowControl w:val="0"/>
        <w:tabs>
          <w:tab w:val="left" w:pos="8640"/>
        </w:tabs>
        <w:spacing w:before="11" w:line="240" w:lineRule="auto"/>
        <w:ind w:left="180" w:right="98"/>
        <w:rPr>
          <w:rFonts w:ascii="Times New Roman" w:eastAsia="Times New Roman" w:hAnsi="Times New Roman" w:cs="Times New Roman"/>
          <w:sz w:val="24"/>
          <w:szCs w:val="24"/>
        </w:rPr>
      </w:pPr>
    </w:p>
    <w:p w14:paraId="3C0E6ACB"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1023B9BB" w14:textId="77777777" w:rsidR="003E6C9A" w:rsidRDefault="003E6C9A" w:rsidP="003E6C9A">
      <w:pPr>
        <w:widowControl w:val="0"/>
        <w:tabs>
          <w:tab w:val="left" w:pos="8640"/>
        </w:tabs>
        <w:spacing w:line="240" w:lineRule="auto"/>
        <w:ind w:left="180" w:right="98"/>
        <w:rPr>
          <w:rFonts w:ascii="Times New Roman" w:eastAsia="Times New Roman" w:hAnsi="Times New Roman" w:cs="Times New Roman"/>
          <w:b/>
          <w:sz w:val="24"/>
          <w:szCs w:val="24"/>
        </w:rPr>
      </w:pPr>
    </w:p>
    <w:p w14:paraId="4598E618"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Bhojwani, S.S. and Razdan, M.K. (1983). </w:t>
      </w:r>
      <w:r>
        <w:rPr>
          <w:rFonts w:ascii="Times New Roman" w:eastAsia="Times New Roman" w:hAnsi="Times New Roman" w:cs="Times New Roman"/>
          <w:i/>
          <w:sz w:val="24"/>
          <w:szCs w:val="24"/>
        </w:rPr>
        <w:t xml:space="preserve">Plant </w:t>
      </w:r>
      <w:proofErr w:type="gramStart"/>
      <w:r>
        <w:rPr>
          <w:rFonts w:ascii="Times New Roman" w:eastAsia="Times New Roman" w:hAnsi="Times New Roman" w:cs="Times New Roman"/>
          <w:i/>
          <w:sz w:val="24"/>
          <w:szCs w:val="24"/>
        </w:rPr>
        <w:t>Tissue  Culture</w:t>
      </w:r>
      <w:proofErr w:type="gramEnd"/>
      <w:r>
        <w:rPr>
          <w:rFonts w:ascii="Times New Roman" w:eastAsia="Times New Roman" w:hAnsi="Times New Roman" w:cs="Times New Roman"/>
          <w:i/>
          <w:sz w:val="24"/>
          <w:szCs w:val="24"/>
        </w:rPr>
        <w:t>:  Theory  and Practice</w:t>
      </w:r>
      <w:r>
        <w:rPr>
          <w:rFonts w:ascii="Times New Roman" w:eastAsia="Times New Roman" w:hAnsi="Times New Roman" w:cs="Times New Roman"/>
          <w:sz w:val="24"/>
          <w:szCs w:val="24"/>
        </w:rPr>
        <w:t>. Elsevier Science Publishers, Netherlands.</w:t>
      </w:r>
    </w:p>
    <w:p w14:paraId="15BFF22D"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Dodds, J.H. and Roberts, I.W. (1985). </w:t>
      </w:r>
      <w:r>
        <w:rPr>
          <w:rFonts w:ascii="Times New Roman" w:eastAsia="Times New Roman" w:hAnsi="Times New Roman" w:cs="Times New Roman"/>
          <w:i/>
          <w:sz w:val="24"/>
          <w:szCs w:val="24"/>
        </w:rPr>
        <w:t xml:space="preserve">Experiments in </w:t>
      </w:r>
      <w:proofErr w:type="gramStart"/>
      <w:r>
        <w:rPr>
          <w:rFonts w:ascii="Times New Roman" w:eastAsia="Times New Roman" w:hAnsi="Times New Roman" w:cs="Times New Roman"/>
          <w:i/>
          <w:sz w:val="24"/>
          <w:szCs w:val="24"/>
        </w:rPr>
        <w:t>Plant  Tissue</w:t>
      </w:r>
      <w:proofErr w:type="gramEnd"/>
      <w:r>
        <w:rPr>
          <w:rFonts w:ascii="Times New Roman" w:eastAsia="Times New Roman" w:hAnsi="Times New Roman" w:cs="Times New Roman"/>
          <w:i/>
          <w:sz w:val="24"/>
          <w:szCs w:val="24"/>
        </w:rPr>
        <w:t xml:space="preserve">  Culture</w:t>
      </w:r>
      <w:r>
        <w:rPr>
          <w:rFonts w:ascii="Times New Roman" w:eastAsia="Times New Roman" w:hAnsi="Times New Roman" w:cs="Times New Roman"/>
          <w:sz w:val="24"/>
          <w:szCs w:val="24"/>
        </w:rPr>
        <w:t>. Cambridge University Press, UK.</w:t>
      </w:r>
    </w:p>
    <w:p w14:paraId="7FBA5873"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Fowler, M.W. (1986). </w:t>
      </w:r>
      <w:r>
        <w:rPr>
          <w:rFonts w:ascii="Times New Roman" w:eastAsia="Times New Roman" w:hAnsi="Times New Roman" w:cs="Times New Roman"/>
          <w:i/>
          <w:sz w:val="24"/>
          <w:szCs w:val="24"/>
        </w:rPr>
        <w:t>Industrial Application of Plant Cell Culture. In: Yeoman, M. M. (</w:t>
      </w:r>
      <w:proofErr w:type="gramStart"/>
      <w:r>
        <w:rPr>
          <w:rFonts w:ascii="Times New Roman" w:eastAsia="Times New Roman" w:hAnsi="Times New Roman" w:cs="Times New Roman"/>
          <w:i/>
          <w:sz w:val="24"/>
          <w:szCs w:val="24"/>
        </w:rPr>
        <w:t>ed</w:t>
      </w:r>
      <w:proofErr w:type="gramEnd"/>
      <w:r>
        <w:rPr>
          <w:rFonts w:ascii="Times New Roman" w:eastAsia="Times New Roman" w:hAnsi="Times New Roman" w:cs="Times New Roman"/>
          <w:i/>
          <w:sz w:val="24"/>
          <w:szCs w:val="24"/>
        </w:rPr>
        <w:t>.). Plant Cell Culture Technology</w:t>
      </w:r>
      <w:r>
        <w:rPr>
          <w:rFonts w:ascii="Times New Roman" w:eastAsia="Times New Roman" w:hAnsi="Times New Roman" w:cs="Times New Roman"/>
          <w:sz w:val="24"/>
          <w:szCs w:val="24"/>
        </w:rPr>
        <w:t>. Blackwell, Oxford, London.</w:t>
      </w:r>
    </w:p>
    <w:p w14:paraId="2AE02525"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Hammoond, J., McGarvey, P. and Yusibov, V.  (2000)</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Plant</w:t>
      </w:r>
      <w:proofErr w:type="gramEnd"/>
      <w:r>
        <w:rPr>
          <w:rFonts w:ascii="Times New Roman" w:eastAsia="Times New Roman" w:hAnsi="Times New Roman" w:cs="Times New Roman"/>
          <w:i/>
          <w:sz w:val="24"/>
          <w:szCs w:val="24"/>
        </w:rPr>
        <w:t xml:space="preserve"> Biotechnology</w:t>
      </w:r>
      <w:r>
        <w:rPr>
          <w:rFonts w:ascii="Times New Roman" w:eastAsia="Times New Roman" w:hAnsi="Times New Roman" w:cs="Times New Roman"/>
          <w:sz w:val="24"/>
          <w:szCs w:val="24"/>
        </w:rPr>
        <w:t>. Springer Verlag, New York.</w:t>
      </w:r>
    </w:p>
    <w:p w14:paraId="73FDCF89"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Johri, B.M. (1982). </w:t>
      </w:r>
      <w:r>
        <w:rPr>
          <w:rFonts w:ascii="Times New Roman" w:eastAsia="Times New Roman" w:hAnsi="Times New Roman" w:cs="Times New Roman"/>
          <w:i/>
          <w:sz w:val="24"/>
          <w:szCs w:val="24"/>
        </w:rPr>
        <w:t>Experimental Embryology of Vascular Plants</w:t>
      </w:r>
      <w:r>
        <w:rPr>
          <w:rFonts w:ascii="Times New Roman" w:eastAsia="Times New Roman" w:hAnsi="Times New Roman" w:cs="Times New Roman"/>
          <w:sz w:val="24"/>
          <w:szCs w:val="24"/>
        </w:rPr>
        <w:t>. Narosha Publishing House, New Delhi.</w:t>
      </w:r>
    </w:p>
    <w:p w14:paraId="6B0FA577"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Kalyan Kumar, De (1992). </w:t>
      </w:r>
      <w:r>
        <w:rPr>
          <w:rFonts w:ascii="Times New Roman" w:eastAsia="Times New Roman" w:hAnsi="Times New Roman" w:cs="Times New Roman"/>
          <w:i/>
          <w:sz w:val="24"/>
          <w:szCs w:val="24"/>
        </w:rPr>
        <w:t>An Introduction to Plant Tissue Culture</w:t>
      </w:r>
      <w:r>
        <w:rPr>
          <w:rFonts w:ascii="Times New Roman" w:eastAsia="Times New Roman" w:hAnsi="Times New Roman" w:cs="Times New Roman"/>
          <w:sz w:val="24"/>
          <w:szCs w:val="24"/>
        </w:rPr>
        <w:t>. New Central Book Agency, Calcutta.</w:t>
      </w:r>
    </w:p>
    <w:p w14:paraId="524BB93F" w14:textId="77777777" w:rsidR="003E6C9A" w:rsidRDefault="003E6C9A" w:rsidP="003E6C9A">
      <w:pPr>
        <w:widowControl w:val="0"/>
        <w:numPr>
          <w:ilvl w:val="0"/>
          <w:numId w:val="77"/>
        </w:numPr>
        <w:tabs>
          <w:tab w:val="left" w:pos="1137"/>
          <w:tab w:val="left" w:pos="8640"/>
        </w:tabs>
        <w:spacing w:line="246"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Ramawat, K.G. (2000). </w:t>
      </w:r>
      <w:r>
        <w:rPr>
          <w:rFonts w:ascii="Times New Roman" w:eastAsia="Times New Roman" w:hAnsi="Times New Roman" w:cs="Times New Roman"/>
          <w:i/>
          <w:sz w:val="24"/>
          <w:szCs w:val="24"/>
        </w:rPr>
        <w:t>Plant Biotechnology</w:t>
      </w:r>
      <w:r>
        <w:rPr>
          <w:rFonts w:ascii="Times New Roman" w:eastAsia="Times New Roman" w:hAnsi="Times New Roman" w:cs="Times New Roman"/>
          <w:sz w:val="24"/>
          <w:szCs w:val="24"/>
        </w:rPr>
        <w:t>. S. Chand and Co. Ltd., New Delhi.</w:t>
      </w:r>
    </w:p>
    <w:p w14:paraId="3E0E78D5" w14:textId="77777777" w:rsidR="003E6C9A" w:rsidRDefault="003E6C9A" w:rsidP="003E6C9A">
      <w:pPr>
        <w:widowControl w:val="0"/>
        <w:numPr>
          <w:ilvl w:val="0"/>
          <w:numId w:val="77"/>
        </w:numPr>
        <w:tabs>
          <w:tab w:val="left" w:pos="1137"/>
          <w:tab w:val="left" w:pos="8640"/>
        </w:tabs>
        <w:spacing w:line="242"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Razdan, M.K. (2004). </w:t>
      </w:r>
      <w:r>
        <w:rPr>
          <w:rFonts w:ascii="Times New Roman" w:eastAsia="Times New Roman" w:hAnsi="Times New Roman" w:cs="Times New Roman"/>
          <w:i/>
          <w:sz w:val="24"/>
          <w:szCs w:val="24"/>
        </w:rPr>
        <w:t xml:space="preserve">Introduction to Plant Tissue Culture </w:t>
      </w:r>
      <w:r>
        <w:rPr>
          <w:rFonts w:ascii="Times New Roman" w:eastAsia="Times New Roman" w:hAnsi="Times New Roman" w:cs="Times New Roman"/>
          <w:sz w:val="24"/>
          <w:szCs w:val="24"/>
        </w:rPr>
        <w:t xml:space="preserve">(2nd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Oxford and IBH Publishing Co. Pvt. Ltd., New Delhi.</w:t>
      </w:r>
    </w:p>
    <w:p w14:paraId="4C3E6024" w14:textId="77777777" w:rsidR="003E6C9A" w:rsidRDefault="003E6C9A" w:rsidP="003E6C9A">
      <w:pPr>
        <w:widowControl w:val="0"/>
        <w:numPr>
          <w:ilvl w:val="0"/>
          <w:numId w:val="77"/>
        </w:numPr>
        <w:tabs>
          <w:tab w:val="left" w:pos="1137"/>
          <w:tab w:val="left" w:pos="8640"/>
        </w:tabs>
        <w:spacing w:line="242" w:lineRule="auto"/>
        <w:ind w:left="180" w:right="98"/>
        <w:jc w:val="both"/>
        <w:rPr>
          <w:rFonts w:ascii="Times New Roman" w:eastAsia="Times New Roman" w:hAnsi="Times New Roman" w:cs="Times New Roman"/>
        </w:rPr>
      </w:pPr>
      <w:r>
        <w:rPr>
          <w:rFonts w:ascii="Times New Roman" w:eastAsia="Times New Roman" w:hAnsi="Times New Roman" w:cs="Times New Roman"/>
          <w:sz w:val="24"/>
          <w:szCs w:val="24"/>
        </w:rPr>
        <w:t xml:space="preserve">Reinert, J. and Bajaj, Y.P.S. (1977). </w:t>
      </w:r>
      <w:r>
        <w:rPr>
          <w:rFonts w:ascii="Times New Roman" w:eastAsia="Times New Roman" w:hAnsi="Times New Roman" w:cs="Times New Roman"/>
          <w:i/>
          <w:sz w:val="24"/>
          <w:szCs w:val="24"/>
        </w:rPr>
        <w:t>Plant Cell Tissue and Organ Culture:   A Laboratory Manual</w:t>
      </w:r>
      <w:r>
        <w:rPr>
          <w:rFonts w:ascii="Times New Roman" w:eastAsia="Times New Roman" w:hAnsi="Times New Roman" w:cs="Times New Roman"/>
          <w:sz w:val="24"/>
          <w:szCs w:val="24"/>
        </w:rPr>
        <w:t>. Narosa Publishing House, New Delhi.</w:t>
      </w:r>
    </w:p>
    <w:p w14:paraId="0FFB19FA" w14:textId="77777777" w:rsidR="003E6C9A" w:rsidRDefault="003E6C9A" w:rsidP="003E6C9A">
      <w:pPr>
        <w:tabs>
          <w:tab w:val="left" w:pos="8640"/>
        </w:tabs>
        <w:ind w:left="180" w:right="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Vasil, I.K. (1986). </w:t>
      </w:r>
      <w:r>
        <w:rPr>
          <w:rFonts w:ascii="Times New Roman" w:eastAsia="Times New Roman" w:hAnsi="Times New Roman" w:cs="Times New Roman"/>
          <w:i/>
          <w:sz w:val="24"/>
          <w:szCs w:val="24"/>
        </w:rPr>
        <w:t xml:space="preserve">Cell Culture and somatic Cell Genetics of Plants </w:t>
      </w:r>
      <w:r>
        <w:rPr>
          <w:rFonts w:ascii="Times New Roman" w:eastAsia="Times New Roman" w:hAnsi="Times New Roman" w:cs="Times New Roman"/>
          <w:sz w:val="24"/>
          <w:szCs w:val="24"/>
        </w:rPr>
        <w:t>(3 Volumes). Academic Press Inc.</w:t>
      </w:r>
    </w:p>
    <w:p w14:paraId="2F203794" w14:textId="77777777" w:rsidR="003E6C9A" w:rsidRDefault="003E6C9A" w:rsidP="003E6C9A">
      <w:pPr>
        <w:ind w:left="720"/>
        <w:jc w:val="both"/>
        <w:rPr>
          <w:rFonts w:ascii="Times New Roman" w:eastAsia="Times New Roman" w:hAnsi="Times New Roman" w:cs="Times New Roman"/>
          <w:sz w:val="24"/>
          <w:szCs w:val="24"/>
        </w:rPr>
      </w:pPr>
    </w:p>
    <w:p w14:paraId="0201059B" w14:textId="77777777" w:rsidR="003E6C9A" w:rsidRDefault="003E6C9A" w:rsidP="003E6C9A">
      <w:pPr>
        <w:ind w:left="720"/>
        <w:jc w:val="both"/>
        <w:rPr>
          <w:rFonts w:ascii="Times New Roman" w:eastAsia="Times New Roman" w:hAnsi="Times New Roman" w:cs="Times New Roman"/>
          <w:sz w:val="24"/>
          <w:szCs w:val="24"/>
        </w:rPr>
      </w:pPr>
    </w:p>
    <w:p w14:paraId="7C40C0CE" w14:textId="77777777" w:rsidR="003E6C9A" w:rsidRDefault="003E6C9A" w:rsidP="003E6C9A">
      <w:pPr>
        <w:ind w:left="720"/>
        <w:jc w:val="both"/>
        <w:rPr>
          <w:rFonts w:ascii="Times New Roman" w:eastAsia="Times New Roman" w:hAnsi="Times New Roman" w:cs="Times New Roman"/>
          <w:sz w:val="24"/>
          <w:szCs w:val="24"/>
        </w:rPr>
      </w:pPr>
    </w:p>
    <w:p w14:paraId="5B319333" w14:textId="77777777" w:rsidR="003E6C9A" w:rsidRDefault="003E6C9A" w:rsidP="003E6C9A">
      <w:pPr>
        <w:ind w:left="720"/>
        <w:jc w:val="both"/>
        <w:rPr>
          <w:rFonts w:ascii="Times New Roman" w:eastAsia="Times New Roman" w:hAnsi="Times New Roman" w:cs="Times New Roman"/>
          <w:sz w:val="24"/>
          <w:szCs w:val="24"/>
        </w:rPr>
      </w:pPr>
    </w:p>
    <w:p w14:paraId="17E8FFBE" w14:textId="77777777" w:rsidR="003E6C9A" w:rsidRDefault="003E6C9A" w:rsidP="003E6C9A">
      <w:pPr>
        <w:ind w:left="720"/>
        <w:jc w:val="both"/>
        <w:rPr>
          <w:rFonts w:ascii="Times New Roman" w:eastAsia="Times New Roman" w:hAnsi="Times New Roman" w:cs="Times New Roman"/>
          <w:sz w:val="24"/>
          <w:szCs w:val="24"/>
        </w:rPr>
      </w:pPr>
    </w:p>
    <w:p w14:paraId="60A7EB4C" w14:textId="77777777" w:rsidR="003E6C9A" w:rsidRDefault="003E6C9A" w:rsidP="003E6C9A">
      <w:pPr>
        <w:ind w:left="720"/>
        <w:jc w:val="both"/>
        <w:rPr>
          <w:rFonts w:ascii="Times New Roman" w:eastAsia="Times New Roman" w:hAnsi="Times New Roman" w:cs="Times New Roman"/>
          <w:sz w:val="24"/>
          <w:szCs w:val="24"/>
        </w:rPr>
      </w:pPr>
    </w:p>
    <w:p w14:paraId="24FAA332" w14:textId="77777777" w:rsidR="003E6C9A" w:rsidRDefault="003E6C9A" w:rsidP="003E6C9A">
      <w:pPr>
        <w:ind w:left="720"/>
        <w:jc w:val="both"/>
        <w:rPr>
          <w:rFonts w:ascii="Times New Roman" w:eastAsia="Times New Roman" w:hAnsi="Times New Roman" w:cs="Times New Roman"/>
          <w:sz w:val="24"/>
          <w:szCs w:val="24"/>
        </w:rPr>
      </w:pPr>
    </w:p>
    <w:p w14:paraId="3E536DCF" w14:textId="77777777" w:rsidR="003E6C9A" w:rsidRDefault="003E6C9A" w:rsidP="003E6C9A">
      <w:pPr>
        <w:ind w:left="720"/>
        <w:jc w:val="both"/>
        <w:rPr>
          <w:rFonts w:ascii="Times New Roman" w:eastAsia="Times New Roman" w:hAnsi="Times New Roman" w:cs="Times New Roman"/>
          <w:sz w:val="24"/>
          <w:szCs w:val="24"/>
        </w:rPr>
      </w:pPr>
    </w:p>
    <w:p w14:paraId="21A88454" w14:textId="77777777" w:rsidR="003E6C9A" w:rsidRDefault="003E6C9A" w:rsidP="003E6C9A">
      <w:pPr>
        <w:ind w:left="720"/>
        <w:jc w:val="both"/>
        <w:rPr>
          <w:rFonts w:ascii="Times New Roman" w:eastAsia="Times New Roman" w:hAnsi="Times New Roman" w:cs="Times New Roman"/>
          <w:sz w:val="24"/>
          <w:szCs w:val="24"/>
        </w:rPr>
      </w:pPr>
    </w:p>
    <w:p w14:paraId="58E95418" w14:textId="77777777" w:rsidR="003E6C9A" w:rsidRDefault="003E6C9A" w:rsidP="003E6C9A">
      <w:pPr>
        <w:ind w:left="720"/>
        <w:jc w:val="both"/>
        <w:rPr>
          <w:rFonts w:ascii="Times New Roman" w:eastAsia="Times New Roman" w:hAnsi="Times New Roman" w:cs="Times New Roman"/>
          <w:sz w:val="24"/>
          <w:szCs w:val="24"/>
        </w:rPr>
      </w:pPr>
    </w:p>
    <w:p w14:paraId="0A4C04CC" w14:textId="77777777" w:rsidR="003E6C9A" w:rsidRDefault="003E6C9A" w:rsidP="003E6C9A">
      <w:pPr>
        <w:ind w:left="720"/>
        <w:jc w:val="both"/>
        <w:rPr>
          <w:rFonts w:ascii="Times New Roman" w:eastAsia="Times New Roman" w:hAnsi="Times New Roman" w:cs="Times New Roman"/>
          <w:sz w:val="24"/>
          <w:szCs w:val="24"/>
        </w:rPr>
      </w:pPr>
    </w:p>
    <w:p w14:paraId="2160C50D" w14:textId="77777777" w:rsidR="003E6C9A" w:rsidRDefault="003E6C9A" w:rsidP="003E6C9A">
      <w:pPr>
        <w:ind w:left="720"/>
        <w:jc w:val="both"/>
        <w:rPr>
          <w:rFonts w:ascii="Times New Roman" w:eastAsia="Times New Roman" w:hAnsi="Times New Roman" w:cs="Times New Roman"/>
          <w:sz w:val="24"/>
          <w:szCs w:val="24"/>
        </w:rPr>
      </w:pPr>
    </w:p>
    <w:p w14:paraId="18744D61" w14:textId="77777777" w:rsidR="003E6C9A" w:rsidRDefault="003E6C9A" w:rsidP="003E6C9A">
      <w:pPr>
        <w:ind w:left="720"/>
        <w:jc w:val="both"/>
        <w:rPr>
          <w:rFonts w:ascii="Times New Roman" w:eastAsia="Times New Roman" w:hAnsi="Times New Roman" w:cs="Times New Roman"/>
          <w:sz w:val="24"/>
          <w:szCs w:val="24"/>
        </w:rPr>
      </w:pPr>
    </w:p>
    <w:p w14:paraId="6EC6B027" w14:textId="77777777" w:rsidR="003E6C9A" w:rsidRDefault="003E6C9A" w:rsidP="003E6C9A">
      <w:pPr>
        <w:ind w:left="720"/>
        <w:jc w:val="both"/>
        <w:rPr>
          <w:rFonts w:ascii="Times New Roman" w:eastAsia="Times New Roman" w:hAnsi="Times New Roman" w:cs="Times New Roman"/>
          <w:sz w:val="24"/>
          <w:szCs w:val="24"/>
        </w:rPr>
      </w:pPr>
    </w:p>
    <w:p w14:paraId="5760C453" w14:textId="77777777" w:rsidR="003E6C9A" w:rsidRDefault="003E6C9A" w:rsidP="003E6C9A">
      <w:pPr>
        <w:ind w:left="720"/>
        <w:jc w:val="both"/>
        <w:rPr>
          <w:rFonts w:ascii="Times New Roman" w:eastAsia="Times New Roman" w:hAnsi="Times New Roman" w:cs="Times New Roman"/>
          <w:sz w:val="24"/>
          <w:szCs w:val="24"/>
        </w:rPr>
      </w:pPr>
    </w:p>
    <w:p w14:paraId="36587D3E" w14:textId="77777777" w:rsidR="003E6C9A" w:rsidRDefault="003E6C9A" w:rsidP="003E6C9A">
      <w:pPr>
        <w:ind w:left="720"/>
        <w:jc w:val="both"/>
        <w:rPr>
          <w:rFonts w:ascii="Times New Roman" w:eastAsia="Times New Roman" w:hAnsi="Times New Roman" w:cs="Times New Roman"/>
          <w:sz w:val="24"/>
          <w:szCs w:val="24"/>
        </w:rPr>
      </w:pPr>
    </w:p>
    <w:p w14:paraId="7BC98C3C" w14:textId="77777777" w:rsidR="003E6C9A" w:rsidRDefault="003E6C9A" w:rsidP="003E6C9A">
      <w:pPr>
        <w:ind w:left="720"/>
        <w:jc w:val="both"/>
        <w:rPr>
          <w:rFonts w:ascii="Times New Roman" w:eastAsia="Times New Roman" w:hAnsi="Times New Roman" w:cs="Times New Roman"/>
          <w:sz w:val="24"/>
          <w:szCs w:val="24"/>
        </w:rPr>
      </w:pPr>
    </w:p>
    <w:p w14:paraId="40C94AEB" w14:textId="77777777" w:rsidR="003E6C9A" w:rsidRDefault="003E6C9A" w:rsidP="003E6C9A">
      <w:pPr>
        <w:spacing w:after="200"/>
        <w:ind w:left="720"/>
        <w:jc w:val="both"/>
        <w:rPr>
          <w:rFonts w:ascii="Times New Roman" w:eastAsia="Times New Roman" w:hAnsi="Times New Roman" w:cs="Times New Roman"/>
          <w:sz w:val="24"/>
          <w:szCs w:val="24"/>
        </w:rPr>
      </w:pPr>
    </w:p>
    <w:sdt>
      <w:sdtPr>
        <w:tag w:val="goog_rdk_6"/>
        <w:id w:val="-712655481"/>
        <w:lock w:val="contentLocked"/>
      </w:sdtPr>
      <w:sdtEndPr/>
      <w:sdtContent>
        <w:tbl>
          <w:tblPr>
            <w:tblW w:w="8422" w:type="dxa"/>
            <w:jc w:val="center"/>
            <w:tblLayout w:type="fixed"/>
            <w:tblLook w:val="0000" w:firstRow="0" w:lastRow="0" w:firstColumn="0" w:lastColumn="0" w:noHBand="0" w:noVBand="0"/>
          </w:tblPr>
          <w:tblGrid>
            <w:gridCol w:w="1826"/>
            <w:gridCol w:w="4364"/>
            <w:gridCol w:w="630"/>
            <w:gridCol w:w="548"/>
            <w:gridCol w:w="515"/>
            <w:gridCol w:w="539"/>
          </w:tblGrid>
          <w:tr w:rsidR="003E6C9A" w14:paraId="66D937A7" w14:textId="77777777" w:rsidTr="00544221">
            <w:trPr>
              <w:cantSplit/>
              <w:jc w:val="center"/>
            </w:trPr>
            <w:tc>
              <w:tcPr>
                <w:tcW w:w="1826" w:type="dxa"/>
                <w:tcBorders>
                  <w:top w:val="single" w:sz="4" w:space="0" w:color="000080"/>
                  <w:left w:val="single" w:sz="4" w:space="0" w:color="000080"/>
                  <w:bottom w:val="single" w:sz="4" w:space="0" w:color="000080"/>
                  <w:right w:val="single" w:sz="4" w:space="0" w:color="000080"/>
                </w:tcBorders>
                <w:shd w:val="clear" w:color="auto" w:fill="auto"/>
              </w:tcPr>
              <w:p w14:paraId="054BFA8F"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Course Code</w:t>
                </w:r>
              </w:p>
            </w:tc>
            <w:tc>
              <w:tcPr>
                <w:tcW w:w="4364" w:type="dxa"/>
                <w:tcBorders>
                  <w:top w:val="single" w:sz="4" w:space="0" w:color="000080"/>
                  <w:left w:val="single" w:sz="4" w:space="0" w:color="000080"/>
                  <w:bottom w:val="single" w:sz="4" w:space="0" w:color="000080"/>
                  <w:right w:val="single" w:sz="4" w:space="0" w:color="000080"/>
                </w:tcBorders>
                <w:shd w:val="clear" w:color="auto" w:fill="auto"/>
              </w:tcPr>
              <w:p w14:paraId="4ED7E39D"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Course Title</w:t>
                </w:r>
              </w:p>
            </w:tc>
            <w:tc>
              <w:tcPr>
                <w:tcW w:w="630" w:type="dxa"/>
                <w:tcBorders>
                  <w:top w:val="single" w:sz="4" w:space="0" w:color="000080"/>
                  <w:left w:val="single" w:sz="4" w:space="0" w:color="000080"/>
                  <w:bottom w:val="single" w:sz="4" w:space="0" w:color="000080"/>
                  <w:right w:val="single" w:sz="4" w:space="0" w:color="000080"/>
                </w:tcBorders>
                <w:shd w:val="clear" w:color="auto" w:fill="auto"/>
              </w:tcPr>
              <w:p w14:paraId="4B43E98F"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L</w:t>
                </w:r>
              </w:p>
            </w:tc>
            <w:tc>
              <w:tcPr>
                <w:tcW w:w="548" w:type="dxa"/>
                <w:tcBorders>
                  <w:top w:val="single" w:sz="4" w:space="0" w:color="000080"/>
                  <w:left w:val="single" w:sz="4" w:space="0" w:color="000080"/>
                  <w:bottom w:val="single" w:sz="4" w:space="0" w:color="000080"/>
                  <w:right w:val="single" w:sz="4" w:space="0" w:color="000080"/>
                </w:tcBorders>
                <w:shd w:val="clear" w:color="auto" w:fill="auto"/>
              </w:tcPr>
              <w:p w14:paraId="0763DF88"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T</w:t>
                </w:r>
              </w:p>
            </w:tc>
            <w:tc>
              <w:tcPr>
                <w:tcW w:w="515" w:type="dxa"/>
                <w:tcBorders>
                  <w:top w:val="single" w:sz="4" w:space="0" w:color="000080"/>
                  <w:left w:val="single" w:sz="4" w:space="0" w:color="000080"/>
                  <w:bottom w:val="single" w:sz="4" w:space="0" w:color="000080"/>
                  <w:right w:val="single" w:sz="4" w:space="0" w:color="000080"/>
                </w:tcBorders>
                <w:shd w:val="clear" w:color="auto" w:fill="auto"/>
              </w:tcPr>
              <w:p w14:paraId="1D8309F3"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P</w:t>
                </w:r>
              </w:p>
            </w:tc>
            <w:tc>
              <w:tcPr>
                <w:tcW w:w="539" w:type="dxa"/>
                <w:tcBorders>
                  <w:top w:val="single" w:sz="4" w:space="0" w:color="000080"/>
                  <w:left w:val="single" w:sz="4" w:space="0" w:color="000080"/>
                  <w:bottom w:val="single" w:sz="4" w:space="0" w:color="000080"/>
                  <w:right w:val="single" w:sz="4" w:space="0" w:color="000080"/>
                </w:tcBorders>
                <w:shd w:val="clear" w:color="auto" w:fill="auto"/>
              </w:tcPr>
              <w:p w14:paraId="472162D4" w14:textId="77777777" w:rsidR="003E6C9A" w:rsidRDefault="003E6C9A" w:rsidP="00544221">
                <w:pPr>
                  <w:widowControl w:val="0"/>
                  <w:tabs>
                    <w:tab w:val="left" w:pos="720"/>
                    <w:tab w:val="center" w:pos="4320"/>
                    <w:tab w:val="right" w:pos="7920"/>
                  </w:tabs>
                  <w:spacing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C</w:t>
                </w:r>
              </w:p>
            </w:tc>
          </w:tr>
          <w:tr w:rsidR="003E6C9A" w14:paraId="1019077F" w14:textId="77777777" w:rsidTr="00544221">
            <w:trPr>
              <w:cantSplit/>
              <w:jc w:val="center"/>
            </w:trPr>
            <w:tc>
              <w:tcPr>
                <w:tcW w:w="1826" w:type="dxa"/>
                <w:tcBorders>
                  <w:top w:val="single" w:sz="4" w:space="0" w:color="000080"/>
                  <w:left w:val="single" w:sz="4" w:space="0" w:color="000080"/>
                  <w:bottom w:val="single" w:sz="4" w:space="0" w:color="000080"/>
                  <w:right w:val="single" w:sz="4" w:space="0" w:color="000080"/>
                </w:tcBorders>
                <w:shd w:val="clear" w:color="auto" w:fill="auto"/>
              </w:tcPr>
              <w:p w14:paraId="3638FD4D" w14:textId="77777777" w:rsidR="003E6C9A" w:rsidRDefault="003E6C9A" w:rsidP="00544221">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4"/>
                    <w:szCs w:val="24"/>
                    <w:highlight w:val="white"/>
                  </w:rPr>
                  <w:t>23116DSE65F</w:t>
                </w:r>
              </w:p>
            </w:tc>
            <w:tc>
              <w:tcPr>
                <w:tcW w:w="4364" w:type="dxa"/>
                <w:tcBorders>
                  <w:top w:val="single" w:sz="4" w:space="0" w:color="000080"/>
                  <w:left w:val="single" w:sz="4" w:space="0" w:color="000080"/>
                  <w:bottom w:val="single" w:sz="4" w:space="0" w:color="000080"/>
                  <w:right w:val="single" w:sz="4" w:space="0" w:color="000080"/>
                </w:tcBorders>
                <w:shd w:val="clear" w:color="auto" w:fill="auto"/>
              </w:tcPr>
              <w:p w14:paraId="435A4193" w14:textId="77777777" w:rsidR="003E6C9A" w:rsidRDefault="003E6C9A" w:rsidP="00544221">
                <w:pPr>
                  <w:widowControl w:val="0"/>
                  <w:spacing w:line="229" w:lineRule="auto"/>
                  <w:ind w:right="90"/>
                  <w:rPr>
                    <w:rFonts w:ascii="Times New Roman" w:eastAsia="Times New Roman" w:hAnsi="Times New Roman" w:cs="Times New Roman"/>
                  </w:rPr>
                </w:pPr>
                <w:r>
                  <w:rPr>
                    <w:rFonts w:ascii="Times New Roman" w:eastAsia="Times New Roman" w:hAnsi="Times New Roman" w:cs="Times New Roman"/>
                    <w:sz w:val="24"/>
                    <w:szCs w:val="24"/>
                    <w:highlight w:val="white"/>
                  </w:rPr>
                  <w:t>Advances in  Microbiology</w:t>
                </w:r>
              </w:p>
            </w:tc>
            <w:tc>
              <w:tcPr>
                <w:tcW w:w="630" w:type="dxa"/>
                <w:tcBorders>
                  <w:top w:val="single" w:sz="4" w:space="0" w:color="000080"/>
                  <w:left w:val="single" w:sz="4" w:space="0" w:color="000080"/>
                  <w:bottom w:val="single" w:sz="4" w:space="0" w:color="000080"/>
                  <w:right w:val="single" w:sz="4" w:space="0" w:color="000080"/>
                </w:tcBorders>
                <w:shd w:val="clear" w:color="auto" w:fill="auto"/>
              </w:tcPr>
              <w:p w14:paraId="78926CA1" w14:textId="77777777" w:rsidR="003E6C9A" w:rsidRDefault="003E6C9A" w:rsidP="00544221">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4</w:t>
                </w:r>
              </w:p>
            </w:tc>
            <w:tc>
              <w:tcPr>
                <w:tcW w:w="548" w:type="dxa"/>
                <w:tcBorders>
                  <w:top w:val="single" w:sz="4" w:space="0" w:color="000080"/>
                  <w:left w:val="single" w:sz="4" w:space="0" w:color="000080"/>
                  <w:bottom w:val="single" w:sz="4" w:space="0" w:color="000080"/>
                  <w:right w:val="single" w:sz="4" w:space="0" w:color="000080"/>
                </w:tcBorders>
                <w:shd w:val="clear" w:color="auto" w:fill="auto"/>
              </w:tcPr>
              <w:p w14:paraId="245E6097" w14:textId="77777777" w:rsidR="003E6C9A" w:rsidRDefault="003E6C9A" w:rsidP="00544221">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0</w:t>
                </w:r>
              </w:p>
            </w:tc>
            <w:tc>
              <w:tcPr>
                <w:tcW w:w="515" w:type="dxa"/>
                <w:tcBorders>
                  <w:top w:val="single" w:sz="4" w:space="0" w:color="000080"/>
                  <w:left w:val="single" w:sz="4" w:space="0" w:color="000080"/>
                  <w:bottom w:val="single" w:sz="4" w:space="0" w:color="000080"/>
                  <w:right w:val="single" w:sz="4" w:space="0" w:color="000080"/>
                </w:tcBorders>
                <w:shd w:val="clear" w:color="auto" w:fill="auto"/>
              </w:tcPr>
              <w:p w14:paraId="53AC3D52" w14:textId="77777777" w:rsidR="003E6C9A" w:rsidRDefault="003E6C9A" w:rsidP="00544221">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0</w:t>
                </w:r>
              </w:p>
            </w:tc>
            <w:tc>
              <w:tcPr>
                <w:tcW w:w="539" w:type="dxa"/>
                <w:tcBorders>
                  <w:top w:val="single" w:sz="4" w:space="0" w:color="000080"/>
                  <w:left w:val="single" w:sz="4" w:space="0" w:color="000080"/>
                  <w:bottom w:val="single" w:sz="4" w:space="0" w:color="000080"/>
                  <w:right w:val="single" w:sz="4" w:space="0" w:color="000080"/>
                </w:tcBorders>
                <w:shd w:val="clear" w:color="auto" w:fill="auto"/>
              </w:tcPr>
              <w:p w14:paraId="11B96309" w14:textId="77777777" w:rsidR="003E6C9A" w:rsidRDefault="003E6C9A" w:rsidP="00544221">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3</w:t>
                </w:r>
              </w:p>
            </w:tc>
          </w:tr>
        </w:tbl>
      </w:sdtContent>
    </w:sdt>
    <w:p w14:paraId="2B414198" w14:textId="77777777" w:rsidR="003E6C9A" w:rsidRDefault="003E6C9A" w:rsidP="003E6C9A">
      <w:pPr>
        <w:widowControl w:val="0"/>
        <w:tabs>
          <w:tab w:val="left" w:pos="1935"/>
        </w:tabs>
        <w:spacing w:line="240" w:lineRule="auto"/>
        <w:rPr>
          <w:rFonts w:ascii="Times New Roman" w:eastAsia="Times New Roman" w:hAnsi="Times New Roman" w:cs="Times New Roman"/>
          <w:sz w:val="24"/>
          <w:szCs w:val="24"/>
        </w:rPr>
      </w:pPr>
    </w:p>
    <w:p w14:paraId="017E2F60" w14:textId="77777777" w:rsidR="003E6C9A" w:rsidRDefault="003E6C9A" w:rsidP="003E6C9A">
      <w:pPr>
        <w:widowControl w:val="0"/>
        <w:spacing w:line="360" w:lineRule="auto"/>
        <w:ind w:right="157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1 Evolution of Microbial Genomes </w:t>
      </w:r>
    </w:p>
    <w:p w14:paraId="60EC3078" w14:textId="77777777" w:rsidR="003E6C9A" w:rsidRDefault="003E6C9A" w:rsidP="003E6C9A">
      <w:pPr>
        <w:widowControl w:val="0"/>
        <w:spacing w:line="36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Salient features of sequenced microbial genomes, core genome pool, flexible genome pool and concept of pangenome, Horizontal gene transfer (HGT), Evolution of bacterial virulence - Genomic islands, Pathogenicity islands (PAI) and their characteristics </w:t>
      </w:r>
    </w:p>
    <w:p w14:paraId="600C4715"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2 Metagenomics</w:t>
      </w:r>
    </w:p>
    <w:p w14:paraId="520FCD9D" w14:textId="77777777" w:rsidR="003E6C9A" w:rsidRDefault="003E6C9A" w:rsidP="003E6C9A">
      <w:pPr>
        <w:widowControl w:val="0"/>
        <w:spacing w:line="36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Brief history and development of metagenomics, Understanding bacterial diversity using metagenomics approach, Prospecting genes of biotechnological importance using metagenomics Basic knowledge of viral metagenome, metatranscriptomics, metaproteomics and metabolomics.</w:t>
      </w:r>
    </w:p>
    <w:p w14:paraId="434FE9D6"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Unit 3 Molecular Basis of Host-Microbe Interactions </w:t>
      </w:r>
    </w:p>
    <w:p w14:paraId="6BCA7C80" w14:textId="77777777" w:rsidR="003E6C9A" w:rsidRDefault="003E6C9A" w:rsidP="003E6C9A">
      <w:pPr>
        <w:widowControl w:val="0"/>
        <w:spacing w:line="36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Epiphytic fitness and its mechanism in plant pathogens, Hypersensitive response (HR) to plant pathogens and its mechanism, Type three secretion systems (TTSS) of plant and animal pathogens, Biofilms: types of microorganisms, molecular aspects and significance in environment, health care, virulence and antimicrobial resistance</w:t>
      </w:r>
    </w:p>
    <w:p w14:paraId="52171876"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Unit 4 Systems and Synthetic Biology </w:t>
      </w:r>
    </w:p>
    <w:p w14:paraId="5B123850" w14:textId="77777777" w:rsidR="003E6C9A" w:rsidRDefault="003E6C9A" w:rsidP="003E6C9A">
      <w:pPr>
        <w:widowControl w:val="0"/>
        <w:spacing w:line="36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Networking in biological systems, Quorum sensing in bacteria, Co-ordinated regulation of bacterial virulence factors.</w:t>
      </w:r>
    </w:p>
    <w:p w14:paraId="65073FE9"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Unit 4 Synthetic Biology </w:t>
      </w:r>
    </w:p>
    <w:p w14:paraId="622BA83B" w14:textId="77777777" w:rsidR="003E6C9A" w:rsidRDefault="003E6C9A" w:rsidP="003E6C9A">
      <w:pPr>
        <w:widowControl w:val="0"/>
        <w:spacing w:line="360" w:lineRule="auto"/>
        <w:ind w:right="-9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Basics of synthesis of poliovirus in laboratory, Future implications of synthetic biology with respect to bacteria and viruses</w:t>
      </w:r>
    </w:p>
    <w:p w14:paraId="3FE1D06D"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p>
    <w:p w14:paraId="5505BC24" w14:textId="77777777" w:rsidR="003E6C9A" w:rsidRDefault="003E6C9A" w:rsidP="003E6C9A">
      <w:pPr>
        <w:widowControl w:val="0"/>
        <w:spacing w:line="360" w:lineRule="auto"/>
        <w:ind w:righ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Reference:</w:t>
      </w:r>
    </w:p>
    <w:p w14:paraId="580F830C"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Fraser CM, Read TD and Nelson KE. Microbial Genomes, 2004, Humana Press</w:t>
      </w:r>
    </w:p>
    <w:p w14:paraId="6623589F"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Miller RV and Day MJ. Microbial Evolution- Gene establishment, survival and exchange, 2004,</w:t>
      </w:r>
    </w:p>
    <w:p w14:paraId="750BAFDD"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3.Bull</w:t>
      </w:r>
      <w:proofErr w:type="gramEnd"/>
      <w:r>
        <w:rPr>
          <w:rFonts w:ascii="Times New Roman" w:eastAsia="Times New Roman" w:hAnsi="Times New Roman" w:cs="Times New Roman"/>
          <w:sz w:val="24"/>
          <w:szCs w:val="24"/>
        </w:rPr>
        <w:t xml:space="preserve"> AT. Microbial Diversity and Bioprospecting, 2004, ASM Press 4. Sangdun C. Introduction to Systems Biology, 2007, Humana Press </w:t>
      </w:r>
    </w:p>
    <w:p w14:paraId="5C66A4E6"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Klipp E, Liebermeister W. Systems Biology – A Textbook, 2009, Wiley –VCH Verlag </w:t>
      </w:r>
    </w:p>
    <w:p w14:paraId="68D0EFE2"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Caetano-Anolles G. Evolutionary Genomics and Systems Biology, 2010, John Wiley and Sons 7. Madigan MT, Martink JM, Dunlap PV and Clark DP (2014) Brook’s Biology of Microorganisms, 14th edition, Pearson-Bejamin Cummings </w:t>
      </w:r>
    </w:p>
    <w:p w14:paraId="328F9342"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Wilson BA, Salyers AA Whitt DD and Winkler ME (2011</w:t>
      </w:r>
      <w:proofErr w:type="gramStart"/>
      <w:r>
        <w:rPr>
          <w:rFonts w:ascii="Times New Roman" w:eastAsia="Times New Roman" w:hAnsi="Times New Roman" w:cs="Times New Roman"/>
          <w:sz w:val="24"/>
          <w:szCs w:val="24"/>
        </w:rPr>
        <w:t>)Bacterial</w:t>
      </w:r>
      <w:proofErr w:type="gramEnd"/>
      <w:r>
        <w:rPr>
          <w:rFonts w:ascii="Times New Roman" w:eastAsia="Times New Roman" w:hAnsi="Times New Roman" w:cs="Times New Roman"/>
          <w:sz w:val="24"/>
          <w:szCs w:val="24"/>
        </w:rPr>
        <w:t xml:space="preserve"> Pathogenesis- A molecular Approach, 3rd edition, ASM Press, </w:t>
      </w:r>
    </w:p>
    <w:p w14:paraId="491122DE"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Bouarab K, Brisson and Daayf F (2009) Molecular Plant-Microbe interaction CAB International </w:t>
      </w:r>
    </w:p>
    <w:p w14:paraId="31737AF6" w14:textId="77777777" w:rsidR="003E6C9A" w:rsidRDefault="003E6C9A" w:rsidP="003E6C9A">
      <w:pPr>
        <w:widowControl w:val="0"/>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Voit EO (2012) A First Course in Systems Biology, Ist edition</w:t>
      </w:r>
      <w:proofErr w:type="gramStart"/>
      <w:r>
        <w:rPr>
          <w:rFonts w:ascii="Times New Roman" w:eastAsia="Times New Roman" w:hAnsi="Times New Roman" w:cs="Times New Roman"/>
          <w:sz w:val="24"/>
          <w:szCs w:val="24"/>
        </w:rPr>
        <w:t>,Garland</w:t>
      </w:r>
      <w:proofErr w:type="gramEnd"/>
      <w:r>
        <w:rPr>
          <w:rFonts w:ascii="Times New Roman" w:eastAsia="Times New Roman" w:hAnsi="Times New Roman" w:cs="Times New Roman"/>
          <w:sz w:val="24"/>
          <w:szCs w:val="24"/>
        </w:rPr>
        <w:t xml:space="preserve"> Science</w:t>
      </w:r>
    </w:p>
    <w:tbl>
      <w:tblPr>
        <w:tblStyle w:val="affffffffffffff3"/>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7D05121C" w14:textId="77777777">
        <w:trPr>
          <w:cantSplit/>
          <w:tblHeader/>
          <w:jc w:val="center"/>
        </w:trPr>
        <w:tc>
          <w:tcPr>
            <w:tcW w:w="1875" w:type="dxa"/>
            <w:shd w:val="clear" w:color="auto" w:fill="auto"/>
            <w:tcMar>
              <w:top w:w="100" w:type="dxa"/>
              <w:left w:w="100" w:type="dxa"/>
              <w:bottom w:w="100" w:type="dxa"/>
              <w:right w:w="100" w:type="dxa"/>
            </w:tcMar>
          </w:tcPr>
          <w:p w14:paraId="1557010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45CF8A6A"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45FDDDA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372DEF2B"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783D1CBC"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5B844983"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EBB1818" w14:textId="77777777">
        <w:trPr>
          <w:cantSplit/>
          <w:trHeight w:val="416"/>
          <w:tblHeader/>
          <w:jc w:val="center"/>
        </w:trPr>
        <w:tc>
          <w:tcPr>
            <w:tcW w:w="1875" w:type="dxa"/>
            <w:shd w:val="clear" w:color="auto" w:fill="auto"/>
            <w:tcMar>
              <w:top w:w="100" w:type="dxa"/>
              <w:left w:w="100" w:type="dxa"/>
              <w:bottom w:w="100" w:type="dxa"/>
              <w:right w:w="100" w:type="dxa"/>
            </w:tcMar>
          </w:tcPr>
          <w:p w14:paraId="4694AF1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23116PRW64</w:t>
            </w:r>
          </w:p>
        </w:tc>
        <w:tc>
          <w:tcPr>
            <w:tcW w:w="6285" w:type="dxa"/>
            <w:shd w:val="clear" w:color="auto" w:fill="auto"/>
            <w:tcMar>
              <w:top w:w="100" w:type="dxa"/>
              <w:left w:w="100" w:type="dxa"/>
              <w:bottom w:w="100" w:type="dxa"/>
              <w:right w:w="100" w:type="dxa"/>
            </w:tcMar>
          </w:tcPr>
          <w:p w14:paraId="510EB796" w14:textId="77777777" w:rsidR="006979DC" w:rsidRDefault="00F4128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Project &amp; Viva Voice</w:t>
            </w:r>
          </w:p>
        </w:tc>
        <w:tc>
          <w:tcPr>
            <w:tcW w:w="375" w:type="dxa"/>
            <w:shd w:val="clear" w:color="auto" w:fill="auto"/>
            <w:tcMar>
              <w:top w:w="100" w:type="dxa"/>
              <w:left w:w="100" w:type="dxa"/>
              <w:bottom w:w="100" w:type="dxa"/>
              <w:right w:w="100" w:type="dxa"/>
            </w:tcMar>
          </w:tcPr>
          <w:p w14:paraId="3CA5DD58"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330" w:type="dxa"/>
            <w:shd w:val="clear" w:color="auto" w:fill="auto"/>
            <w:tcMar>
              <w:top w:w="100" w:type="dxa"/>
              <w:left w:w="100" w:type="dxa"/>
              <w:bottom w:w="100" w:type="dxa"/>
              <w:right w:w="100" w:type="dxa"/>
            </w:tcMar>
          </w:tcPr>
          <w:p w14:paraId="4229495E"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45" w:type="dxa"/>
            <w:shd w:val="clear" w:color="auto" w:fill="auto"/>
            <w:tcMar>
              <w:top w:w="100" w:type="dxa"/>
              <w:left w:w="100" w:type="dxa"/>
              <w:bottom w:w="100" w:type="dxa"/>
              <w:right w:w="100" w:type="dxa"/>
            </w:tcMar>
          </w:tcPr>
          <w:p w14:paraId="44F0712B"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375" w:type="dxa"/>
            <w:shd w:val="clear" w:color="auto" w:fill="auto"/>
            <w:tcMar>
              <w:top w:w="100" w:type="dxa"/>
              <w:left w:w="100" w:type="dxa"/>
              <w:bottom w:w="100" w:type="dxa"/>
              <w:right w:w="100" w:type="dxa"/>
            </w:tcMar>
          </w:tcPr>
          <w:p w14:paraId="5732462D" w14:textId="77777777" w:rsidR="006979DC" w:rsidRDefault="00F41286">
            <w:pPr>
              <w:widowControl w:val="0"/>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bl>
    <w:p w14:paraId="2A983234" w14:textId="77777777" w:rsidR="006979DC" w:rsidRDefault="006979DC">
      <w:pPr>
        <w:pBdr>
          <w:top w:val="nil"/>
          <w:left w:val="nil"/>
          <w:bottom w:val="nil"/>
          <w:right w:val="nil"/>
          <w:between w:val="nil"/>
        </w:pBdr>
        <w:rPr>
          <w:rFonts w:ascii="Times New Roman" w:eastAsia="Times New Roman" w:hAnsi="Times New Roman" w:cs="Times New Roman"/>
          <w:color w:val="000000"/>
          <w:sz w:val="24"/>
          <w:szCs w:val="24"/>
          <w:highlight w:val="white"/>
        </w:rPr>
      </w:pPr>
    </w:p>
    <w:p w14:paraId="2BCAB46E" w14:textId="77777777" w:rsidR="006979DC" w:rsidRDefault="00F41286">
      <w:pPr>
        <w:pBdr>
          <w:top w:val="nil"/>
          <w:left w:val="nil"/>
          <w:bottom w:val="nil"/>
          <w:right w:val="nil"/>
          <w:between w:val="nil"/>
        </w:pBdr>
        <w:tabs>
          <w:tab w:val="center" w:pos="4513"/>
        </w:tabs>
        <w:spacing w:after="20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sz w:val="24"/>
          <w:szCs w:val="24"/>
          <w:highlight w:val="white"/>
        </w:rPr>
        <w:t>P</w:t>
      </w:r>
      <w:r>
        <w:rPr>
          <w:rFonts w:ascii="Times New Roman" w:eastAsia="Times New Roman" w:hAnsi="Times New Roman" w:cs="Times New Roman"/>
          <w:color w:val="000000"/>
          <w:sz w:val="24"/>
          <w:szCs w:val="24"/>
          <w:highlight w:val="white"/>
        </w:rPr>
        <w:t>rojects enable students to get hands-on training in microbiological techniques needed for research. Thus the students can share diverse perspectives resulting in pooling of knowledge and skills. Group work may approach tasks and solve problems in novel, interesting ways, thereby converting established theoretical concepts to practical skills. If structured properly, it will promote team work and collaboration. Group projects also will help students to choose a research design, solve real life problems and benefit the society at large. Thus group project facilitates the students to convert ideas to practice thereby creating a research culture among students.</w:t>
      </w:r>
    </w:p>
    <w:p w14:paraId="1A78BB00"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Guidelines for group project:</w:t>
      </w:r>
    </w:p>
    <w:p w14:paraId="24AABD14"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research problem needs to be selected based on creative ability and scientific thought.</w:t>
      </w:r>
    </w:p>
    <w:p w14:paraId="45246615"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brief description of the problem needs to be given.</w:t>
      </w:r>
    </w:p>
    <w:p w14:paraId="206D07DA"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Hypothesis statements should be framed.</w:t>
      </w:r>
    </w:p>
    <w:p w14:paraId="11D2EFF8"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Objectives by which the project work is to be carried out should be clearly stated.</w:t>
      </w:r>
    </w:p>
    <w:p w14:paraId="644CB24A"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Methodology has to be designed to test the hypothesis.</w:t>
      </w:r>
    </w:p>
    <w:p w14:paraId="6D60BFBC"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Results obtained need to be replicable.</w:t>
      </w:r>
    </w:p>
    <w:p w14:paraId="33A87CFE" w14:textId="77777777" w:rsidR="006979DC" w:rsidRDefault="00F41286">
      <w:pPr>
        <w:pBdr>
          <w:top w:val="nil"/>
          <w:left w:val="nil"/>
          <w:bottom w:val="nil"/>
          <w:right w:val="nil"/>
          <w:between w:val="nil"/>
        </w:pBdr>
        <w:tabs>
          <w:tab w:val="center" w:pos="4513"/>
        </w:tabs>
        <w:spacing w:after="20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Documented report has to be submitted on completion of the project.</w:t>
      </w:r>
    </w:p>
    <w:p w14:paraId="61CFF31D" w14:textId="77777777" w:rsidR="006979DC" w:rsidRDefault="006979DC">
      <w:pPr>
        <w:spacing w:after="200"/>
        <w:rPr>
          <w:rFonts w:ascii="Times New Roman" w:eastAsia="Times New Roman" w:hAnsi="Times New Roman" w:cs="Times New Roman"/>
          <w:sz w:val="24"/>
          <w:szCs w:val="24"/>
          <w:highlight w:val="white"/>
        </w:rPr>
      </w:pPr>
    </w:p>
    <w:p w14:paraId="01AE8D62" w14:textId="77777777" w:rsidR="006979DC" w:rsidRDefault="006979DC">
      <w:pPr>
        <w:pBdr>
          <w:top w:val="nil"/>
          <w:left w:val="nil"/>
          <w:bottom w:val="nil"/>
          <w:right w:val="nil"/>
          <w:between w:val="nil"/>
        </w:pBdr>
        <w:tabs>
          <w:tab w:val="center" w:pos="4513"/>
        </w:tabs>
        <w:spacing w:after="200"/>
        <w:jc w:val="both"/>
        <w:rPr>
          <w:rFonts w:ascii="Times New Roman" w:eastAsia="Times New Roman" w:hAnsi="Times New Roman" w:cs="Times New Roman"/>
          <w:sz w:val="24"/>
          <w:szCs w:val="24"/>
          <w:highlight w:val="white"/>
        </w:rPr>
      </w:pPr>
    </w:p>
    <w:p w14:paraId="2072A705" w14:textId="77777777" w:rsidR="006979DC" w:rsidRDefault="006979DC">
      <w:pPr>
        <w:tabs>
          <w:tab w:val="left" w:pos="2630"/>
        </w:tabs>
        <w:spacing w:after="200"/>
        <w:jc w:val="center"/>
        <w:rPr>
          <w:rFonts w:ascii="Times New Roman" w:eastAsia="Times New Roman" w:hAnsi="Times New Roman" w:cs="Times New Roman"/>
          <w:sz w:val="24"/>
          <w:szCs w:val="24"/>
          <w:highlight w:val="white"/>
        </w:rPr>
      </w:pPr>
    </w:p>
    <w:p w14:paraId="697E2A0E" w14:textId="77777777" w:rsidR="006979DC" w:rsidRDefault="006979DC">
      <w:pPr>
        <w:tabs>
          <w:tab w:val="left" w:pos="2630"/>
        </w:tabs>
        <w:spacing w:after="200"/>
        <w:jc w:val="center"/>
        <w:rPr>
          <w:rFonts w:ascii="Times New Roman" w:eastAsia="Times New Roman" w:hAnsi="Times New Roman" w:cs="Times New Roman"/>
          <w:sz w:val="24"/>
          <w:szCs w:val="24"/>
          <w:highlight w:val="white"/>
        </w:rPr>
      </w:pPr>
    </w:p>
    <w:p w14:paraId="5361CC93" w14:textId="77777777" w:rsidR="00E918F1" w:rsidRDefault="00E918F1">
      <w:pPr>
        <w:tabs>
          <w:tab w:val="left" w:pos="2630"/>
        </w:tabs>
        <w:spacing w:after="200"/>
        <w:jc w:val="center"/>
        <w:rPr>
          <w:rFonts w:ascii="Times New Roman" w:eastAsia="Times New Roman" w:hAnsi="Times New Roman" w:cs="Times New Roman"/>
          <w:sz w:val="24"/>
          <w:szCs w:val="24"/>
          <w:highlight w:val="white"/>
        </w:rPr>
      </w:pPr>
    </w:p>
    <w:p w14:paraId="064785C6" w14:textId="77777777" w:rsidR="00E918F1" w:rsidRDefault="00E918F1">
      <w:pPr>
        <w:tabs>
          <w:tab w:val="left" w:pos="2630"/>
        </w:tabs>
        <w:spacing w:after="200"/>
        <w:jc w:val="center"/>
        <w:rPr>
          <w:rFonts w:ascii="Times New Roman" w:eastAsia="Times New Roman" w:hAnsi="Times New Roman" w:cs="Times New Roman"/>
          <w:sz w:val="24"/>
          <w:szCs w:val="24"/>
          <w:highlight w:val="white"/>
        </w:rPr>
      </w:pPr>
    </w:p>
    <w:p w14:paraId="2820579E" w14:textId="77777777" w:rsidR="006979DC" w:rsidRDefault="006979DC">
      <w:pPr>
        <w:tabs>
          <w:tab w:val="left" w:pos="2630"/>
        </w:tabs>
        <w:spacing w:after="200"/>
        <w:jc w:val="center"/>
        <w:rPr>
          <w:rFonts w:ascii="Times New Roman" w:eastAsia="Times New Roman" w:hAnsi="Times New Roman" w:cs="Times New Roman"/>
          <w:sz w:val="24"/>
          <w:szCs w:val="24"/>
          <w:highlight w:val="white"/>
        </w:rPr>
      </w:pPr>
    </w:p>
    <w:p w14:paraId="7BCE1DE3" w14:textId="77777777" w:rsidR="006979DC" w:rsidRDefault="006979DC">
      <w:pPr>
        <w:tabs>
          <w:tab w:val="left" w:pos="2630"/>
        </w:tabs>
        <w:spacing w:after="200"/>
        <w:jc w:val="center"/>
        <w:rPr>
          <w:rFonts w:ascii="Times New Roman" w:eastAsia="Times New Roman" w:hAnsi="Times New Roman" w:cs="Times New Roman"/>
          <w:sz w:val="24"/>
          <w:szCs w:val="24"/>
          <w:highlight w:val="white"/>
        </w:rPr>
      </w:pPr>
    </w:p>
    <w:tbl>
      <w:tblPr>
        <w:tblStyle w:val="affffffffffffff4"/>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285"/>
        <w:gridCol w:w="375"/>
        <w:gridCol w:w="330"/>
        <w:gridCol w:w="345"/>
        <w:gridCol w:w="375"/>
      </w:tblGrid>
      <w:tr w:rsidR="006979DC" w14:paraId="06F54247" w14:textId="77777777">
        <w:trPr>
          <w:cantSplit/>
          <w:tblHeader/>
          <w:jc w:val="center"/>
        </w:trPr>
        <w:tc>
          <w:tcPr>
            <w:tcW w:w="1875" w:type="dxa"/>
            <w:shd w:val="clear" w:color="auto" w:fill="auto"/>
            <w:tcMar>
              <w:top w:w="100" w:type="dxa"/>
              <w:left w:w="100" w:type="dxa"/>
              <w:bottom w:w="100" w:type="dxa"/>
              <w:right w:w="100" w:type="dxa"/>
            </w:tcMar>
          </w:tcPr>
          <w:p w14:paraId="2D5D9756"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Course Code </w:t>
            </w:r>
          </w:p>
        </w:tc>
        <w:tc>
          <w:tcPr>
            <w:tcW w:w="6285" w:type="dxa"/>
            <w:shd w:val="clear" w:color="auto" w:fill="auto"/>
            <w:tcMar>
              <w:top w:w="100" w:type="dxa"/>
              <w:left w:w="100" w:type="dxa"/>
              <w:bottom w:w="100" w:type="dxa"/>
              <w:right w:w="100" w:type="dxa"/>
            </w:tcMar>
          </w:tcPr>
          <w:p w14:paraId="7A837A1B"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Course Title</w:t>
            </w:r>
          </w:p>
        </w:tc>
        <w:tc>
          <w:tcPr>
            <w:tcW w:w="375" w:type="dxa"/>
            <w:shd w:val="clear" w:color="auto" w:fill="auto"/>
            <w:tcMar>
              <w:top w:w="100" w:type="dxa"/>
              <w:left w:w="100" w:type="dxa"/>
              <w:bottom w:w="100" w:type="dxa"/>
              <w:right w:w="100" w:type="dxa"/>
            </w:tcMar>
          </w:tcPr>
          <w:p w14:paraId="20F06309"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w:t>
            </w:r>
          </w:p>
        </w:tc>
        <w:tc>
          <w:tcPr>
            <w:tcW w:w="330" w:type="dxa"/>
            <w:shd w:val="clear" w:color="auto" w:fill="auto"/>
            <w:tcMar>
              <w:top w:w="100" w:type="dxa"/>
              <w:left w:w="100" w:type="dxa"/>
              <w:bottom w:w="100" w:type="dxa"/>
              <w:right w:w="100" w:type="dxa"/>
            </w:tcMar>
          </w:tcPr>
          <w:p w14:paraId="4114023F"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w:t>
            </w:r>
          </w:p>
        </w:tc>
        <w:tc>
          <w:tcPr>
            <w:tcW w:w="345" w:type="dxa"/>
            <w:shd w:val="clear" w:color="auto" w:fill="auto"/>
            <w:tcMar>
              <w:top w:w="100" w:type="dxa"/>
              <w:left w:w="100" w:type="dxa"/>
              <w:bottom w:w="100" w:type="dxa"/>
              <w:right w:w="100" w:type="dxa"/>
            </w:tcMar>
          </w:tcPr>
          <w:p w14:paraId="37A70AA5"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p>
        </w:tc>
        <w:tc>
          <w:tcPr>
            <w:tcW w:w="375" w:type="dxa"/>
            <w:shd w:val="clear" w:color="auto" w:fill="auto"/>
            <w:tcMar>
              <w:top w:w="100" w:type="dxa"/>
              <w:left w:w="100" w:type="dxa"/>
              <w:bottom w:w="100" w:type="dxa"/>
              <w:right w:w="100" w:type="dxa"/>
            </w:tcMar>
          </w:tcPr>
          <w:p w14:paraId="1E503B07" w14:textId="77777777" w:rsidR="006979DC" w:rsidRDefault="00F41286">
            <w:pPr>
              <w:widowControl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w:t>
            </w:r>
          </w:p>
        </w:tc>
      </w:tr>
      <w:tr w:rsidR="006979DC" w14:paraId="3FCF0CED" w14:textId="77777777">
        <w:trPr>
          <w:cantSplit/>
          <w:trHeight w:val="566"/>
          <w:tblHeader/>
          <w:jc w:val="center"/>
        </w:trPr>
        <w:tc>
          <w:tcPr>
            <w:tcW w:w="1875" w:type="dxa"/>
            <w:vAlign w:val="center"/>
          </w:tcPr>
          <w:p w14:paraId="09FC6341"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231ACSIKWS</w:t>
            </w:r>
          </w:p>
        </w:tc>
        <w:tc>
          <w:tcPr>
            <w:tcW w:w="6285" w:type="dxa"/>
            <w:vAlign w:val="center"/>
          </w:tcPr>
          <w:p w14:paraId="327876B4"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Indian Knowledge System</w:t>
            </w:r>
          </w:p>
        </w:tc>
        <w:tc>
          <w:tcPr>
            <w:tcW w:w="375" w:type="dxa"/>
            <w:vAlign w:val="center"/>
          </w:tcPr>
          <w:p w14:paraId="526E92CF"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30" w:type="dxa"/>
            <w:vAlign w:val="center"/>
          </w:tcPr>
          <w:p w14:paraId="7702EA9C"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45" w:type="dxa"/>
            <w:vAlign w:val="center"/>
          </w:tcPr>
          <w:p w14:paraId="45EF5397"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375" w:type="dxa"/>
            <w:vAlign w:val="center"/>
          </w:tcPr>
          <w:p w14:paraId="09669782" w14:textId="77777777" w:rsidR="006979DC" w:rsidRDefault="00F41286">
            <w:pPr>
              <w:tabs>
                <w:tab w:val="left" w:pos="720"/>
                <w:tab w:val="center" w:pos="4320"/>
                <w:tab w:val="right" w:pos="7920"/>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bl>
    <w:p w14:paraId="052FAA81"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17" w:name="_heading=h.td5cr6bhuel0" w:colFirst="0" w:colLast="0"/>
      <w:bookmarkEnd w:id="17"/>
      <w:r>
        <w:rPr>
          <w:rFonts w:ascii="Times New Roman" w:eastAsia="Times New Roman" w:hAnsi="Times New Roman" w:cs="Times New Roman"/>
          <w:b/>
          <w:sz w:val="24"/>
          <w:szCs w:val="24"/>
          <w:highlight w:val="white"/>
        </w:rPr>
        <w:t>Course Objectives:</w:t>
      </w:r>
    </w:p>
    <w:p w14:paraId="10ACD881"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18" w:name="_heading=h.850l3w98g1ym" w:colFirst="0" w:colLast="0"/>
      <w:bookmarkEnd w:id="18"/>
      <w:r>
        <w:rPr>
          <w:rFonts w:ascii="Times New Roman" w:eastAsia="Times New Roman" w:hAnsi="Times New Roman" w:cs="Times New Roman"/>
          <w:sz w:val="24"/>
          <w:szCs w:val="24"/>
          <w:highlight w:val="white"/>
        </w:rPr>
        <w:t>The course design seeks to address the following issues:</w:t>
      </w:r>
    </w:p>
    <w:p w14:paraId="51FA84D5"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19" w:name="_heading=h.hyy2laia23ra" w:colFirst="0" w:colLast="0"/>
      <w:bookmarkEnd w:id="19"/>
      <w:r>
        <w:rPr>
          <w:rFonts w:ascii="Times New Roman" w:eastAsia="Times New Roman" w:hAnsi="Times New Roman" w:cs="Times New Roman"/>
          <w:sz w:val="24"/>
          <w:szCs w:val="24"/>
          <w:highlight w:val="white"/>
        </w:rPr>
        <w:t>• To introduce to the students the overall organization of IKS</w:t>
      </w:r>
    </w:p>
    <w:p w14:paraId="12C6D385"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20" w:name="_heading=h.p8zk5vr47eib" w:colFirst="0" w:colLast="0"/>
      <w:bookmarkEnd w:id="20"/>
      <w:r>
        <w:rPr>
          <w:rFonts w:ascii="Times New Roman" w:eastAsia="Times New Roman" w:hAnsi="Times New Roman" w:cs="Times New Roman"/>
          <w:sz w:val="24"/>
          <w:szCs w:val="24"/>
          <w:highlight w:val="white"/>
        </w:rPr>
        <w:t>• To develop an appreciation among the students the role and importance of Veda, Vedāṅgas,</w:t>
      </w:r>
    </w:p>
    <w:p w14:paraId="70AD5D9F"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21" w:name="_heading=h.ljip3dfb2x2v" w:colFirst="0" w:colLast="0"/>
      <w:bookmarkEnd w:id="21"/>
      <w:r>
        <w:rPr>
          <w:rFonts w:ascii="Times New Roman" w:eastAsia="Times New Roman" w:hAnsi="Times New Roman" w:cs="Times New Roman"/>
          <w:sz w:val="24"/>
          <w:szCs w:val="24"/>
          <w:highlight w:val="white"/>
        </w:rPr>
        <w:t>Upa Vedas and Purāṇas</w:t>
      </w:r>
    </w:p>
    <w:p w14:paraId="45ED8177"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22" w:name="_heading=h.wvtmdbxo9f3m" w:colFirst="0" w:colLast="0"/>
      <w:bookmarkEnd w:id="22"/>
      <w:r>
        <w:rPr>
          <w:rFonts w:ascii="Times New Roman" w:eastAsia="Times New Roman" w:hAnsi="Times New Roman" w:cs="Times New Roman"/>
          <w:sz w:val="24"/>
          <w:szCs w:val="24"/>
          <w:highlight w:val="white"/>
        </w:rPr>
        <w:t>• To show case the multi-dimensional nature of IKS and their importance in the contemporary</w:t>
      </w:r>
    </w:p>
    <w:p w14:paraId="438C90DD"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23" w:name="_heading=h.2ml94aqxkj32" w:colFirst="0" w:colLast="0"/>
      <w:bookmarkEnd w:id="23"/>
      <w:proofErr w:type="gramStart"/>
      <w:r>
        <w:rPr>
          <w:rFonts w:ascii="Times New Roman" w:eastAsia="Times New Roman" w:hAnsi="Times New Roman" w:cs="Times New Roman"/>
          <w:sz w:val="24"/>
          <w:szCs w:val="24"/>
          <w:highlight w:val="white"/>
        </w:rPr>
        <w:t>society</w:t>
      </w:r>
      <w:proofErr w:type="gramEnd"/>
      <w:r>
        <w:rPr>
          <w:rFonts w:ascii="Times New Roman" w:eastAsia="Times New Roman" w:hAnsi="Times New Roman" w:cs="Times New Roman"/>
          <w:sz w:val="24"/>
          <w:szCs w:val="24"/>
          <w:highlight w:val="white"/>
        </w:rPr>
        <w:t xml:space="preserve"> • To motivate the students to take up a detailed study of some of these topics and</w:t>
      </w:r>
    </w:p>
    <w:p w14:paraId="029E57F0"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bookmarkStart w:id="24" w:name="_heading=h.9ys8hcrnnpj1" w:colFirst="0" w:colLast="0"/>
      <w:bookmarkEnd w:id="24"/>
      <w:proofErr w:type="gramStart"/>
      <w:r>
        <w:rPr>
          <w:rFonts w:ascii="Times New Roman" w:eastAsia="Times New Roman" w:hAnsi="Times New Roman" w:cs="Times New Roman"/>
          <w:sz w:val="24"/>
          <w:szCs w:val="24"/>
          <w:highlight w:val="white"/>
        </w:rPr>
        <w:t>explore</w:t>
      </w:r>
      <w:proofErr w:type="gramEnd"/>
      <w:r>
        <w:rPr>
          <w:rFonts w:ascii="Times New Roman" w:eastAsia="Times New Roman" w:hAnsi="Times New Roman" w:cs="Times New Roman"/>
          <w:sz w:val="24"/>
          <w:szCs w:val="24"/>
          <w:highlight w:val="white"/>
        </w:rPr>
        <w:t xml:space="preserve"> their application potential</w:t>
      </w:r>
    </w:p>
    <w:p w14:paraId="0FA04A03" w14:textId="77777777" w:rsidR="006979DC" w:rsidRDefault="00F41286">
      <w:pPr>
        <w:tabs>
          <w:tab w:val="left" w:pos="3399"/>
          <w:tab w:val="center" w:pos="4680"/>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Course Content</w:t>
      </w:r>
    </w:p>
    <w:p w14:paraId="134414EF"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25" w:name="_heading=h.f128h3ubk2dc" w:colFirst="0" w:colLast="0"/>
      <w:bookmarkEnd w:id="25"/>
      <w:r>
        <w:rPr>
          <w:rFonts w:ascii="Times New Roman" w:eastAsia="Times New Roman" w:hAnsi="Times New Roman" w:cs="Times New Roman"/>
          <w:b/>
          <w:sz w:val="24"/>
          <w:szCs w:val="24"/>
          <w:highlight w:val="white"/>
        </w:rPr>
        <w:t>Unit I: Introduction to Indian Knowledge System (IKS), Definition, Concept and</w:t>
      </w:r>
    </w:p>
    <w:p w14:paraId="35E3D603"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26" w:name="_heading=h.4msg6ovwv2xy" w:colFirst="0" w:colLast="0"/>
      <w:bookmarkEnd w:id="26"/>
      <w:r>
        <w:rPr>
          <w:rFonts w:ascii="Times New Roman" w:eastAsia="Times New Roman" w:hAnsi="Times New Roman" w:cs="Times New Roman"/>
          <w:b/>
          <w:sz w:val="24"/>
          <w:szCs w:val="24"/>
          <w:highlight w:val="white"/>
        </w:rPr>
        <w:t>Scope of IKS (</w:t>
      </w:r>
      <w:proofErr w:type="gramStart"/>
      <w:r>
        <w:rPr>
          <w:rFonts w:ascii="Times New Roman" w:eastAsia="Times New Roman" w:hAnsi="Times New Roman" w:cs="Times New Roman"/>
          <w:b/>
          <w:sz w:val="24"/>
          <w:szCs w:val="24"/>
          <w:highlight w:val="white"/>
        </w:rPr>
        <w:t>4 )</w:t>
      </w:r>
      <w:proofErr w:type="gramEnd"/>
    </w:p>
    <w:p w14:paraId="00960BFB" w14:textId="77777777" w:rsidR="006979DC" w:rsidRDefault="00F41286">
      <w:pPr>
        <w:numPr>
          <w:ilvl w:val="0"/>
          <w:numId w:val="66"/>
        </w:numPr>
        <w:tabs>
          <w:tab w:val="left" w:pos="3399"/>
          <w:tab w:val="center" w:pos="4680"/>
        </w:tabs>
        <w:spacing w:line="240" w:lineRule="auto"/>
        <w:rPr>
          <w:rFonts w:ascii="Times New Roman" w:eastAsia="Times New Roman" w:hAnsi="Times New Roman" w:cs="Times New Roman"/>
          <w:sz w:val="24"/>
          <w:szCs w:val="24"/>
          <w:highlight w:val="white"/>
        </w:rPr>
      </w:pPr>
      <w:bookmarkStart w:id="27" w:name="_heading=h.7vihlg59q4fk" w:colFirst="0" w:colLast="0"/>
      <w:bookmarkEnd w:id="27"/>
      <w:r>
        <w:rPr>
          <w:rFonts w:ascii="Times New Roman" w:eastAsia="Times New Roman" w:hAnsi="Times New Roman" w:cs="Times New Roman"/>
          <w:sz w:val="24"/>
          <w:szCs w:val="24"/>
          <w:highlight w:val="white"/>
        </w:rPr>
        <w:t>Definition, Concept and Scope of IKS</w:t>
      </w:r>
    </w:p>
    <w:p w14:paraId="17565C53" w14:textId="77777777" w:rsidR="006979DC" w:rsidRDefault="00F41286">
      <w:pPr>
        <w:numPr>
          <w:ilvl w:val="0"/>
          <w:numId w:val="66"/>
        </w:numPr>
        <w:tabs>
          <w:tab w:val="left" w:pos="3399"/>
          <w:tab w:val="center" w:pos="4680"/>
        </w:tabs>
        <w:spacing w:line="240" w:lineRule="auto"/>
        <w:rPr>
          <w:rFonts w:ascii="Times New Roman" w:eastAsia="Times New Roman" w:hAnsi="Times New Roman" w:cs="Times New Roman"/>
          <w:sz w:val="24"/>
          <w:szCs w:val="24"/>
          <w:highlight w:val="white"/>
        </w:rPr>
      </w:pPr>
      <w:bookmarkStart w:id="28" w:name="_heading=h.kzz9ildq1bom" w:colFirst="0" w:colLast="0"/>
      <w:bookmarkEnd w:id="28"/>
      <w:r>
        <w:rPr>
          <w:rFonts w:ascii="Times New Roman" w:eastAsia="Times New Roman" w:hAnsi="Times New Roman" w:cs="Times New Roman"/>
          <w:sz w:val="24"/>
          <w:szCs w:val="24"/>
          <w:highlight w:val="white"/>
        </w:rPr>
        <w:t>IKS based approaches on Knowledge Paradigms</w:t>
      </w:r>
    </w:p>
    <w:p w14:paraId="6720A236" w14:textId="77777777" w:rsidR="006979DC" w:rsidRDefault="00F41286">
      <w:pPr>
        <w:numPr>
          <w:ilvl w:val="0"/>
          <w:numId w:val="66"/>
        </w:numPr>
        <w:tabs>
          <w:tab w:val="left" w:pos="3399"/>
          <w:tab w:val="center" w:pos="4680"/>
        </w:tabs>
        <w:spacing w:line="240" w:lineRule="auto"/>
        <w:rPr>
          <w:rFonts w:ascii="Times New Roman" w:eastAsia="Times New Roman" w:hAnsi="Times New Roman" w:cs="Times New Roman"/>
          <w:sz w:val="24"/>
          <w:szCs w:val="24"/>
          <w:highlight w:val="white"/>
        </w:rPr>
      </w:pPr>
      <w:bookmarkStart w:id="29" w:name="_heading=h.dcokc2uv8ha0" w:colFirst="0" w:colLast="0"/>
      <w:bookmarkEnd w:id="29"/>
      <w:r>
        <w:rPr>
          <w:rFonts w:ascii="Times New Roman" w:eastAsia="Times New Roman" w:hAnsi="Times New Roman" w:cs="Times New Roman"/>
          <w:sz w:val="24"/>
          <w:szCs w:val="24"/>
          <w:highlight w:val="white"/>
        </w:rPr>
        <w:t>IKS in ancient India and in modern India</w:t>
      </w:r>
    </w:p>
    <w:p w14:paraId="69FBD096"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30" w:name="_heading=h.7llsrz11fxhi" w:colFirst="0" w:colLast="0"/>
      <w:bookmarkEnd w:id="30"/>
      <w:r>
        <w:rPr>
          <w:rFonts w:ascii="Times New Roman" w:eastAsia="Times New Roman" w:hAnsi="Times New Roman" w:cs="Times New Roman"/>
          <w:b/>
          <w:sz w:val="24"/>
          <w:szCs w:val="24"/>
          <w:highlight w:val="white"/>
        </w:rPr>
        <w:t>Unit II: IKS and Indian Scholars, Indian Literature (8)</w:t>
      </w:r>
    </w:p>
    <w:p w14:paraId="7C7E0047"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1" w:name="_heading=h.k4sibr9nvzwb" w:colFirst="0" w:colLast="0"/>
      <w:bookmarkEnd w:id="31"/>
      <w:r>
        <w:rPr>
          <w:rFonts w:ascii="Times New Roman" w:eastAsia="Times New Roman" w:hAnsi="Times New Roman" w:cs="Times New Roman"/>
          <w:sz w:val="24"/>
          <w:szCs w:val="24"/>
          <w:highlight w:val="white"/>
        </w:rPr>
        <w:t>Philosophy and Literature (Maharishi Vyas, Manu, Kanad, Pingala, Parasar, Banabhatta, Nagarjuna and Panini)</w:t>
      </w:r>
    </w:p>
    <w:p w14:paraId="08DD9251"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2" w:name="_heading=h.u058eedaejsx" w:colFirst="0" w:colLast="0"/>
      <w:bookmarkEnd w:id="32"/>
      <w:r>
        <w:rPr>
          <w:rFonts w:ascii="Times New Roman" w:eastAsia="Times New Roman" w:hAnsi="Times New Roman" w:cs="Times New Roman"/>
          <w:sz w:val="24"/>
          <w:szCs w:val="24"/>
          <w:highlight w:val="white"/>
        </w:rPr>
        <w:t>Mathematics and Astronomy (Aryabhatta, Mahaviracharya, Bodhayan, Bhashkaracharya, Varahamihira and Brahmgupta)</w:t>
      </w:r>
    </w:p>
    <w:p w14:paraId="3742DDE8"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3" w:name="_heading=h.2keohhj72ib8" w:colFirst="0" w:colLast="0"/>
      <w:bookmarkEnd w:id="33"/>
      <w:r>
        <w:rPr>
          <w:rFonts w:ascii="Times New Roman" w:eastAsia="Times New Roman" w:hAnsi="Times New Roman" w:cs="Times New Roman"/>
          <w:sz w:val="24"/>
          <w:szCs w:val="24"/>
          <w:highlight w:val="white"/>
        </w:rPr>
        <w:t>Medicine and Yoga (Charak, Susruta, Maharishi Patanjali and Dhanwantri)</w:t>
      </w:r>
    </w:p>
    <w:p w14:paraId="1B47D4C4"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4" w:name="_heading=h.9qla61z8tkew" w:colFirst="0" w:colLast="0"/>
      <w:bookmarkEnd w:id="34"/>
      <w:r>
        <w:rPr>
          <w:rFonts w:ascii="Times New Roman" w:eastAsia="Times New Roman" w:hAnsi="Times New Roman" w:cs="Times New Roman"/>
          <w:sz w:val="24"/>
          <w:szCs w:val="24"/>
          <w:highlight w:val="white"/>
        </w:rPr>
        <w:t>Sahitya (Vedas, Upvedas, Upavedas (Ayurveda, Dhanurveda, Gandharvaveda)</w:t>
      </w:r>
    </w:p>
    <w:p w14:paraId="2DBA219F"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5" w:name="_heading=h.o2cfd256m6hx" w:colFirst="0" w:colLast="0"/>
      <w:bookmarkEnd w:id="35"/>
      <w:r>
        <w:rPr>
          <w:rFonts w:ascii="Times New Roman" w:eastAsia="Times New Roman" w:hAnsi="Times New Roman" w:cs="Times New Roman"/>
          <w:sz w:val="24"/>
          <w:szCs w:val="24"/>
          <w:highlight w:val="white"/>
        </w:rPr>
        <w:t>Puran and Upnishad) and shad darshan (Vedanta, Nyaya.Vaisheshik, Sankhya, Mimamsa, Yoga, Adhyatma and Meditation)</w:t>
      </w:r>
    </w:p>
    <w:p w14:paraId="58A89000" w14:textId="77777777" w:rsidR="006979DC" w:rsidRDefault="00F41286">
      <w:pPr>
        <w:numPr>
          <w:ilvl w:val="0"/>
          <w:numId w:val="59"/>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36" w:name="_heading=h.dax3pyyjei3h" w:colFirst="0" w:colLast="0"/>
      <w:bookmarkEnd w:id="36"/>
      <w:r>
        <w:rPr>
          <w:rFonts w:ascii="Times New Roman" w:eastAsia="Times New Roman" w:hAnsi="Times New Roman" w:cs="Times New Roman"/>
          <w:sz w:val="24"/>
          <w:szCs w:val="24"/>
          <w:highlight w:val="white"/>
        </w:rPr>
        <w:t>Shastra (Nyaya, vyakarana, Krishi, Shilp, Vastu, Natya and Sangeet)</w:t>
      </w:r>
    </w:p>
    <w:p w14:paraId="55A93587"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37" w:name="_heading=h.8jw8alkv978z" w:colFirst="0" w:colLast="0"/>
      <w:bookmarkEnd w:id="37"/>
      <w:r>
        <w:rPr>
          <w:rFonts w:ascii="Times New Roman" w:eastAsia="Times New Roman" w:hAnsi="Times New Roman" w:cs="Times New Roman"/>
          <w:b/>
          <w:sz w:val="24"/>
          <w:szCs w:val="24"/>
          <w:highlight w:val="white"/>
        </w:rPr>
        <w:t>Unit III: Indian Traditional/tribal/ethnic communities, their livelihood and local wisdom</w:t>
      </w:r>
    </w:p>
    <w:p w14:paraId="57775A9A" w14:textId="77777777" w:rsidR="006979DC" w:rsidRDefault="00F41286">
      <w:pPr>
        <w:numPr>
          <w:ilvl w:val="0"/>
          <w:numId w:val="55"/>
        </w:numPr>
        <w:tabs>
          <w:tab w:val="left" w:pos="3399"/>
          <w:tab w:val="center" w:pos="4680"/>
        </w:tabs>
        <w:spacing w:line="240" w:lineRule="auto"/>
        <w:rPr>
          <w:rFonts w:ascii="Times New Roman" w:eastAsia="Times New Roman" w:hAnsi="Times New Roman" w:cs="Times New Roman"/>
          <w:sz w:val="24"/>
          <w:szCs w:val="24"/>
          <w:highlight w:val="white"/>
        </w:rPr>
      </w:pPr>
      <w:bookmarkStart w:id="38" w:name="_heading=h.3vvco23jo36" w:colFirst="0" w:colLast="0"/>
      <w:bookmarkEnd w:id="38"/>
      <w:r>
        <w:rPr>
          <w:rFonts w:ascii="Times New Roman" w:eastAsia="Times New Roman" w:hAnsi="Times New Roman" w:cs="Times New Roman"/>
          <w:sz w:val="24"/>
          <w:szCs w:val="24"/>
          <w:highlight w:val="white"/>
        </w:rPr>
        <w:t>Geophysical aspects, Resources and Vulnerability</w:t>
      </w:r>
    </w:p>
    <w:p w14:paraId="18DBA8A1" w14:textId="77777777" w:rsidR="006979DC" w:rsidRDefault="00F41286">
      <w:pPr>
        <w:numPr>
          <w:ilvl w:val="0"/>
          <w:numId w:val="55"/>
        </w:numPr>
        <w:tabs>
          <w:tab w:val="left" w:pos="3399"/>
          <w:tab w:val="center" w:pos="4680"/>
        </w:tabs>
        <w:spacing w:line="240" w:lineRule="auto"/>
        <w:rPr>
          <w:rFonts w:ascii="Times New Roman" w:eastAsia="Times New Roman" w:hAnsi="Times New Roman" w:cs="Times New Roman"/>
          <w:sz w:val="24"/>
          <w:szCs w:val="24"/>
          <w:highlight w:val="white"/>
        </w:rPr>
      </w:pPr>
      <w:bookmarkStart w:id="39" w:name="_heading=h.l4iu402l0bvd" w:colFirst="0" w:colLast="0"/>
      <w:bookmarkEnd w:id="39"/>
      <w:r>
        <w:rPr>
          <w:rFonts w:ascii="Times New Roman" w:eastAsia="Times New Roman" w:hAnsi="Times New Roman" w:cs="Times New Roman"/>
          <w:sz w:val="24"/>
          <w:szCs w:val="24"/>
          <w:highlight w:val="white"/>
        </w:rPr>
        <w:t>Resource availability, utilization pattern and limitations</w:t>
      </w:r>
    </w:p>
    <w:p w14:paraId="3DE0E46E" w14:textId="77777777" w:rsidR="006979DC" w:rsidRDefault="00F41286">
      <w:pPr>
        <w:numPr>
          <w:ilvl w:val="0"/>
          <w:numId w:val="55"/>
        </w:numPr>
        <w:tabs>
          <w:tab w:val="left" w:pos="3399"/>
          <w:tab w:val="center" w:pos="4680"/>
        </w:tabs>
        <w:spacing w:line="240" w:lineRule="auto"/>
        <w:rPr>
          <w:rFonts w:ascii="Times New Roman" w:eastAsia="Times New Roman" w:hAnsi="Times New Roman" w:cs="Times New Roman"/>
          <w:sz w:val="24"/>
          <w:szCs w:val="24"/>
          <w:highlight w:val="white"/>
        </w:rPr>
      </w:pPr>
      <w:bookmarkStart w:id="40" w:name="_heading=h.cras3asuljbv" w:colFirst="0" w:colLast="0"/>
      <w:bookmarkEnd w:id="40"/>
      <w:r>
        <w:rPr>
          <w:rFonts w:ascii="Times New Roman" w:eastAsia="Times New Roman" w:hAnsi="Times New Roman" w:cs="Times New Roman"/>
          <w:sz w:val="24"/>
          <w:szCs w:val="24"/>
          <w:highlight w:val="white"/>
        </w:rPr>
        <w:t>Socio-Cultural linkages with Traditional Knowledge System</w:t>
      </w:r>
    </w:p>
    <w:p w14:paraId="77A835C9" w14:textId="77777777" w:rsidR="006979DC" w:rsidRDefault="00F41286">
      <w:pPr>
        <w:numPr>
          <w:ilvl w:val="0"/>
          <w:numId w:val="55"/>
        </w:numPr>
        <w:tabs>
          <w:tab w:val="left" w:pos="3399"/>
          <w:tab w:val="center" w:pos="4680"/>
        </w:tabs>
        <w:spacing w:line="240" w:lineRule="auto"/>
        <w:rPr>
          <w:rFonts w:ascii="Times New Roman" w:eastAsia="Times New Roman" w:hAnsi="Times New Roman" w:cs="Times New Roman"/>
          <w:sz w:val="24"/>
          <w:szCs w:val="24"/>
          <w:highlight w:val="white"/>
        </w:rPr>
      </w:pPr>
      <w:bookmarkStart w:id="41" w:name="_heading=h.ksl2eefpdqr5" w:colFirst="0" w:colLast="0"/>
      <w:bookmarkEnd w:id="41"/>
      <w:r>
        <w:rPr>
          <w:rFonts w:ascii="Times New Roman" w:eastAsia="Times New Roman" w:hAnsi="Times New Roman" w:cs="Times New Roman"/>
          <w:sz w:val="24"/>
          <w:szCs w:val="24"/>
          <w:highlight w:val="white"/>
        </w:rPr>
        <w:t>Tangible and intangible cultural heritage.</w:t>
      </w:r>
    </w:p>
    <w:p w14:paraId="0B245A75"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42" w:name="_heading=h.xf6h1t8kitc" w:colFirst="0" w:colLast="0"/>
      <w:bookmarkEnd w:id="42"/>
      <w:r>
        <w:rPr>
          <w:rFonts w:ascii="Times New Roman" w:eastAsia="Times New Roman" w:hAnsi="Times New Roman" w:cs="Times New Roman"/>
          <w:b/>
          <w:sz w:val="24"/>
          <w:szCs w:val="24"/>
          <w:highlight w:val="white"/>
        </w:rPr>
        <w:t>Unit IV: Unique Traditional Practices and Applied Traditional Knowledge (8)</w:t>
      </w:r>
    </w:p>
    <w:p w14:paraId="0CAEE67E" w14:textId="77777777" w:rsidR="006979DC" w:rsidRDefault="00F41286">
      <w:pPr>
        <w:numPr>
          <w:ilvl w:val="0"/>
          <w:numId w:val="27"/>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43" w:name="_heading=h.r3gr5cjoze2u" w:colFirst="0" w:colLast="0"/>
      <w:bookmarkEnd w:id="43"/>
      <w:r>
        <w:rPr>
          <w:rFonts w:ascii="Times New Roman" w:eastAsia="Times New Roman" w:hAnsi="Times New Roman" w:cs="Times New Roman"/>
          <w:sz w:val="24"/>
          <w:szCs w:val="24"/>
          <w:highlight w:val="white"/>
        </w:rPr>
        <w:t>Myths, Rituals, Spirituals, Taboos and Belief System, Folk Stories, Songs, Proverbs, Dance, Play, Acts and Traditional Narratives</w:t>
      </w:r>
    </w:p>
    <w:p w14:paraId="2CCD14CA" w14:textId="77777777" w:rsidR="006979DC" w:rsidRDefault="00F41286">
      <w:pPr>
        <w:numPr>
          <w:ilvl w:val="0"/>
          <w:numId w:val="27"/>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44" w:name="_heading=h.ut77xvts7oxg" w:colFirst="0" w:colLast="0"/>
      <w:bookmarkEnd w:id="44"/>
      <w:r>
        <w:rPr>
          <w:rFonts w:ascii="Times New Roman" w:eastAsia="Times New Roman" w:hAnsi="Times New Roman" w:cs="Times New Roman"/>
          <w:sz w:val="24"/>
          <w:szCs w:val="24"/>
          <w:highlight w:val="white"/>
        </w:rPr>
        <w:t>Agriculture, animal husbandry, Forest, Sacred Groves, Water Mills, Sacred Water Bodies, Land, water and Soil Conservation and management Practices</w:t>
      </w:r>
    </w:p>
    <w:p w14:paraId="52A358E2" w14:textId="77777777" w:rsidR="006979DC" w:rsidRDefault="00F41286">
      <w:pPr>
        <w:numPr>
          <w:ilvl w:val="0"/>
          <w:numId w:val="27"/>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45" w:name="_heading=h.1uwj2d40kym6" w:colFirst="0" w:colLast="0"/>
      <w:bookmarkEnd w:id="45"/>
      <w:r>
        <w:rPr>
          <w:rFonts w:ascii="Times New Roman" w:eastAsia="Times New Roman" w:hAnsi="Times New Roman" w:cs="Times New Roman"/>
          <w:sz w:val="24"/>
          <w:szCs w:val="24"/>
          <w:highlight w:val="white"/>
        </w:rPr>
        <w:t>Indigenous Bio-resource Conservation, Utilization Practices and Food Preservation Methods, Handicrafts, Wood Processing and Carving, -Fiber Extraction and Costumes</w:t>
      </w:r>
    </w:p>
    <w:p w14:paraId="5F95A539" w14:textId="77777777" w:rsidR="006979DC" w:rsidRDefault="00F41286">
      <w:pPr>
        <w:numPr>
          <w:ilvl w:val="0"/>
          <w:numId w:val="27"/>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46" w:name="_heading=h.n6tlw4vs58pi" w:colFirst="0" w:colLast="0"/>
      <w:bookmarkEnd w:id="46"/>
      <w:r>
        <w:rPr>
          <w:rFonts w:ascii="Times New Roman" w:eastAsia="Times New Roman" w:hAnsi="Times New Roman" w:cs="Times New Roman"/>
          <w:sz w:val="24"/>
          <w:szCs w:val="24"/>
          <w:highlight w:val="white"/>
        </w:rPr>
        <w:t>Vaidya (traditional health care system), Tantra-Mantra, Amchi Medicine System</w:t>
      </w:r>
    </w:p>
    <w:p w14:paraId="0AF074B8" w14:textId="77777777" w:rsidR="006979DC" w:rsidRDefault="00F41286">
      <w:pPr>
        <w:numPr>
          <w:ilvl w:val="0"/>
          <w:numId w:val="27"/>
        </w:num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47" w:name="_heading=h.dpeiiv3m04ye" w:colFirst="0" w:colLast="0"/>
      <w:bookmarkEnd w:id="47"/>
      <w:r>
        <w:rPr>
          <w:rFonts w:ascii="Times New Roman" w:eastAsia="Times New Roman" w:hAnsi="Times New Roman" w:cs="Times New Roman"/>
          <w:sz w:val="24"/>
          <w:szCs w:val="24"/>
          <w:highlight w:val="white"/>
        </w:rPr>
        <w:t>Knowledge of dyeing, chemistry of dyes, pigments and chemicals</w:t>
      </w:r>
    </w:p>
    <w:p w14:paraId="45BA77BB"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48" w:name="_heading=h.8kyn1e2xjj5i" w:colFirst="0" w:colLast="0"/>
      <w:bookmarkEnd w:id="48"/>
      <w:r>
        <w:rPr>
          <w:rFonts w:ascii="Times New Roman" w:eastAsia="Times New Roman" w:hAnsi="Times New Roman" w:cs="Times New Roman"/>
          <w:b/>
          <w:sz w:val="24"/>
          <w:szCs w:val="24"/>
          <w:highlight w:val="white"/>
        </w:rPr>
        <w:t>Unit V: Protection, preservation, conservation and Management of Indian Knowledge</w:t>
      </w:r>
    </w:p>
    <w:p w14:paraId="1D902650"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49" w:name="_heading=h.95p5al96uefn" w:colFirst="0" w:colLast="0"/>
      <w:bookmarkEnd w:id="49"/>
      <w:r>
        <w:rPr>
          <w:rFonts w:ascii="Times New Roman" w:eastAsia="Times New Roman" w:hAnsi="Times New Roman" w:cs="Times New Roman"/>
          <w:b/>
          <w:sz w:val="24"/>
          <w:szCs w:val="24"/>
          <w:highlight w:val="white"/>
        </w:rPr>
        <w:t>System (4)</w:t>
      </w:r>
    </w:p>
    <w:p w14:paraId="3E1A9BB0" w14:textId="77777777" w:rsidR="006979DC" w:rsidRDefault="00F41286">
      <w:pPr>
        <w:numPr>
          <w:ilvl w:val="0"/>
          <w:numId w:val="6"/>
        </w:numPr>
        <w:tabs>
          <w:tab w:val="left" w:pos="3399"/>
          <w:tab w:val="center" w:pos="4680"/>
        </w:tabs>
        <w:spacing w:line="240" w:lineRule="auto"/>
        <w:rPr>
          <w:rFonts w:ascii="Times New Roman" w:eastAsia="Times New Roman" w:hAnsi="Times New Roman" w:cs="Times New Roman"/>
          <w:sz w:val="24"/>
          <w:szCs w:val="24"/>
          <w:highlight w:val="white"/>
        </w:rPr>
      </w:pPr>
      <w:bookmarkStart w:id="50" w:name="_heading=h.bj0nqsnh8fun" w:colFirst="0" w:colLast="0"/>
      <w:bookmarkEnd w:id="50"/>
      <w:r>
        <w:rPr>
          <w:rFonts w:ascii="Times New Roman" w:eastAsia="Times New Roman" w:hAnsi="Times New Roman" w:cs="Times New Roman"/>
          <w:sz w:val="24"/>
          <w:szCs w:val="24"/>
          <w:highlight w:val="white"/>
        </w:rPr>
        <w:t>Documentation and Preservation of IKS</w:t>
      </w:r>
    </w:p>
    <w:p w14:paraId="1DD37380" w14:textId="77777777" w:rsidR="006979DC" w:rsidRDefault="00F41286">
      <w:pPr>
        <w:numPr>
          <w:ilvl w:val="0"/>
          <w:numId w:val="6"/>
        </w:numPr>
        <w:tabs>
          <w:tab w:val="left" w:pos="3399"/>
          <w:tab w:val="center" w:pos="4680"/>
        </w:tabs>
        <w:spacing w:line="240" w:lineRule="auto"/>
        <w:rPr>
          <w:rFonts w:ascii="Times New Roman" w:eastAsia="Times New Roman" w:hAnsi="Times New Roman" w:cs="Times New Roman"/>
          <w:sz w:val="24"/>
          <w:szCs w:val="24"/>
          <w:highlight w:val="white"/>
        </w:rPr>
      </w:pPr>
      <w:bookmarkStart w:id="51" w:name="_heading=h.cspoe9f5z6se" w:colFirst="0" w:colLast="0"/>
      <w:bookmarkEnd w:id="51"/>
      <w:r>
        <w:rPr>
          <w:rFonts w:ascii="Times New Roman" w:eastAsia="Times New Roman" w:hAnsi="Times New Roman" w:cs="Times New Roman"/>
          <w:sz w:val="24"/>
          <w:szCs w:val="24"/>
          <w:highlight w:val="white"/>
        </w:rPr>
        <w:t>Approaches for conservation and Management of nature and bio-resources</w:t>
      </w:r>
    </w:p>
    <w:p w14:paraId="5402B0B1" w14:textId="77777777" w:rsidR="006979DC" w:rsidRDefault="00F41286">
      <w:pPr>
        <w:numPr>
          <w:ilvl w:val="0"/>
          <w:numId w:val="6"/>
        </w:numPr>
        <w:tabs>
          <w:tab w:val="left" w:pos="3399"/>
          <w:tab w:val="center" w:pos="4680"/>
        </w:tabs>
        <w:spacing w:line="240" w:lineRule="auto"/>
        <w:rPr>
          <w:rFonts w:ascii="Times New Roman" w:eastAsia="Times New Roman" w:hAnsi="Times New Roman" w:cs="Times New Roman"/>
          <w:sz w:val="24"/>
          <w:szCs w:val="24"/>
          <w:highlight w:val="white"/>
        </w:rPr>
      </w:pPr>
      <w:bookmarkStart w:id="52" w:name="_heading=h.y4mpi8bowk7g" w:colFirst="0" w:colLast="0"/>
      <w:bookmarkEnd w:id="52"/>
      <w:r>
        <w:rPr>
          <w:rFonts w:ascii="Times New Roman" w:eastAsia="Times New Roman" w:hAnsi="Times New Roman" w:cs="Times New Roman"/>
          <w:sz w:val="24"/>
          <w:szCs w:val="24"/>
          <w:highlight w:val="white"/>
        </w:rPr>
        <w:t>Approaches and strategies to protection and conservation of IKS</w:t>
      </w:r>
    </w:p>
    <w:p w14:paraId="0641632D" w14:textId="77777777" w:rsidR="006979DC" w:rsidRDefault="00F41286">
      <w:pPr>
        <w:tabs>
          <w:tab w:val="left" w:pos="3399"/>
          <w:tab w:val="center" w:pos="4680"/>
        </w:tabs>
        <w:spacing w:line="240" w:lineRule="auto"/>
        <w:rPr>
          <w:rFonts w:ascii="Times New Roman" w:eastAsia="Times New Roman" w:hAnsi="Times New Roman" w:cs="Times New Roman"/>
          <w:b/>
          <w:sz w:val="24"/>
          <w:szCs w:val="24"/>
          <w:highlight w:val="white"/>
        </w:rPr>
      </w:pPr>
      <w:bookmarkStart w:id="53" w:name="_heading=h.vtqxaacbqeh1" w:colFirst="0" w:colLast="0"/>
      <w:bookmarkEnd w:id="53"/>
      <w:r>
        <w:rPr>
          <w:rFonts w:ascii="Times New Roman" w:eastAsia="Times New Roman" w:hAnsi="Times New Roman" w:cs="Times New Roman"/>
          <w:b/>
          <w:sz w:val="24"/>
          <w:szCs w:val="24"/>
          <w:highlight w:val="white"/>
        </w:rPr>
        <w:t>Course Outcomes:</w:t>
      </w:r>
    </w:p>
    <w:p w14:paraId="158665E7" w14:textId="77777777" w:rsidR="006979DC" w:rsidRDefault="00F41286">
      <w:p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54" w:name="_heading=h.85wdeot8zbv" w:colFirst="0" w:colLast="0"/>
      <w:bookmarkEnd w:id="54"/>
      <w:r>
        <w:rPr>
          <w:rFonts w:ascii="Times New Roman" w:eastAsia="Times New Roman" w:hAnsi="Times New Roman" w:cs="Times New Roman"/>
          <w:sz w:val="24"/>
          <w:szCs w:val="24"/>
          <w:highlight w:val="white"/>
        </w:rPr>
        <w:t>CO1: Explain the historicity of Indian Knowledge System and the broad classification of Indian philosophical systems</w:t>
      </w:r>
    </w:p>
    <w:p w14:paraId="60001D5E" w14:textId="77777777" w:rsidR="006979DC" w:rsidRDefault="00F41286">
      <w:p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55" w:name="_heading=h.mdkjbs56gjax" w:colFirst="0" w:colLast="0"/>
      <w:bookmarkEnd w:id="55"/>
      <w:r>
        <w:rPr>
          <w:rFonts w:ascii="Times New Roman" w:eastAsia="Times New Roman" w:hAnsi="Times New Roman" w:cs="Times New Roman"/>
          <w:sz w:val="24"/>
          <w:szCs w:val="24"/>
          <w:highlight w:val="white"/>
        </w:rPr>
        <w:t>CO2: Explain the potential of Sanskrit in natural language processing</w:t>
      </w:r>
    </w:p>
    <w:p w14:paraId="7F737FCD" w14:textId="77777777" w:rsidR="006979DC" w:rsidRDefault="00F41286">
      <w:p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56" w:name="_heading=h.sin0ha7638tk" w:colFirst="0" w:colLast="0"/>
      <w:bookmarkEnd w:id="56"/>
      <w:r>
        <w:rPr>
          <w:rFonts w:ascii="Times New Roman" w:eastAsia="Times New Roman" w:hAnsi="Times New Roman" w:cs="Times New Roman"/>
          <w:sz w:val="24"/>
          <w:szCs w:val="24"/>
          <w:highlight w:val="white"/>
        </w:rPr>
        <w:lastRenderedPageBreak/>
        <w:t>CO3: Explain the features of Indian numeral system and its role in science &amp;amp; technology advancement</w:t>
      </w:r>
    </w:p>
    <w:p w14:paraId="0CFAE7D1" w14:textId="77777777" w:rsidR="006979DC" w:rsidRDefault="00F41286">
      <w:p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57" w:name="_heading=h.wegkgcag7qbi" w:colFirst="0" w:colLast="0"/>
      <w:bookmarkEnd w:id="57"/>
      <w:r>
        <w:rPr>
          <w:rFonts w:ascii="Times New Roman" w:eastAsia="Times New Roman" w:hAnsi="Times New Roman" w:cs="Times New Roman"/>
          <w:sz w:val="24"/>
          <w:szCs w:val="24"/>
          <w:highlight w:val="white"/>
        </w:rPr>
        <w:t>CO4: Illustrate the basic elements of the Indian calendar and the components of Indian Panchanga</w:t>
      </w:r>
    </w:p>
    <w:p w14:paraId="109BF8A6" w14:textId="77777777" w:rsidR="006979DC" w:rsidRDefault="00F41286">
      <w:pPr>
        <w:tabs>
          <w:tab w:val="left" w:pos="3399"/>
          <w:tab w:val="center" w:pos="4680"/>
        </w:tabs>
        <w:spacing w:line="240" w:lineRule="auto"/>
        <w:jc w:val="both"/>
        <w:rPr>
          <w:rFonts w:ascii="Times New Roman" w:eastAsia="Times New Roman" w:hAnsi="Times New Roman" w:cs="Times New Roman"/>
          <w:sz w:val="24"/>
          <w:szCs w:val="24"/>
          <w:highlight w:val="white"/>
        </w:rPr>
      </w:pPr>
      <w:bookmarkStart w:id="58" w:name="_heading=h.okm5m6sqpwf4" w:colFirst="0" w:colLast="0"/>
      <w:bookmarkEnd w:id="58"/>
      <w:r>
        <w:rPr>
          <w:rFonts w:ascii="Times New Roman" w:eastAsia="Times New Roman" w:hAnsi="Times New Roman" w:cs="Times New Roman"/>
          <w:sz w:val="24"/>
          <w:szCs w:val="24"/>
          <w:highlight w:val="white"/>
        </w:rPr>
        <w:t>CO5: Outline the science, engineering &amp;amp; technology heritage of ancient and medieval India</w:t>
      </w:r>
    </w:p>
    <w:p w14:paraId="4A9EA2DD" w14:textId="77777777" w:rsidR="006979DC" w:rsidRDefault="006979DC">
      <w:pPr>
        <w:tabs>
          <w:tab w:val="left" w:pos="3399"/>
          <w:tab w:val="center" w:pos="4680"/>
        </w:tabs>
        <w:spacing w:line="240" w:lineRule="auto"/>
        <w:ind w:left="720"/>
        <w:jc w:val="both"/>
        <w:rPr>
          <w:rFonts w:ascii="Times New Roman" w:eastAsia="Times New Roman" w:hAnsi="Times New Roman" w:cs="Times New Roman"/>
          <w:sz w:val="24"/>
          <w:szCs w:val="24"/>
          <w:highlight w:val="white"/>
        </w:rPr>
      </w:pPr>
      <w:bookmarkStart w:id="59" w:name="_heading=h.wimpuyv9j536" w:colFirst="0" w:colLast="0"/>
      <w:bookmarkEnd w:id="59"/>
    </w:p>
    <w:p w14:paraId="42DAD8B8" w14:textId="77777777" w:rsidR="006979DC" w:rsidRDefault="00F41286">
      <w:pPr>
        <w:tabs>
          <w:tab w:val="left" w:pos="3399"/>
          <w:tab w:val="center" w:pos="4680"/>
        </w:tabs>
        <w:spacing w:line="240" w:lineRule="auto"/>
        <w:jc w:val="center"/>
        <w:rPr>
          <w:rFonts w:ascii="Noto Sans Symbols" w:eastAsia="Noto Sans Symbols" w:hAnsi="Noto Sans Symbols" w:cs="Noto Sans Symbols"/>
          <w:b/>
          <w:sz w:val="32"/>
          <w:szCs w:val="32"/>
          <w:highlight w:val="white"/>
        </w:rPr>
      </w:pPr>
      <w:bookmarkStart w:id="60" w:name="_heading=h.3dy6vkm" w:colFirst="0" w:colLast="0"/>
      <w:bookmarkEnd w:id="60"/>
      <w:r>
        <w:rPr>
          <w:rFonts w:ascii="Noto Sans Symbols" w:eastAsia="Noto Sans Symbols" w:hAnsi="Noto Sans Symbols" w:cs="Noto Sans Symbols"/>
          <w:b/>
          <w:sz w:val="32"/>
          <w:szCs w:val="32"/>
          <w:highlight w:val="white"/>
        </w:rPr>
        <w:t>🙢🙠🙢🙠🙢🙠</w:t>
      </w:r>
    </w:p>
    <w:p w14:paraId="60B8DBEA" w14:textId="77777777" w:rsidR="006979DC" w:rsidRDefault="006979DC">
      <w:pPr>
        <w:widowControl w:val="0"/>
        <w:rPr>
          <w:rFonts w:ascii="Times New Roman" w:eastAsia="Times New Roman" w:hAnsi="Times New Roman" w:cs="Times New Roman"/>
          <w:sz w:val="24"/>
          <w:szCs w:val="24"/>
          <w:highlight w:val="white"/>
        </w:rPr>
      </w:pPr>
    </w:p>
    <w:p w14:paraId="2ED98E61" w14:textId="77777777" w:rsidR="006979DC" w:rsidRDefault="006979DC">
      <w:pPr>
        <w:rPr>
          <w:highlight w:val="white"/>
        </w:rPr>
      </w:pPr>
    </w:p>
    <w:sectPr w:rsidR="006979DC" w:rsidSect="00DA5E98">
      <w:footerReference w:type="default" r:id="rId167"/>
      <w:pgSz w:w="11906" w:h="16838"/>
      <w:pgMar w:top="1134" w:right="1134" w:bottom="1134" w:left="1134"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0A0BA" w14:textId="77777777" w:rsidR="00811C84" w:rsidRDefault="00811C84">
      <w:pPr>
        <w:spacing w:line="240" w:lineRule="auto"/>
      </w:pPr>
      <w:r>
        <w:separator/>
      </w:r>
    </w:p>
  </w:endnote>
  <w:endnote w:type="continuationSeparator" w:id="0">
    <w:p w14:paraId="1807B173" w14:textId="77777777" w:rsidR="00811C84" w:rsidRDefault="00811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13655DA-23C4-4E0F-89FF-14D32F333EAD}"/>
    <w:embedBold r:id="rId2" w:fontKey="{DBF24513-93E9-477C-81CA-D8D17DC8B3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3" w:fontKey="{6CE6D92B-7F42-4C0C-9008-751792843F5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ABD2BA8-E5B3-46AE-8DA9-1B56872F234B}"/>
    <w:embedItalic r:id="rId5" w:fontKey="{92C4C4AE-F463-4794-962B-80F897715DC1}"/>
  </w:font>
  <w:font w:name="Bamini">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embedRegular r:id="rId6" w:fontKey="{A59ACF77-2987-4DD3-893D-7D787D273349}"/>
    <w:embedBold r:id="rId7" w:fontKey="{4C26DC6D-F672-487D-9C2F-5C28C529AA04}"/>
  </w:font>
  <w:font w:name="Liberation Serif">
    <w:altName w:val="Times New Roman"/>
    <w:charset w:val="00"/>
    <w:family w:val="auto"/>
    <w:pitch w:val="default"/>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8" w:fontKey="{D36DFB9C-8109-4278-A6A6-070CB9E05BF3}"/>
    <w:embedBold r:id="rId9" w:fontKey="{6C7800DB-E558-45F4-9A8D-C6EC1F1021CD}"/>
  </w:font>
  <w:font w:name="CIDFont+F1">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embedRegular r:id="rId10" w:fontKey="{BFDB1A54-DD66-4C81-B1B9-F62A028869C9}"/>
  </w:font>
  <w:font w:name="Calibri Light">
    <w:panose1 w:val="020F0302020204030204"/>
    <w:charset w:val="00"/>
    <w:family w:val="swiss"/>
    <w:pitch w:val="variable"/>
    <w:sig w:usb0="E4002EFF" w:usb1="C000247B" w:usb2="00000009" w:usb3="00000000" w:csb0="000001FF" w:csb1="00000000"/>
    <w:embedRegular r:id="rId11" w:fontKey="{70B48FE0-89A4-4157-9658-BDCB12CCA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100036"/>
      <w:docPartObj>
        <w:docPartGallery w:val="Page Numbers (Bottom of Page)"/>
        <w:docPartUnique/>
      </w:docPartObj>
    </w:sdtPr>
    <w:sdtEndPr>
      <w:rPr>
        <w:color w:val="7F7F7F" w:themeColor="background1" w:themeShade="7F"/>
        <w:spacing w:val="60"/>
      </w:rPr>
    </w:sdtEndPr>
    <w:sdtContent>
      <w:p w14:paraId="5E934703" w14:textId="6051E080" w:rsidR="00811C84" w:rsidRDefault="00811C8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52F97" w:rsidRPr="00852F97">
          <w:rPr>
            <w:b/>
            <w:bCs/>
            <w:noProof/>
          </w:rPr>
          <w:t>150</w:t>
        </w:r>
        <w:r>
          <w:rPr>
            <w:b/>
            <w:bCs/>
            <w:noProof/>
          </w:rPr>
          <w:fldChar w:fldCharType="end"/>
        </w:r>
        <w:r>
          <w:rPr>
            <w:b/>
            <w:bCs/>
          </w:rPr>
          <w:t xml:space="preserve"> | </w:t>
        </w:r>
        <w:r>
          <w:rPr>
            <w:color w:val="7F7F7F" w:themeColor="background1" w:themeShade="7F"/>
            <w:spacing w:val="60"/>
          </w:rPr>
          <w:t>Page</w:t>
        </w:r>
      </w:p>
    </w:sdtContent>
  </w:sdt>
  <w:p w14:paraId="4EA08C6F" w14:textId="77777777" w:rsidR="00811C84" w:rsidRDefault="00811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B1F4C" w14:textId="77777777" w:rsidR="00811C84" w:rsidRDefault="00811C84">
      <w:pPr>
        <w:spacing w:line="240" w:lineRule="auto"/>
      </w:pPr>
      <w:r>
        <w:separator/>
      </w:r>
    </w:p>
  </w:footnote>
  <w:footnote w:type="continuationSeparator" w:id="0">
    <w:p w14:paraId="40FD07D1" w14:textId="77777777" w:rsidR="00811C84" w:rsidRDefault="00811C8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B31"/>
    <w:multiLevelType w:val="multilevel"/>
    <w:tmpl w:val="F4BEE5EC"/>
    <w:lvl w:ilvl="0">
      <w:numFmt w:val="bullet"/>
      <w:lvlText w:val="❖"/>
      <w:lvlJc w:val="left"/>
      <w:pPr>
        <w:ind w:left="830"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3" w:hanging="360"/>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6" w:hanging="361"/>
      </w:pPr>
    </w:lvl>
    <w:lvl w:ilvl="7">
      <w:numFmt w:val="bullet"/>
      <w:lvlText w:val="●"/>
      <w:lvlJc w:val="left"/>
      <w:pPr>
        <w:ind w:left="2503" w:hanging="361"/>
      </w:pPr>
    </w:lvl>
    <w:lvl w:ilvl="8">
      <w:numFmt w:val="bullet"/>
      <w:lvlText w:val="◆"/>
      <w:lvlJc w:val="left"/>
      <w:pPr>
        <w:ind w:left="2741" w:hanging="360"/>
      </w:pPr>
    </w:lvl>
  </w:abstractNum>
  <w:abstractNum w:abstractNumId="1">
    <w:nsid w:val="033C4A2D"/>
    <w:multiLevelType w:val="multilevel"/>
    <w:tmpl w:val="D37A6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7E2933"/>
    <w:multiLevelType w:val="multilevel"/>
    <w:tmpl w:val="A2B8F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7167F3B"/>
    <w:multiLevelType w:val="multilevel"/>
    <w:tmpl w:val="7B6C65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AF452E7"/>
    <w:multiLevelType w:val="multilevel"/>
    <w:tmpl w:val="74C06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4020B7"/>
    <w:multiLevelType w:val="multilevel"/>
    <w:tmpl w:val="652A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D6B0166"/>
    <w:multiLevelType w:val="multilevel"/>
    <w:tmpl w:val="C9E6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C8516A"/>
    <w:multiLevelType w:val="multilevel"/>
    <w:tmpl w:val="449CA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17F5C85"/>
    <w:multiLevelType w:val="multilevel"/>
    <w:tmpl w:val="54F6B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3B0713A"/>
    <w:multiLevelType w:val="multilevel"/>
    <w:tmpl w:val="41D85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4E55A0D"/>
    <w:multiLevelType w:val="multilevel"/>
    <w:tmpl w:val="E6D29958"/>
    <w:lvl w:ilvl="0">
      <w:numFmt w:val="bullet"/>
      <w:lvlText w:val="⮚"/>
      <w:lvlJc w:val="left"/>
      <w:pPr>
        <w:ind w:left="831"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2" w:hanging="361"/>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5" w:hanging="361"/>
      </w:pPr>
    </w:lvl>
    <w:lvl w:ilvl="7">
      <w:numFmt w:val="bullet"/>
      <w:lvlText w:val="•"/>
      <w:lvlJc w:val="left"/>
      <w:pPr>
        <w:ind w:left="2503" w:hanging="361"/>
      </w:pPr>
    </w:lvl>
    <w:lvl w:ilvl="8">
      <w:numFmt w:val="bullet"/>
      <w:lvlText w:val="•"/>
      <w:lvlJc w:val="left"/>
      <w:pPr>
        <w:ind w:left="2740" w:hanging="361"/>
      </w:pPr>
    </w:lvl>
  </w:abstractNum>
  <w:abstractNum w:abstractNumId="11">
    <w:nsid w:val="15657864"/>
    <w:multiLevelType w:val="multilevel"/>
    <w:tmpl w:val="DBB2C1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A555852"/>
    <w:multiLevelType w:val="hybridMultilevel"/>
    <w:tmpl w:val="193464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023200D"/>
    <w:multiLevelType w:val="multilevel"/>
    <w:tmpl w:val="73003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1492AAD"/>
    <w:multiLevelType w:val="multilevel"/>
    <w:tmpl w:val="E3CED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31B7914"/>
    <w:multiLevelType w:val="multilevel"/>
    <w:tmpl w:val="7A545D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3DF553B"/>
    <w:multiLevelType w:val="multilevel"/>
    <w:tmpl w:val="2454F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4545684"/>
    <w:multiLevelType w:val="multilevel"/>
    <w:tmpl w:val="B5725CDC"/>
    <w:lvl w:ilvl="0">
      <w:start w:val="1"/>
      <w:numFmt w:val="decimal"/>
      <w:lvlText w:val="%1."/>
      <w:lvlJc w:val="left"/>
      <w:pPr>
        <w:ind w:left="1471" w:hanging="428"/>
      </w:pPr>
      <w:rPr>
        <w:rFonts w:ascii="Garamond" w:eastAsia="Garamond" w:hAnsi="Garamond" w:cs="Garamond"/>
        <w:color w:val="231F20"/>
        <w:sz w:val="24"/>
        <w:szCs w:val="24"/>
      </w:rPr>
    </w:lvl>
    <w:lvl w:ilvl="1">
      <w:numFmt w:val="bullet"/>
      <w:lvlText w:val="•"/>
      <w:lvlJc w:val="left"/>
      <w:pPr>
        <w:ind w:left="2266" w:hanging="360"/>
      </w:pPr>
      <w:rPr>
        <w:rFonts w:ascii="Garamond" w:eastAsia="Garamond" w:hAnsi="Garamond" w:cs="Garamond"/>
        <w:color w:val="231F20"/>
        <w:sz w:val="24"/>
        <w:szCs w:val="24"/>
      </w:rPr>
    </w:lvl>
    <w:lvl w:ilvl="2">
      <w:numFmt w:val="bullet"/>
      <w:lvlText w:val="•"/>
      <w:lvlJc w:val="left"/>
      <w:pPr>
        <w:ind w:left="3128" w:hanging="360"/>
      </w:pPr>
    </w:lvl>
    <w:lvl w:ilvl="3">
      <w:numFmt w:val="bullet"/>
      <w:lvlText w:val="•"/>
      <w:lvlJc w:val="left"/>
      <w:pPr>
        <w:ind w:left="3997" w:hanging="360"/>
      </w:pPr>
    </w:lvl>
    <w:lvl w:ilvl="4">
      <w:numFmt w:val="bullet"/>
      <w:lvlText w:val="•"/>
      <w:lvlJc w:val="left"/>
      <w:pPr>
        <w:ind w:left="4866" w:hanging="360"/>
      </w:pPr>
    </w:lvl>
    <w:lvl w:ilvl="5">
      <w:numFmt w:val="bullet"/>
      <w:lvlText w:val="•"/>
      <w:lvlJc w:val="left"/>
      <w:pPr>
        <w:ind w:left="5735" w:hanging="360"/>
      </w:pPr>
    </w:lvl>
    <w:lvl w:ilvl="6">
      <w:numFmt w:val="bullet"/>
      <w:lvlText w:val="•"/>
      <w:lvlJc w:val="left"/>
      <w:pPr>
        <w:ind w:left="6603" w:hanging="360"/>
      </w:pPr>
    </w:lvl>
    <w:lvl w:ilvl="7">
      <w:numFmt w:val="bullet"/>
      <w:lvlText w:val="•"/>
      <w:lvlJc w:val="left"/>
      <w:pPr>
        <w:ind w:left="7472" w:hanging="360"/>
      </w:pPr>
    </w:lvl>
    <w:lvl w:ilvl="8">
      <w:numFmt w:val="bullet"/>
      <w:lvlText w:val="•"/>
      <w:lvlJc w:val="left"/>
      <w:pPr>
        <w:ind w:left="8341" w:hanging="360"/>
      </w:pPr>
    </w:lvl>
  </w:abstractNum>
  <w:abstractNum w:abstractNumId="18">
    <w:nsid w:val="253F2217"/>
    <w:multiLevelType w:val="multilevel"/>
    <w:tmpl w:val="01E4F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54D39EB"/>
    <w:multiLevelType w:val="multilevel"/>
    <w:tmpl w:val="7B26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5684FF4"/>
    <w:multiLevelType w:val="multilevel"/>
    <w:tmpl w:val="28B03A98"/>
    <w:lvl w:ilvl="0">
      <w:numFmt w:val="bullet"/>
      <w:lvlText w:val="⮚"/>
      <w:lvlJc w:val="left"/>
      <w:pPr>
        <w:ind w:left="831"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2" w:hanging="361"/>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5" w:hanging="361"/>
      </w:pPr>
    </w:lvl>
    <w:lvl w:ilvl="7">
      <w:numFmt w:val="bullet"/>
      <w:lvlText w:val="•"/>
      <w:lvlJc w:val="left"/>
      <w:pPr>
        <w:ind w:left="2503" w:hanging="361"/>
      </w:pPr>
    </w:lvl>
    <w:lvl w:ilvl="8">
      <w:numFmt w:val="bullet"/>
      <w:lvlText w:val="•"/>
      <w:lvlJc w:val="left"/>
      <w:pPr>
        <w:ind w:left="2740" w:hanging="361"/>
      </w:pPr>
    </w:lvl>
  </w:abstractNum>
  <w:abstractNum w:abstractNumId="21">
    <w:nsid w:val="26763E06"/>
    <w:multiLevelType w:val="multilevel"/>
    <w:tmpl w:val="67FA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7E93DD9"/>
    <w:multiLevelType w:val="multilevel"/>
    <w:tmpl w:val="00367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A953EFB"/>
    <w:multiLevelType w:val="multilevel"/>
    <w:tmpl w:val="AF9C7818"/>
    <w:lvl w:ilvl="0">
      <w:numFmt w:val="bullet"/>
      <w:lvlText w:val="⮚"/>
      <w:lvlJc w:val="left"/>
      <w:pPr>
        <w:ind w:left="831"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2" w:hanging="361"/>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5" w:hanging="361"/>
      </w:pPr>
    </w:lvl>
    <w:lvl w:ilvl="7">
      <w:numFmt w:val="bullet"/>
      <w:lvlText w:val="•"/>
      <w:lvlJc w:val="left"/>
      <w:pPr>
        <w:ind w:left="2503" w:hanging="361"/>
      </w:pPr>
    </w:lvl>
    <w:lvl w:ilvl="8">
      <w:numFmt w:val="bullet"/>
      <w:lvlText w:val="•"/>
      <w:lvlJc w:val="left"/>
      <w:pPr>
        <w:ind w:left="2740" w:hanging="361"/>
      </w:pPr>
    </w:lvl>
  </w:abstractNum>
  <w:abstractNum w:abstractNumId="24">
    <w:nsid w:val="2ABD52A4"/>
    <w:multiLevelType w:val="multilevel"/>
    <w:tmpl w:val="5B30C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AE66797"/>
    <w:multiLevelType w:val="multilevel"/>
    <w:tmpl w:val="CFB260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B0A51FC"/>
    <w:multiLevelType w:val="multilevel"/>
    <w:tmpl w:val="F66C3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B830E96"/>
    <w:multiLevelType w:val="multilevel"/>
    <w:tmpl w:val="A210A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2C2546E9"/>
    <w:multiLevelType w:val="multilevel"/>
    <w:tmpl w:val="5296B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F1A3007"/>
    <w:multiLevelType w:val="multilevel"/>
    <w:tmpl w:val="636447A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506" w:hanging="360"/>
      </w:pPr>
      <w:rPr>
        <w:rFonts w:ascii="Times New Roman" w:eastAsia="Times New Roman" w:hAnsi="Times New Roman" w:cs="Times New Roman"/>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0">
    <w:nsid w:val="2F69103E"/>
    <w:multiLevelType w:val="multilevel"/>
    <w:tmpl w:val="9678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FAA4CF8"/>
    <w:multiLevelType w:val="multilevel"/>
    <w:tmpl w:val="070A6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341783E"/>
    <w:multiLevelType w:val="multilevel"/>
    <w:tmpl w:val="4CAAA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3C849D0"/>
    <w:multiLevelType w:val="multilevel"/>
    <w:tmpl w:val="EF0C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66D2F04"/>
    <w:multiLevelType w:val="multilevel"/>
    <w:tmpl w:val="EB02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C1B233A"/>
    <w:multiLevelType w:val="multilevel"/>
    <w:tmpl w:val="34922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3CC92179"/>
    <w:multiLevelType w:val="multilevel"/>
    <w:tmpl w:val="B28E7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E3C32ED"/>
    <w:multiLevelType w:val="multilevel"/>
    <w:tmpl w:val="D734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1495CB4"/>
    <w:multiLevelType w:val="multilevel"/>
    <w:tmpl w:val="6E122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246457A"/>
    <w:multiLevelType w:val="multilevel"/>
    <w:tmpl w:val="2EA6FFE8"/>
    <w:lvl w:ilvl="0">
      <w:start w:val="1"/>
      <w:numFmt w:val="bullet"/>
      <w:lvlText w:val="●"/>
      <w:lvlJc w:val="left"/>
      <w:pPr>
        <w:ind w:left="820" w:hanging="360"/>
      </w:pPr>
      <w:rPr>
        <w:rFonts w:ascii="Noto Sans Symbols" w:eastAsia="Noto Sans Symbols" w:hAnsi="Noto Sans Symbols" w:cs="Noto Sans Symbols"/>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40">
    <w:nsid w:val="436A00C1"/>
    <w:multiLevelType w:val="multilevel"/>
    <w:tmpl w:val="2E44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44137BE"/>
    <w:multiLevelType w:val="multilevel"/>
    <w:tmpl w:val="4ABED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6C07018"/>
    <w:multiLevelType w:val="multilevel"/>
    <w:tmpl w:val="124099EA"/>
    <w:lvl w:ilvl="0">
      <w:numFmt w:val="bullet"/>
      <w:lvlText w:val="⮚"/>
      <w:lvlJc w:val="left"/>
      <w:pPr>
        <w:ind w:left="831"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2" w:hanging="361"/>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5" w:hanging="361"/>
      </w:pPr>
    </w:lvl>
    <w:lvl w:ilvl="7">
      <w:numFmt w:val="bullet"/>
      <w:lvlText w:val="•"/>
      <w:lvlJc w:val="left"/>
      <w:pPr>
        <w:ind w:left="2503" w:hanging="361"/>
      </w:pPr>
    </w:lvl>
    <w:lvl w:ilvl="8">
      <w:numFmt w:val="bullet"/>
      <w:lvlText w:val="•"/>
      <w:lvlJc w:val="left"/>
      <w:pPr>
        <w:ind w:left="2740" w:hanging="361"/>
      </w:pPr>
    </w:lvl>
  </w:abstractNum>
  <w:abstractNum w:abstractNumId="43">
    <w:nsid w:val="4FDF6F54"/>
    <w:multiLevelType w:val="multilevel"/>
    <w:tmpl w:val="63F04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3231F05"/>
    <w:multiLevelType w:val="multilevel"/>
    <w:tmpl w:val="6330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3D55175"/>
    <w:multiLevelType w:val="multilevel"/>
    <w:tmpl w:val="9C6E965C"/>
    <w:lvl w:ilvl="0">
      <w:numFmt w:val="bullet"/>
      <w:lvlText w:val="❖"/>
      <w:lvlJc w:val="left"/>
      <w:pPr>
        <w:ind w:left="830"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3" w:hanging="360"/>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6" w:hanging="361"/>
      </w:pPr>
    </w:lvl>
    <w:lvl w:ilvl="7">
      <w:numFmt w:val="bullet"/>
      <w:lvlText w:val="●"/>
      <w:lvlJc w:val="left"/>
      <w:pPr>
        <w:ind w:left="2503" w:hanging="361"/>
      </w:pPr>
    </w:lvl>
    <w:lvl w:ilvl="8">
      <w:numFmt w:val="bullet"/>
      <w:lvlText w:val="◆"/>
      <w:lvlJc w:val="left"/>
      <w:pPr>
        <w:ind w:left="2741" w:hanging="360"/>
      </w:pPr>
    </w:lvl>
  </w:abstractNum>
  <w:abstractNum w:abstractNumId="46">
    <w:nsid w:val="56525BA9"/>
    <w:multiLevelType w:val="multilevel"/>
    <w:tmpl w:val="5B567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6814D42"/>
    <w:multiLevelType w:val="multilevel"/>
    <w:tmpl w:val="27541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8AC10ED"/>
    <w:multiLevelType w:val="multilevel"/>
    <w:tmpl w:val="106AF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58FA421B"/>
    <w:multiLevelType w:val="multilevel"/>
    <w:tmpl w:val="A1B877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9DD4178"/>
    <w:multiLevelType w:val="multilevel"/>
    <w:tmpl w:val="D0A616B8"/>
    <w:lvl w:ilvl="0">
      <w:start w:val="1"/>
      <w:numFmt w:val="bullet"/>
      <w:lvlText w:val="●"/>
      <w:lvlJc w:val="left"/>
      <w:pPr>
        <w:ind w:left="1485" w:hanging="360"/>
      </w:pPr>
      <w:rPr>
        <w:rFonts w:ascii="Noto Sans Symbols" w:eastAsia="Noto Sans Symbols" w:hAnsi="Noto Sans Symbols" w:cs="Noto Sans Symbols"/>
        <w:vertAlign w:val="baseline"/>
      </w:rPr>
    </w:lvl>
    <w:lvl w:ilvl="1">
      <w:start w:val="1"/>
      <w:numFmt w:val="bullet"/>
      <w:lvlText w:val="o"/>
      <w:lvlJc w:val="left"/>
      <w:pPr>
        <w:ind w:left="2205" w:hanging="360"/>
      </w:pPr>
      <w:rPr>
        <w:rFonts w:ascii="Courier New" w:eastAsia="Courier New" w:hAnsi="Courier New" w:cs="Courier New"/>
        <w:vertAlign w:val="baseline"/>
      </w:rPr>
    </w:lvl>
    <w:lvl w:ilvl="2">
      <w:start w:val="1"/>
      <w:numFmt w:val="bullet"/>
      <w:lvlText w:val="▪"/>
      <w:lvlJc w:val="left"/>
      <w:pPr>
        <w:ind w:left="2925" w:hanging="360"/>
      </w:pPr>
      <w:rPr>
        <w:rFonts w:ascii="Noto Sans Symbols" w:eastAsia="Noto Sans Symbols" w:hAnsi="Noto Sans Symbols" w:cs="Noto Sans Symbols"/>
        <w:vertAlign w:val="baseline"/>
      </w:rPr>
    </w:lvl>
    <w:lvl w:ilvl="3">
      <w:start w:val="1"/>
      <w:numFmt w:val="bullet"/>
      <w:lvlText w:val="●"/>
      <w:lvlJc w:val="left"/>
      <w:pPr>
        <w:ind w:left="3645" w:hanging="360"/>
      </w:pPr>
      <w:rPr>
        <w:rFonts w:ascii="Noto Sans Symbols" w:eastAsia="Noto Sans Symbols" w:hAnsi="Noto Sans Symbols" w:cs="Noto Sans Symbols"/>
        <w:vertAlign w:val="baseline"/>
      </w:rPr>
    </w:lvl>
    <w:lvl w:ilvl="4">
      <w:start w:val="1"/>
      <w:numFmt w:val="bullet"/>
      <w:lvlText w:val="o"/>
      <w:lvlJc w:val="left"/>
      <w:pPr>
        <w:ind w:left="4365" w:hanging="360"/>
      </w:pPr>
      <w:rPr>
        <w:rFonts w:ascii="Courier New" w:eastAsia="Courier New" w:hAnsi="Courier New" w:cs="Courier New"/>
        <w:vertAlign w:val="baseline"/>
      </w:rPr>
    </w:lvl>
    <w:lvl w:ilvl="5">
      <w:start w:val="1"/>
      <w:numFmt w:val="bullet"/>
      <w:lvlText w:val="▪"/>
      <w:lvlJc w:val="left"/>
      <w:pPr>
        <w:ind w:left="5085" w:hanging="360"/>
      </w:pPr>
      <w:rPr>
        <w:rFonts w:ascii="Noto Sans Symbols" w:eastAsia="Noto Sans Symbols" w:hAnsi="Noto Sans Symbols" w:cs="Noto Sans Symbols"/>
        <w:vertAlign w:val="baseline"/>
      </w:rPr>
    </w:lvl>
    <w:lvl w:ilvl="6">
      <w:start w:val="1"/>
      <w:numFmt w:val="bullet"/>
      <w:lvlText w:val="●"/>
      <w:lvlJc w:val="left"/>
      <w:pPr>
        <w:ind w:left="5805" w:hanging="360"/>
      </w:pPr>
      <w:rPr>
        <w:rFonts w:ascii="Noto Sans Symbols" w:eastAsia="Noto Sans Symbols" w:hAnsi="Noto Sans Symbols" w:cs="Noto Sans Symbols"/>
        <w:vertAlign w:val="baseline"/>
      </w:rPr>
    </w:lvl>
    <w:lvl w:ilvl="7">
      <w:start w:val="1"/>
      <w:numFmt w:val="bullet"/>
      <w:lvlText w:val="o"/>
      <w:lvlJc w:val="left"/>
      <w:pPr>
        <w:ind w:left="6525" w:hanging="360"/>
      </w:pPr>
      <w:rPr>
        <w:rFonts w:ascii="Courier New" w:eastAsia="Courier New" w:hAnsi="Courier New" w:cs="Courier New"/>
        <w:vertAlign w:val="baseline"/>
      </w:rPr>
    </w:lvl>
    <w:lvl w:ilvl="8">
      <w:start w:val="1"/>
      <w:numFmt w:val="bullet"/>
      <w:lvlText w:val="▪"/>
      <w:lvlJc w:val="left"/>
      <w:pPr>
        <w:ind w:left="7245" w:hanging="360"/>
      </w:pPr>
      <w:rPr>
        <w:rFonts w:ascii="Noto Sans Symbols" w:eastAsia="Noto Sans Symbols" w:hAnsi="Noto Sans Symbols" w:cs="Noto Sans Symbols"/>
        <w:vertAlign w:val="baseline"/>
      </w:rPr>
    </w:lvl>
  </w:abstractNum>
  <w:abstractNum w:abstractNumId="51">
    <w:nsid w:val="5B5E643D"/>
    <w:multiLevelType w:val="multilevel"/>
    <w:tmpl w:val="A0FA45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nsid w:val="5B8B1CB1"/>
    <w:multiLevelType w:val="multilevel"/>
    <w:tmpl w:val="CA62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C1F5E78"/>
    <w:multiLevelType w:val="multilevel"/>
    <w:tmpl w:val="BE80A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DD33990"/>
    <w:multiLevelType w:val="multilevel"/>
    <w:tmpl w:val="1F9E4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FD81DE8"/>
    <w:multiLevelType w:val="multilevel"/>
    <w:tmpl w:val="23501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0E03C0C"/>
    <w:multiLevelType w:val="multilevel"/>
    <w:tmpl w:val="D71E11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63BB4DF2"/>
    <w:multiLevelType w:val="multilevel"/>
    <w:tmpl w:val="F30815F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nsid w:val="659A10EA"/>
    <w:multiLevelType w:val="multilevel"/>
    <w:tmpl w:val="1ACC6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5D9140E"/>
    <w:multiLevelType w:val="multilevel"/>
    <w:tmpl w:val="1D02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66D84B12"/>
    <w:multiLevelType w:val="multilevel"/>
    <w:tmpl w:val="7FD217BA"/>
    <w:lvl w:ilvl="0">
      <w:start w:val="1"/>
      <w:numFmt w:val="decimal"/>
      <w:lvlText w:val="%1."/>
      <w:lvlJc w:val="left"/>
      <w:pPr>
        <w:ind w:left="1136" w:hanging="425"/>
      </w:pPr>
      <w:rPr>
        <w:sz w:val="24"/>
        <w:szCs w:val="24"/>
        <w:vertAlign w:val="baseline"/>
      </w:rPr>
    </w:lvl>
    <w:lvl w:ilvl="1">
      <w:start w:val="1"/>
      <w:numFmt w:val="bullet"/>
      <w:lvlText w:val="●"/>
      <w:lvlJc w:val="left"/>
      <w:pPr>
        <w:ind w:left="2040" w:hanging="425"/>
      </w:pPr>
      <w:rPr>
        <w:rFonts w:ascii="Noto Sans Symbols" w:eastAsia="Noto Sans Symbols" w:hAnsi="Noto Sans Symbols" w:cs="Noto Sans Symbols"/>
        <w:vertAlign w:val="baseline"/>
      </w:rPr>
    </w:lvl>
    <w:lvl w:ilvl="2">
      <w:start w:val="1"/>
      <w:numFmt w:val="bullet"/>
      <w:lvlText w:val="●"/>
      <w:lvlJc w:val="left"/>
      <w:pPr>
        <w:ind w:left="2940" w:hanging="425"/>
      </w:pPr>
      <w:rPr>
        <w:rFonts w:ascii="Noto Sans Symbols" w:eastAsia="Noto Sans Symbols" w:hAnsi="Noto Sans Symbols" w:cs="Noto Sans Symbols"/>
        <w:vertAlign w:val="baseline"/>
      </w:rPr>
    </w:lvl>
    <w:lvl w:ilvl="3">
      <w:start w:val="1"/>
      <w:numFmt w:val="bullet"/>
      <w:lvlText w:val="●"/>
      <w:lvlJc w:val="left"/>
      <w:pPr>
        <w:ind w:left="3840" w:hanging="425"/>
      </w:pPr>
      <w:rPr>
        <w:rFonts w:ascii="Noto Sans Symbols" w:eastAsia="Noto Sans Symbols" w:hAnsi="Noto Sans Symbols" w:cs="Noto Sans Symbols"/>
        <w:vertAlign w:val="baseline"/>
      </w:rPr>
    </w:lvl>
    <w:lvl w:ilvl="4">
      <w:start w:val="1"/>
      <w:numFmt w:val="bullet"/>
      <w:lvlText w:val="●"/>
      <w:lvlJc w:val="left"/>
      <w:pPr>
        <w:ind w:left="4740" w:hanging="425"/>
      </w:pPr>
      <w:rPr>
        <w:rFonts w:ascii="Noto Sans Symbols" w:eastAsia="Noto Sans Symbols" w:hAnsi="Noto Sans Symbols" w:cs="Noto Sans Symbols"/>
        <w:vertAlign w:val="baseline"/>
      </w:rPr>
    </w:lvl>
    <w:lvl w:ilvl="5">
      <w:start w:val="1"/>
      <w:numFmt w:val="bullet"/>
      <w:lvlText w:val="●"/>
      <w:lvlJc w:val="left"/>
      <w:pPr>
        <w:ind w:left="5640" w:hanging="425"/>
      </w:pPr>
      <w:rPr>
        <w:rFonts w:ascii="Noto Sans Symbols" w:eastAsia="Noto Sans Symbols" w:hAnsi="Noto Sans Symbols" w:cs="Noto Sans Symbols"/>
        <w:vertAlign w:val="baseline"/>
      </w:rPr>
    </w:lvl>
    <w:lvl w:ilvl="6">
      <w:start w:val="1"/>
      <w:numFmt w:val="bullet"/>
      <w:lvlText w:val="●"/>
      <w:lvlJc w:val="left"/>
      <w:pPr>
        <w:ind w:left="6540" w:hanging="425"/>
      </w:pPr>
      <w:rPr>
        <w:rFonts w:ascii="Noto Sans Symbols" w:eastAsia="Noto Sans Symbols" w:hAnsi="Noto Sans Symbols" w:cs="Noto Sans Symbols"/>
        <w:vertAlign w:val="baseline"/>
      </w:rPr>
    </w:lvl>
    <w:lvl w:ilvl="7">
      <w:start w:val="1"/>
      <w:numFmt w:val="bullet"/>
      <w:lvlText w:val="●"/>
      <w:lvlJc w:val="left"/>
      <w:pPr>
        <w:ind w:left="7440" w:hanging="425"/>
      </w:pPr>
      <w:rPr>
        <w:rFonts w:ascii="Noto Sans Symbols" w:eastAsia="Noto Sans Symbols" w:hAnsi="Noto Sans Symbols" w:cs="Noto Sans Symbols"/>
        <w:vertAlign w:val="baseline"/>
      </w:rPr>
    </w:lvl>
    <w:lvl w:ilvl="8">
      <w:start w:val="1"/>
      <w:numFmt w:val="bullet"/>
      <w:lvlText w:val="●"/>
      <w:lvlJc w:val="left"/>
      <w:pPr>
        <w:ind w:left="8340" w:hanging="425"/>
      </w:pPr>
      <w:rPr>
        <w:rFonts w:ascii="Noto Sans Symbols" w:eastAsia="Noto Sans Symbols" w:hAnsi="Noto Sans Symbols" w:cs="Noto Sans Symbols"/>
        <w:vertAlign w:val="baseline"/>
      </w:rPr>
    </w:lvl>
  </w:abstractNum>
  <w:abstractNum w:abstractNumId="61">
    <w:nsid w:val="684A1F47"/>
    <w:multiLevelType w:val="multilevel"/>
    <w:tmpl w:val="52282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964603A"/>
    <w:multiLevelType w:val="multilevel"/>
    <w:tmpl w:val="D0003616"/>
    <w:lvl w:ilvl="0">
      <w:numFmt w:val="bullet"/>
      <w:lvlText w:val="❖"/>
      <w:lvlJc w:val="left"/>
      <w:pPr>
        <w:ind w:left="830"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3" w:hanging="360"/>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6" w:hanging="361"/>
      </w:pPr>
    </w:lvl>
    <w:lvl w:ilvl="7">
      <w:numFmt w:val="bullet"/>
      <w:lvlText w:val="●"/>
      <w:lvlJc w:val="left"/>
      <w:pPr>
        <w:ind w:left="2503" w:hanging="361"/>
      </w:pPr>
    </w:lvl>
    <w:lvl w:ilvl="8">
      <w:numFmt w:val="bullet"/>
      <w:lvlText w:val="◆"/>
      <w:lvlJc w:val="left"/>
      <w:pPr>
        <w:ind w:left="2741" w:hanging="360"/>
      </w:pPr>
    </w:lvl>
  </w:abstractNum>
  <w:abstractNum w:abstractNumId="63">
    <w:nsid w:val="69942832"/>
    <w:multiLevelType w:val="multilevel"/>
    <w:tmpl w:val="9CA4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AB201C6"/>
    <w:multiLevelType w:val="multilevel"/>
    <w:tmpl w:val="67046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BA85F5C"/>
    <w:multiLevelType w:val="multilevel"/>
    <w:tmpl w:val="54469388"/>
    <w:lvl w:ilvl="0">
      <w:start w:val="1"/>
      <w:numFmt w:val="decimal"/>
      <w:lvlText w:val="%1."/>
      <w:lvlJc w:val="left"/>
      <w:pPr>
        <w:ind w:left="1546" w:hanging="360"/>
      </w:pPr>
      <w:rPr>
        <w:color w:val="231F20"/>
        <w:sz w:val="24"/>
        <w:szCs w:val="24"/>
      </w:rPr>
    </w:lvl>
    <w:lvl w:ilvl="1">
      <w:numFmt w:val="bullet"/>
      <w:lvlText w:val="•"/>
      <w:lvlJc w:val="left"/>
      <w:pPr>
        <w:ind w:left="2393" w:hanging="360"/>
      </w:pPr>
    </w:lvl>
    <w:lvl w:ilvl="2">
      <w:numFmt w:val="bullet"/>
      <w:lvlText w:val="•"/>
      <w:lvlJc w:val="left"/>
      <w:pPr>
        <w:ind w:left="3247" w:hanging="360"/>
      </w:pPr>
    </w:lvl>
    <w:lvl w:ilvl="3">
      <w:numFmt w:val="bullet"/>
      <w:lvlText w:val="•"/>
      <w:lvlJc w:val="left"/>
      <w:pPr>
        <w:ind w:left="4101" w:hanging="360"/>
      </w:pPr>
    </w:lvl>
    <w:lvl w:ilvl="4">
      <w:numFmt w:val="bullet"/>
      <w:lvlText w:val="•"/>
      <w:lvlJc w:val="left"/>
      <w:pPr>
        <w:ind w:left="4955" w:hanging="360"/>
      </w:pPr>
    </w:lvl>
    <w:lvl w:ilvl="5">
      <w:numFmt w:val="bullet"/>
      <w:lvlText w:val="•"/>
      <w:lvlJc w:val="left"/>
      <w:pPr>
        <w:ind w:left="5809" w:hanging="360"/>
      </w:pPr>
    </w:lvl>
    <w:lvl w:ilvl="6">
      <w:numFmt w:val="bullet"/>
      <w:lvlText w:val="•"/>
      <w:lvlJc w:val="left"/>
      <w:pPr>
        <w:ind w:left="6663" w:hanging="360"/>
      </w:pPr>
    </w:lvl>
    <w:lvl w:ilvl="7">
      <w:numFmt w:val="bullet"/>
      <w:lvlText w:val="•"/>
      <w:lvlJc w:val="left"/>
      <w:pPr>
        <w:ind w:left="7517" w:hanging="360"/>
      </w:pPr>
    </w:lvl>
    <w:lvl w:ilvl="8">
      <w:numFmt w:val="bullet"/>
      <w:lvlText w:val="•"/>
      <w:lvlJc w:val="left"/>
      <w:pPr>
        <w:ind w:left="8371" w:hanging="360"/>
      </w:pPr>
    </w:lvl>
  </w:abstractNum>
  <w:abstractNum w:abstractNumId="66">
    <w:nsid w:val="6D5232A2"/>
    <w:multiLevelType w:val="multilevel"/>
    <w:tmpl w:val="7A8A8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DBC0317"/>
    <w:multiLevelType w:val="multilevel"/>
    <w:tmpl w:val="77D0D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6E3A05EC"/>
    <w:multiLevelType w:val="multilevel"/>
    <w:tmpl w:val="A1188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3C92627"/>
    <w:multiLevelType w:val="multilevel"/>
    <w:tmpl w:val="9C6C7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nsid w:val="73DD2E6E"/>
    <w:multiLevelType w:val="multilevel"/>
    <w:tmpl w:val="E3864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44A03DE"/>
    <w:multiLevelType w:val="multilevel"/>
    <w:tmpl w:val="3AFC4F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63F1DDF"/>
    <w:multiLevelType w:val="multilevel"/>
    <w:tmpl w:val="56A466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79406D0D"/>
    <w:multiLevelType w:val="multilevel"/>
    <w:tmpl w:val="A9EC5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7C82679C"/>
    <w:multiLevelType w:val="multilevel"/>
    <w:tmpl w:val="129C5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7F4558E3"/>
    <w:multiLevelType w:val="multilevel"/>
    <w:tmpl w:val="851CE9E8"/>
    <w:lvl w:ilvl="0">
      <w:numFmt w:val="bullet"/>
      <w:lvlText w:val="❖"/>
      <w:lvlJc w:val="left"/>
      <w:pPr>
        <w:ind w:left="830" w:hanging="361"/>
      </w:pPr>
      <w:rPr>
        <w:rFonts w:ascii="Noto Sans Symbols" w:eastAsia="Noto Sans Symbols" w:hAnsi="Noto Sans Symbols" w:cs="Noto Sans Symbols"/>
        <w:sz w:val="24"/>
        <w:szCs w:val="24"/>
      </w:rPr>
    </w:lvl>
    <w:lvl w:ilvl="1">
      <w:numFmt w:val="bullet"/>
      <w:lvlText w:val="➢"/>
      <w:lvlJc w:val="left"/>
      <w:pPr>
        <w:ind w:left="1077" w:hanging="361"/>
      </w:pPr>
    </w:lvl>
    <w:lvl w:ilvl="2">
      <w:numFmt w:val="bullet"/>
      <w:lvlText w:val="■"/>
      <w:lvlJc w:val="left"/>
      <w:pPr>
        <w:ind w:left="1315" w:hanging="361"/>
      </w:pPr>
    </w:lvl>
    <w:lvl w:ilvl="3">
      <w:numFmt w:val="bullet"/>
      <w:lvlText w:val="●"/>
      <w:lvlJc w:val="left"/>
      <w:pPr>
        <w:ind w:left="1553" w:hanging="360"/>
      </w:pPr>
    </w:lvl>
    <w:lvl w:ilvl="4">
      <w:numFmt w:val="bullet"/>
      <w:lvlText w:val="◆"/>
      <w:lvlJc w:val="left"/>
      <w:pPr>
        <w:ind w:left="1790" w:hanging="361"/>
      </w:pPr>
    </w:lvl>
    <w:lvl w:ilvl="5">
      <w:numFmt w:val="bullet"/>
      <w:lvlText w:val="➢"/>
      <w:lvlJc w:val="left"/>
      <w:pPr>
        <w:ind w:left="2028" w:hanging="360"/>
      </w:pPr>
    </w:lvl>
    <w:lvl w:ilvl="6">
      <w:numFmt w:val="bullet"/>
      <w:lvlText w:val="■"/>
      <w:lvlJc w:val="left"/>
      <w:pPr>
        <w:ind w:left="2266" w:hanging="361"/>
      </w:pPr>
    </w:lvl>
    <w:lvl w:ilvl="7">
      <w:numFmt w:val="bullet"/>
      <w:lvlText w:val="●"/>
      <w:lvlJc w:val="left"/>
      <w:pPr>
        <w:ind w:left="2503" w:hanging="361"/>
      </w:pPr>
    </w:lvl>
    <w:lvl w:ilvl="8">
      <w:numFmt w:val="bullet"/>
      <w:lvlText w:val="◆"/>
      <w:lvlJc w:val="left"/>
      <w:pPr>
        <w:ind w:left="2741" w:hanging="360"/>
      </w:pPr>
    </w:lvl>
  </w:abstractNum>
  <w:abstractNum w:abstractNumId="76">
    <w:nsid w:val="7FA77ECB"/>
    <w:multiLevelType w:val="multilevel"/>
    <w:tmpl w:val="26B2C9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0"/>
  </w:num>
  <w:num w:numId="2">
    <w:abstractNumId w:val="43"/>
  </w:num>
  <w:num w:numId="3">
    <w:abstractNumId w:val="66"/>
  </w:num>
  <w:num w:numId="4">
    <w:abstractNumId w:val="61"/>
  </w:num>
  <w:num w:numId="5">
    <w:abstractNumId w:val="16"/>
  </w:num>
  <w:num w:numId="6">
    <w:abstractNumId w:val="9"/>
  </w:num>
  <w:num w:numId="7">
    <w:abstractNumId w:val="68"/>
  </w:num>
  <w:num w:numId="8">
    <w:abstractNumId w:val="11"/>
  </w:num>
  <w:num w:numId="9">
    <w:abstractNumId w:val="1"/>
  </w:num>
  <w:num w:numId="10">
    <w:abstractNumId w:val="33"/>
  </w:num>
  <w:num w:numId="11">
    <w:abstractNumId w:val="8"/>
  </w:num>
  <w:num w:numId="12">
    <w:abstractNumId w:val="26"/>
  </w:num>
  <w:num w:numId="13">
    <w:abstractNumId w:val="34"/>
  </w:num>
  <w:num w:numId="14">
    <w:abstractNumId w:val="74"/>
  </w:num>
  <w:num w:numId="15">
    <w:abstractNumId w:val="29"/>
  </w:num>
  <w:num w:numId="16">
    <w:abstractNumId w:val="19"/>
  </w:num>
  <w:num w:numId="17">
    <w:abstractNumId w:val="4"/>
  </w:num>
  <w:num w:numId="18">
    <w:abstractNumId w:val="6"/>
  </w:num>
  <w:num w:numId="19">
    <w:abstractNumId w:val="17"/>
  </w:num>
  <w:num w:numId="20">
    <w:abstractNumId w:val="32"/>
  </w:num>
  <w:num w:numId="21">
    <w:abstractNumId w:val="64"/>
  </w:num>
  <w:num w:numId="22">
    <w:abstractNumId w:val="7"/>
  </w:num>
  <w:num w:numId="23">
    <w:abstractNumId w:val="2"/>
  </w:num>
  <w:num w:numId="24">
    <w:abstractNumId w:val="10"/>
  </w:num>
  <w:num w:numId="25">
    <w:abstractNumId w:val="14"/>
  </w:num>
  <w:num w:numId="26">
    <w:abstractNumId w:val="69"/>
  </w:num>
  <w:num w:numId="27">
    <w:abstractNumId w:val="52"/>
  </w:num>
  <w:num w:numId="28">
    <w:abstractNumId w:val="37"/>
  </w:num>
  <w:num w:numId="29">
    <w:abstractNumId w:val="0"/>
  </w:num>
  <w:num w:numId="30">
    <w:abstractNumId w:val="53"/>
  </w:num>
  <w:num w:numId="31">
    <w:abstractNumId w:val="20"/>
  </w:num>
  <w:num w:numId="32">
    <w:abstractNumId w:val="75"/>
  </w:num>
  <w:num w:numId="33">
    <w:abstractNumId w:val="57"/>
  </w:num>
  <w:num w:numId="34">
    <w:abstractNumId w:val="30"/>
  </w:num>
  <w:num w:numId="35">
    <w:abstractNumId w:val="25"/>
  </w:num>
  <w:num w:numId="36">
    <w:abstractNumId w:val="22"/>
  </w:num>
  <w:num w:numId="37">
    <w:abstractNumId w:val="21"/>
  </w:num>
  <w:num w:numId="38">
    <w:abstractNumId w:val="48"/>
  </w:num>
  <w:num w:numId="39">
    <w:abstractNumId w:val="67"/>
  </w:num>
  <w:num w:numId="40">
    <w:abstractNumId w:val="40"/>
  </w:num>
  <w:num w:numId="41">
    <w:abstractNumId w:val="42"/>
  </w:num>
  <w:num w:numId="42">
    <w:abstractNumId w:val="23"/>
  </w:num>
  <w:num w:numId="43">
    <w:abstractNumId w:val="51"/>
  </w:num>
  <w:num w:numId="44">
    <w:abstractNumId w:val="62"/>
  </w:num>
  <w:num w:numId="45">
    <w:abstractNumId w:val="27"/>
  </w:num>
  <w:num w:numId="46">
    <w:abstractNumId w:val="41"/>
  </w:num>
  <w:num w:numId="47">
    <w:abstractNumId w:val="45"/>
  </w:num>
  <w:num w:numId="48">
    <w:abstractNumId w:val="28"/>
  </w:num>
  <w:num w:numId="49">
    <w:abstractNumId w:val="35"/>
  </w:num>
  <w:num w:numId="50">
    <w:abstractNumId w:val="5"/>
  </w:num>
  <w:num w:numId="51">
    <w:abstractNumId w:val="73"/>
  </w:num>
  <w:num w:numId="52">
    <w:abstractNumId w:val="65"/>
  </w:num>
  <w:num w:numId="53">
    <w:abstractNumId w:val="47"/>
  </w:num>
  <w:num w:numId="54">
    <w:abstractNumId w:val="58"/>
  </w:num>
  <w:num w:numId="55">
    <w:abstractNumId w:val="54"/>
  </w:num>
  <w:num w:numId="56">
    <w:abstractNumId w:val="38"/>
  </w:num>
  <w:num w:numId="57">
    <w:abstractNumId w:val="18"/>
  </w:num>
  <w:num w:numId="58">
    <w:abstractNumId w:val="76"/>
  </w:num>
  <w:num w:numId="59">
    <w:abstractNumId w:val="44"/>
  </w:num>
  <w:num w:numId="60">
    <w:abstractNumId w:val="31"/>
  </w:num>
  <w:num w:numId="61">
    <w:abstractNumId w:val="72"/>
  </w:num>
  <w:num w:numId="62">
    <w:abstractNumId w:val="24"/>
  </w:num>
  <w:num w:numId="63">
    <w:abstractNumId w:val="63"/>
  </w:num>
  <w:num w:numId="64">
    <w:abstractNumId w:val="59"/>
  </w:num>
  <w:num w:numId="65">
    <w:abstractNumId w:val="13"/>
  </w:num>
  <w:num w:numId="66">
    <w:abstractNumId w:val="55"/>
  </w:num>
  <w:num w:numId="67">
    <w:abstractNumId w:val="3"/>
  </w:num>
  <w:num w:numId="68">
    <w:abstractNumId w:val="36"/>
  </w:num>
  <w:num w:numId="69">
    <w:abstractNumId w:val="15"/>
  </w:num>
  <w:num w:numId="70">
    <w:abstractNumId w:val="12"/>
  </w:num>
  <w:num w:numId="71">
    <w:abstractNumId w:val="39"/>
  </w:num>
  <w:num w:numId="72">
    <w:abstractNumId w:val="46"/>
  </w:num>
  <w:num w:numId="73">
    <w:abstractNumId w:val="56"/>
  </w:num>
  <w:num w:numId="74">
    <w:abstractNumId w:val="49"/>
  </w:num>
  <w:num w:numId="75">
    <w:abstractNumId w:val="50"/>
  </w:num>
  <w:num w:numId="76">
    <w:abstractNumId w:val="71"/>
  </w:num>
  <w:num w:numId="77">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9DC"/>
    <w:rsid w:val="003E6C9A"/>
    <w:rsid w:val="00536F6D"/>
    <w:rsid w:val="006057BD"/>
    <w:rsid w:val="006979DC"/>
    <w:rsid w:val="0072152E"/>
    <w:rsid w:val="00811C84"/>
    <w:rsid w:val="00852F97"/>
    <w:rsid w:val="009432AE"/>
    <w:rsid w:val="00947700"/>
    <w:rsid w:val="00A10159"/>
    <w:rsid w:val="00BF027A"/>
    <w:rsid w:val="00D644B1"/>
    <w:rsid w:val="00DA5E98"/>
    <w:rsid w:val="00E918F1"/>
    <w:rsid w:val="00F41286"/>
    <w:rsid w:val="00F85B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3112"/>
  <w15:docId w15:val="{545BA6F7-FA69-4029-9CF5-E5DF976F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6A9"/>
  </w:style>
  <w:style w:type="paragraph" w:styleId="Heading1">
    <w:name w:val="heading 1"/>
    <w:basedOn w:val="Normal"/>
    <w:next w:val="Normal"/>
    <w:link w:val="Heading1Char"/>
    <w:qFormat/>
    <w:rsid w:val="006056A9"/>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link w:val="Heading2Char"/>
    <w:uiPriority w:val="9"/>
    <w:unhideWhenUsed/>
    <w:qFormat/>
    <w:rsid w:val="006056A9"/>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link w:val="Heading3Char"/>
    <w:uiPriority w:val="9"/>
    <w:unhideWhenUsed/>
    <w:qFormat/>
    <w:rsid w:val="006056A9"/>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link w:val="Heading4Char"/>
    <w:uiPriority w:val="9"/>
    <w:unhideWhenUsed/>
    <w:qFormat/>
    <w:rsid w:val="006056A9"/>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link w:val="Heading5Char"/>
    <w:uiPriority w:val="9"/>
    <w:unhideWhenUsed/>
    <w:qFormat/>
    <w:rsid w:val="006056A9"/>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link w:val="Heading6Char"/>
    <w:uiPriority w:val="9"/>
    <w:semiHidden/>
    <w:unhideWhenUsed/>
    <w:qFormat/>
    <w:rsid w:val="006056A9"/>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56A9"/>
    <w:pPr>
      <w:keepNext/>
      <w:keepLines/>
      <w:pBdr>
        <w:top w:val="nil"/>
        <w:left w:val="nil"/>
        <w:bottom w:val="nil"/>
        <w:right w:val="nil"/>
        <w:between w:val="nil"/>
      </w:pBdr>
      <w:spacing w:after="60"/>
    </w:pPr>
    <w:rPr>
      <w:color w:val="000000"/>
      <w:sz w:val="52"/>
      <w:szCs w:val="52"/>
    </w:rPr>
  </w:style>
  <w:style w:type="character" w:customStyle="1" w:styleId="Heading1Char">
    <w:name w:val="Heading 1 Char"/>
    <w:basedOn w:val="DefaultParagraphFont"/>
    <w:link w:val="Heading1"/>
    <w:rsid w:val="006056A9"/>
    <w:rPr>
      <w:rFonts w:ascii="Arial" w:eastAsia="Arial" w:hAnsi="Arial" w:cs="Arial"/>
      <w:color w:val="000000"/>
      <w:sz w:val="40"/>
      <w:szCs w:val="40"/>
      <w:lang w:eastAsia="en-IN"/>
    </w:rPr>
  </w:style>
  <w:style w:type="character" w:customStyle="1" w:styleId="Heading2Char">
    <w:name w:val="Heading 2 Char"/>
    <w:basedOn w:val="DefaultParagraphFont"/>
    <w:link w:val="Heading2"/>
    <w:rsid w:val="006056A9"/>
    <w:rPr>
      <w:rFonts w:ascii="Arial" w:eastAsia="Arial" w:hAnsi="Arial" w:cs="Arial"/>
      <w:color w:val="000000"/>
      <w:sz w:val="32"/>
      <w:szCs w:val="32"/>
      <w:lang w:eastAsia="en-IN"/>
    </w:rPr>
  </w:style>
  <w:style w:type="character" w:customStyle="1" w:styleId="Heading3Char">
    <w:name w:val="Heading 3 Char"/>
    <w:basedOn w:val="DefaultParagraphFont"/>
    <w:link w:val="Heading3"/>
    <w:rsid w:val="006056A9"/>
    <w:rPr>
      <w:rFonts w:ascii="Arial" w:eastAsia="Arial" w:hAnsi="Arial" w:cs="Arial"/>
      <w:color w:val="434343"/>
      <w:sz w:val="28"/>
      <w:szCs w:val="28"/>
      <w:lang w:eastAsia="en-IN"/>
    </w:rPr>
  </w:style>
  <w:style w:type="character" w:customStyle="1" w:styleId="Heading4Char">
    <w:name w:val="Heading 4 Char"/>
    <w:basedOn w:val="DefaultParagraphFont"/>
    <w:link w:val="Heading4"/>
    <w:rsid w:val="006056A9"/>
    <w:rPr>
      <w:rFonts w:ascii="Arial" w:eastAsia="Arial" w:hAnsi="Arial" w:cs="Arial"/>
      <w:color w:val="666666"/>
      <w:sz w:val="24"/>
      <w:szCs w:val="24"/>
      <w:lang w:eastAsia="en-IN"/>
    </w:rPr>
  </w:style>
  <w:style w:type="character" w:customStyle="1" w:styleId="Heading5Char">
    <w:name w:val="Heading 5 Char"/>
    <w:basedOn w:val="DefaultParagraphFont"/>
    <w:link w:val="Heading5"/>
    <w:rsid w:val="006056A9"/>
    <w:rPr>
      <w:rFonts w:ascii="Arial" w:eastAsia="Arial" w:hAnsi="Arial" w:cs="Arial"/>
      <w:color w:val="666666"/>
      <w:lang w:eastAsia="en-IN"/>
    </w:rPr>
  </w:style>
  <w:style w:type="character" w:customStyle="1" w:styleId="Heading6Char">
    <w:name w:val="Heading 6 Char"/>
    <w:basedOn w:val="DefaultParagraphFont"/>
    <w:link w:val="Heading6"/>
    <w:rsid w:val="006056A9"/>
    <w:rPr>
      <w:rFonts w:ascii="Arial" w:eastAsia="Arial" w:hAnsi="Arial" w:cs="Arial"/>
      <w:i/>
      <w:color w:val="666666"/>
      <w:lang w:eastAsia="en-IN"/>
    </w:rPr>
  </w:style>
  <w:style w:type="character" w:customStyle="1" w:styleId="TitleChar">
    <w:name w:val="Title Char"/>
    <w:basedOn w:val="DefaultParagraphFont"/>
    <w:link w:val="Title"/>
    <w:rsid w:val="006056A9"/>
    <w:rPr>
      <w:rFonts w:ascii="Arial" w:eastAsia="Arial" w:hAnsi="Arial" w:cs="Arial"/>
      <w:color w:val="000000"/>
      <w:sz w:val="52"/>
      <w:szCs w:val="52"/>
      <w:lang w:eastAsia="en-IN"/>
    </w:rPr>
  </w:style>
  <w:style w:type="paragraph" w:styleId="Subtitle">
    <w:name w:val="Subtitle"/>
    <w:basedOn w:val="Normal"/>
    <w:next w:val="Normal"/>
    <w:link w:val="SubtitleChar"/>
    <w:uiPriority w:val="11"/>
    <w:qFormat/>
    <w:pPr>
      <w:keepNext/>
      <w:keepLines/>
      <w:pBdr>
        <w:top w:val="nil"/>
        <w:left w:val="nil"/>
        <w:bottom w:val="nil"/>
        <w:right w:val="nil"/>
        <w:between w:val="nil"/>
      </w:pBdr>
      <w:spacing w:after="320"/>
    </w:pPr>
    <w:rPr>
      <w:color w:val="666666"/>
      <w:sz w:val="30"/>
      <w:szCs w:val="30"/>
    </w:rPr>
  </w:style>
  <w:style w:type="character" w:customStyle="1" w:styleId="SubtitleChar">
    <w:name w:val="Subtitle Char"/>
    <w:basedOn w:val="DefaultParagraphFont"/>
    <w:link w:val="Subtitle"/>
    <w:rsid w:val="006056A9"/>
    <w:rPr>
      <w:rFonts w:ascii="Arial" w:eastAsia="Arial" w:hAnsi="Arial" w:cs="Arial"/>
      <w:color w:val="666666"/>
      <w:sz w:val="30"/>
      <w:szCs w:val="30"/>
      <w:lang w:eastAsia="en-IN"/>
    </w:rPr>
  </w:style>
  <w:style w:type="table" w:styleId="TableGrid">
    <w:name w:val="Table Grid"/>
    <w:basedOn w:val="TableNormal"/>
    <w:uiPriority w:val="39"/>
    <w:rsid w:val="006056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056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4">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F85BAC"/>
    <w:pPr>
      <w:ind w:left="720"/>
      <w:contextualSpacing/>
    </w:pPr>
  </w:style>
  <w:style w:type="paragraph" w:styleId="Header">
    <w:name w:val="header"/>
    <w:basedOn w:val="Normal"/>
    <w:link w:val="HeaderChar"/>
    <w:uiPriority w:val="99"/>
    <w:unhideWhenUsed/>
    <w:rsid w:val="006057BD"/>
    <w:pPr>
      <w:tabs>
        <w:tab w:val="center" w:pos="4513"/>
        <w:tab w:val="right" w:pos="9026"/>
      </w:tabs>
      <w:spacing w:line="240" w:lineRule="auto"/>
    </w:pPr>
  </w:style>
  <w:style w:type="character" w:customStyle="1" w:styleId="HeaderChar">
    <w:name w:val="Header Char"/>
    <w:basedOn w:val="DefaultParagraphFont"/>
    <w:link w:val="Header"/>
    <w:uiPriority w:val="99"/>
    <w:rsid w:val="006057BD"/>
  </w:style>
  <w:style w:type="paragraph" w:styleId="Footer">
    <w:name w:val="footer"/>
    <w:basedOn w:val="Normal"/>
    <w:link w:val="FooterChar"/>
    <w:uiPriority w:val="99"/>
    <w:unhideWhenUsed/>
    <w:rsid w:val="006057BD"/>
    <w:pPr>
      <w:tabs>
        <w:tab w:val="center" w:pos="4513"/>
        <w:tab w:val="right" w:pos="9026"/>
      </w:tabs>
      <w:spacing w:line="240" w:lineRule="auto"/>
    </w:pPr>
  </w:style>
  <w:style w:type="character" w:customStyle="1" w:styleId="FooterChar">
    <w:name w:val="Footer Char"/>
    <w:basedOn w:val="DefaultParagraphFont"/>
    <w:link w:val="Footer"/>
    <w:uiPriority w:val="99"/>
    <w:rsid w:val="006057BD"/>
  </w:style>
  <w:style w:type="paragraph" w:customStyle="1" w:styleId="normal0">
    <w:name w:val="normal"/>
    <w:rsid w:val="00A10159"/>
    <w:rPr>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ebooks.cambridge.org/ebook.jsf?bid=CBO9781139170635" TargetMode="External"/><Relationship Id="rId117" Type="http://schemas.openxmlformats.org/officeDocument/2006/relationships/hyperlink" Target="https://www.ncbi.nlm.nih.gov/books/NBK7795/?adlt=strict&amp;toWww=1&amp;redig=E3C425EFB1CD4E46ABF9B8B1BAAAB566" TargetMode="External"/><Relationship Id="rId21" Type="http://schemas.openxmlformats.org/officeDocument/2006/relationships/hyperlink" Target="http://rosyhunt.blogspot.com/2013/01/uncle-podger-hangs-picture.html" TargetMode="External"/><Relationship Id="rId42" Type="http://schemas.openxmlformats.org/officeDocument/2006/relationships/hyperlink" Target="http://econtent.in/pacc.in/admin/contents/40_%20_2020103001102714.pdf" TargetMode="External"/><Relationship Id="rId47" Type="http://schemas.openxmlformats.org/officeDocument/2006/relationships/hyperlink" Target="https://www.theweek.in/columns/shashi-tharoor/2018/05/25/kindly-adjust-to-our-english.html?fbclid=IwAR3IhtdXqvuV4ySECn9S7SA6HmCEYISyd1QHd3BlwKgiNKKwdkeSg3qWp-U/" TargetMode="External"/><Relationship Id="rId63" Type="http://schemas.openxmlformats.org/officeDocument/2006/relationships/hyperlink" Target="https://uk.sagepub.com/en-gb/eur/author/krysia-m-yardley-matwiejczuk" TargetMode="External"/><Relationship Id="rId68" Type="http://schemas.openxmlformats.org/officeDocument/2006/relationships/hyperlink" Target="https://www.cam.ac.uk/files/a-tryst-with-destiny/index.html" TargetMode="External"/><Relationship Id="rId84" Type="http://schemas.openxmlformats.org/officeDocument/2006/relationships/hyperlink" Target="https://books.google.co.in/books?id=RtRBDwAAQBAJ&amp;printsec=frontcover&amp;dq=Introduction+to+Aquaculture&amp;hl=en&amp;newbks=1&amp;newbks_redir=1&amp;sa=X&amp;ved=2ahUKEwik94qKhI_6AhWK-zgGHRD2AEAQ6AF6BAgJEAI" TargetMode="External"/><Relationship Id="rId89" Type="http://schemas.openxmlformats.org/officeDocument/2006/relationships/hyperlink" Target="https://www.investindia.gov.in/sector/fisheries-aquaculture?adlt=strict&amp;toWww=1&amp;redig=C3901BF14F21486684858680E50F427C" TargetMode="External"/><Relationship Id="rId112" Type="http://schemas.openxmlformats.org/officeDocument/2006/relationships/hyperlink" Target="https://www.ncbi.nlm.nih.gov/books/NBK7795/?adlt=strict&amp;toWww=1&amp;redig=E3C425EFB1CD4E46ABF9B8B1BAAAB566" TargetMode="External"/><Relationship Id="rId133" Type="http://schemas.openxmlformats.org/officeDocument/2006/relationships/hyperlink" Target="https://www.ncbi.nlm.nih.gov/pmc/articles/PMC4047123/" TargetMode="External"/><Relationship Id="rId138" Type="http://schemas.openxmlformats.org/officeDocument/2006/relationships/hyperlink" Target="https://nptel.ac.in/courses/126105016" TargetMode="External"/><Relationship Id="rId154" Type="http://schemas.openxmlformats.org/officeDocument/2006/relationships/hyperlink" Target="http://www.mednotes.net/notes/biology" TargetMode="External"/><Relationship Id="rId159" Type="http://schemas.openxmlformats.org/officeDocument/2006/relationships/hyperlink" Target="https://www.fda.gov/food" TargetMode="External"/><Relationship Id="rId16" Type="http://schemas.openxmlformats.org/officeDocument/2006/relationships/hyperlink" Target="https://poets.org/poem/sparrow-0" TargetMode="External"/><Relationship Id="rId107" Type="http://schemas.openxmlformats.org/officeDocument/2006/relationships/hyperlink" Target="http://edition.cnn.com/TRANSCRIPTS/0005/16/lkl.00.html" TargetMode="External"/><Relationship Id="rId11" Type="http://schemas.openxmlformats.org/officeDocument/2006/relationships/hyperlink" Target="http://www.noolulagam.com/" TargetMode="External"/><Relationship Id="rId32" Type="http://schemas.openxmlformats.org/officeDocument/2006/relationships/hyperlink" Target="https://bio.libretexts.org/@go/page/9188" TargetMode="External"/><Relationship Id="rId37" Type="http://schemas.openxmlformats.org/officeDocument/2006/relationships/hyperlink" Target="https://www.google.co.in/search?hl=en&amp;sxsrf=AJOqlzWWBQG0FyJUTMl_Fu4NouFY-RPsbg:1675419768545&amp;q=inauthor:" TargetMode="External"/><Relationship Id="rId53" Type="http://schemas.openxmlformats.org/officeDocument/2006/relationships/hyperlink" Target="https://www.abebooks.com/book-search/author/manisha-bhattacharyya?cm_sp=det-_-srp-_-author" TargetMode="External"/><Relationship Id="rId58" Type="http://schemas.openxmlformats.org/officeDocument/2006/relationships/hyperlink" Target="https://www.amazon.in/s/ref=dp_byline_sr_book_2?ie=UTF8&amp;field-author=William&amp;search-alias=stripbooks" TargetMode="External"/><Relationship Id="rId74" Type="http://schemas.openxmlformats.org/officeDocument/2006/relationships/hyperlink" Target="https://www.easybiologyclass.com/molecular-biology-online-tutorials-lecture-notes-study-materials/?adlt=strict&amp;toWww=1&amp;redig=E84F9577992346EDA4885469FB82FCCE" TargetMode="External"/><Relationship Id="rId79" Type="http://schemas.openxmlformats.org/officeDocument/2006/relationships/hyperlink" Target="https://www.researchgate.net/publication/320508474_Molecular_Biology_Laboratory_manual" TargetMode="External"/><Relationship Id="rId102" Type="http://schemas.openxmlformats.org/officeDocument/2006/relationships/hyperlink" Target="http://onestopenglish.com/" TargetMode="External"/><Relationship Id="rId123" Type="http://schemas.openxmlformats.org/officeDocument/2006/relationships/hyperlink" Target="https://denton.agrilife.org/files/2013/08/beekeeping-basics.pdf" TargetMode="External"/><Relationship Id="rId128" Type="http://schemas.openxmlformats.org/officeDocument/2006/relationships/hyperlink" Target="http://textbookofbacteriology.net/nd" TargetMode="External"/><Relationship Id="rId144" Type="http://schemas.openxmlformats.org/officeDocument/2006/relationships/hyperlink" Target="https://sites.google.com/a/uasd.in/ecourse/food-processing-technology" TargetMode="External"/><Relationship Id="rId149" Type="http://schemas.openxmlformats.org/officeDocument/2006/relationships/hyperlink" Target="https://www.microcarelab.in/media/microcarelab.in/files/Sample-Collection-Manual.pdf" TargetMode="External"/><Relationship Id="rId5" Type="http://schemas.openxmlformats.org/officeDocument/2006/relationships/settings" Target="settings.xml"/><Relationship Id="rId90" Type="http://schemas.openxmlformats.org/officeDocument/2006/relationships/hyperlink" Target="https://en.wikipedia.org" TargetMode="External"/><Relationship Id="rId95" Type="http://schemas.openxmlformats.org/officeDocument/2006/relationships/hyperlink" Target="https://www.google.com/search?sa=N&amp;biw=1366&amp;bih=592&amp;tbm=bks&amp;sxsrf=AJOqlzVW5GTTfYEZ8QsofPas_g0umOvb6w:1675424285636&amp;tbm=bks&amp;q=inauthor:" TargetMode="External"/><Relationship Id="rId160" Type="http://schemas.openxmlformats.org/officeDocument/2006/relationships/hyperlink" Target="https://www.iptsalipur.org/wp-content/uploads/2020/08/BP303T_PMB_UNIT_I.pdf" TargetMode="External"/><Relationship Id="rId165" Type="http://schemas.openxmlformats.org/officeDocument/2006/relationships/hyperlink" Target="https://www.birac.nic.in" TargetMode="External"/><Relationship Id="rId22" Type="http://schemas.openxmlformats.org/officeDocument/2006/relationships/hyperlink" Target="https://fybaenglish.blogspot.com/2018/12/the-gold-frame-r-k-laxman.html" TargetMode="External"/><Relationship Id="rId27" Type="http://schemas.openxmlformats.org/officeDocument/2006/relationships/hyperlink" Target="https://www.cliffsnotes.com/studyguides/biology/microbiology/introduction-to-microbiology/a-brief-history-of-microbiology" TargetMode="External"/><Relationship Id="rId43" Type="http://schemas.openxmlformats.org/officeDocument/2006/relationships/hyperlink" Target="https://www.poetryfoundation.org/poems/46446/still-i-rise" TargetMode="External"/><Relationship Id="rId48" Type="http://schemas.openxmlformats.org/officeDocument/2006/relationships/hyperlink" Target="https://www.nrkacademy.com/2016/04/spoon-feeding-by-wringe" TargetMode="External"/><Relationship Id="rId64" Type="http://schemas.openxmlformats.org/officeDocument/2006/relationships/hyperlink" Target="https://www.scribd.com/document/558838656/The-Voice-of-the-Mountain-By-Mamang-Dai-Adivasi-Resurgence" TargetMode="External"/><Relationship Id="rId69" Type="http://schemas.openxmlformats.org/officeDocument/2006/relationships/hyperlink" Target="https://www.englishspeecheschannel.com/english-speeches/barack-obama-speech/" TargetMode="External"/><Relationship Id="rId113" Type="http://schemas.openxmlformats.org/officeDocument/2006/relationships/hyperlink" Target="https://www.sciencedirect.com/topics/earth-and-planetary-sciences/immunology?adlt=strict&amp;toWww=1&amp;redig=F57A024FAC4048BFA4952FB325A7B33A" TargetMode="External"/><Relationship Id="rId118" Type="http://schemas.openxmlformats.org/officeDocument/2006/relationships/hyperlink" Target="https://www.sciencedirect.com/topics/earth-and-planetary-sciences/immunology?adlt=strict&amp;toWww=1&amp;redig=F57A024FAC4048BFA4952FB325A7B33A" TargetMode="External"/><Relationship Id="rId134" Type="http://schemas.openxmlformats.org/officeDocument/2006/relationships/hyperlink" Target="https://www.ncbi.nlm.nih.gov/pubmed/21722309" TargetMode="External"/><Relationship Id="rId139" Type="http://schemas.openxmlformats.org/officeDocument/2006/relationships/hyperlink" Target="https://www.classcentral.com/course/swayam-plant-pathology-and-soil-health-14236" TargetMode="External"/><Relationship Id="rId80" Type="http://schemas.openxmlformats.org/officeDocument/2006/relationships/hyperlink" Target="https://www.molbiotools.com/usefullinks.html" TargetMode="External"/><Relationship Id="rId85" Type="http://schemas.openxmlformats.org/officeDocument/2006/relationships/hyperlink" Target="https://www.conserve-energy-future.com/aquaculture-types-benefits-importance.php?adlt=strict&amp;toWww=1&amp;redig=B68530EDA8954710ACD51DE00E18ECF6" TargetMode="External"/><Relationship Id="rId150" Type="http://schemas.openxmlformats.org/officeDocument/2006/relationships/hyperlink" Target="http://ssu.ac.ir/cms/fileadmin/user_upload/Daneshkadaha/pezeshki/microb/file_amuzeshi/Lab_QA_Microbiology_QA.pdf" TargetMode="External"/><Relationship Id="rId155" Type="http://schemas.openxmlformats.org/officeDocument/2006/relationships/hyperlink" Target="https://www.onlinebiologynotes.com/repair-mechanism-of%20mutation/" TargetMode="External"/><Relationship Id="rId12" Type="http://schemas.openxmlformats.org/officeDocument/2006/relationships/hyperlink" Target="https://www.goodreads.com/author/show/9378.Margaret_Shepherd" TargetMode="External"/><Relationship Id="rId17" Type="http://schemas.openxmlformats.org/officeDocument/2006/relationships/hyperlink" Target="https://poets.org/poem/nations-strength" TargetMode="External"/><Relationship Id="rId33" Type="http://schemas.openxmlformats.org/officeDocument/2006/relationships/hyperlink" Target="https://courses.lumenlearning.com/boundless-microbiology/chapter/microbial-" TargetMode="External"/><Relationship Id="rId38" Type="http://schemas.openxmlformats.org/officeDocument/2006/relationships/hyperlink" Target="https://www.google.co.in/search?hl=en&amp;sxsrf=AJOqlzWWBQG0FyJUTMl_Fu4NouFY-RPsbg:1675419768545&amp;q=inauthor:" TargetMode="External"/><Relationship Id="rId59" Type="http://schemas.openxmlformats.org/officeDocument/2006/relationships/hyperlink" Target="https://books.google.co.in/books?id=xlidBgAAQBAJ&amp;printsec=frontcover&amp;dq=shakespeare+books&amp;hl=en&amp;newbks=1&amp;newbks_redir=1&amp;sa=X&amp;ved=2ahUKEwjPqfeXl_n8AhW1tWMGHQxZCZQQ6AF6BAgGEAI" TargetMode="External"/><Relationship Id="rId103" Type="http://schemas.openxmlformats.org/officeDocument/2006/relationships/hyperlink" Target="http://hearn-english-today.com/" TargetMode="External"/><Relationship Id="rId108" Type="http://schemas.openxmlformats.org/officeDocument/2006/relationships/hyperlink" Target="https://www.ndtv.com/offbeat/what-first-indian-astronaut-rakesh-sharma-told-indira-gandhi-about-india-from-space-2204839" TargetMode="External"/><Relationship Id="rId124" Type="http://schemas.openxmlformats.org/officeDocument/2006/relationships/hyperlink" Target="https://lupinepublishers.com/agriculture-journal/pdf/CIACR.MS.ID.000270.pdf" TargetMode="External"/><Relationship Id="rId129" Type="http://schemas.openxmlformats.org/officeDocument/2006/relationships/hyperlink" Target="https://microbiologysociety.org/members-outreach-resources/links.html" TargetMode="External"/><Relationship Id="rId54" Type="http://schemas.openxmlformats.org/officeDocument/2006/relationships/hyperlink" Target="https://www.abebooks.com/servlet/BookDetailsPL?bi=30305682892&amp;searchurl=fe%3Don%26pt%3Dbook%26sortby%3D17%26tn%3Dsericulture&amp;cm_sp=snippet-_-srp1-_-title1" TargetMode="External"/><Relationship Id="rId70" Type="http://schemas.openxmlformats.org/officeDocument/2006/relationships/hyperlink" Target="https://studymaterialz.in/lehninger-principles-of-biochemistry-8e/" TargetMode="External"/><Relationship Id="rId75" Type="http://schemas.openxmlformats.org/officeDocument/2006/relationships/hyperlink" Target="https://currentprotocols.onlinelibrary.wiley.com/doi/pdf/10.1002/cpet.5" TargetMode="External"/><Relationship Id="rId91" Type="http://schemas.openxmlformats.org/officeDocument/2006/relationships/hyperlink" Target="https://wiki.openoffice.org/wiki/Documentation" TargetMode="External"/><Relationship Id="rId96" Type="http://schemas.openxmlformats.org/officeDocument/2006/relationships/hyperlink" Target="https://www.google.com/search?biw=1366&amp;bih=649&amp;tbm=bks&amp;sxsrf=AJOqlzVV5nH3CmZjXWrS4PZr9fm6RwPkxw:1675417387599&amp;tbm=bks&amp;q=inauthor:" TargetMode="External"/><Relationship Id="rId140" Type="http://schemas.openxmlformats.org/officeDocument/2006/relationships/hyperlink" Target="https://www.wasteonline.org.uk/resources/InformationSheets/WasteDisposal.htm" TargetMode="External"/><Relationship Id="rId145" Type="http://schemas.openxmlformats.org/officeDocument/2006/relationships/hyperlink" Target="https://nptel.ac.in/courses/126105015" TargetMode="External"/><Relationship Id="rId161" Type="http://schemas.openxmlformats.org/officeDocument/2006/relationships/hyperlink" Target="https://www.pharmanotes.org/2021/11/pharmaceutical-microbiology-b-pharma.html" TargetMode="External"/><Relationship Id="rId166" Type="http://schemas.openxmlformats.org/officeDocument/2006/relationships/hyperlink" Target="https://www.springer.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ooks.google.co.in/books?id=iSHvOmXuvLMC&amp;printsec=frontcover&amp;dq=subramania+bharati+poems&amp;hl=en&amp;newbks=1&amp;newbks_redir=0&amp;source=gb_mobile_search&amp;sa=X&amp;redir_esc=y" TargetMode="External"/><Relationship Id="rId23" Type="http://schemas.openxmlformats.org/officeDocument/2006/relationships/hyperlink" Target="https://www.keyence.com/ss/products/microscope/bz-x/study/principle/structure.jsp" TargetMode="External"/><Relationship Id="rId28" Type="http://schemas.openxmlformats.org/officeDocument/2006/relationships/hyperlink" Target="https://www.omicsonline.org/scholarly/social--preventive-medicine-journals-articles-ppts-list.php" TargetMode="External"/><Relationship Id="rId36" Type="http://schemas.openxmlformats.org/officeDocument/2006/relationships/hyperlink" Target="https://www.google.com/search?tbm=bks&amp;sxsrf=AJOqlzVtx5_VFfUy2oZn-9H6FOw1MQD7Zw:1675416641788&amp;tbm=bks&amp;q=inauthor:" TargetMode="External"/><Relationship Id="rId49" Type="http://schemas.openxmlformats.org/officeDocument/2006/relationships/hyperlink" Target="https://onlinecourses.swayam2.ac.in/cec20_bt14/preview" TargetMode="External"/><Relationship Id="rId57" Type="http://schemas.openxmlformats.org/officeDocument/2006/relationships/hyperlink" Target="https://www.amazon.in/s/ref=dp_byline_sr_book_1?ie=UTF8&amp;field-author=Shakespeare&amp;search-alias=stripbooks" TargetMode="External"/><Relationship Id="rId106" Type="http://schemas.openxmlformats.org/officeDocument/2006/relationships/hyperlink" Target="https://www.one-act-plays.com/comedies/proposal.html" TargetMode="External"/><Relationship Id="rId114" Type="http://schemas.openxmlformats.org/officeDocument/2006/relationships/hyperlink" Target="https://www.researchgate.net/publication/275045725_Practical_Immunology-_A_Laboratory_Manual" TargetMode="External"/><Relationship Id="rId119" Type="http://schemas.openxmlformats.org/officeDocument/2006/relationships/hyperlink" Target="https://www.bio.fiocruz.br/en/images/stories/pdfs/mpti/2013/selecao/vaccine-processtechnology.pdf" TargetMode="External"/><Relationship Id="rId127" Type="http://schemas.openxmlformats.org/officeDocument/2006/relationships/hyperlink" Target="http://ecoursesonline.iasri.res.in/mod/page/view.php?id=16178&amp;adlt=strict&amp;toWww=1&amp;redig=ECA47C0BBEF9490485EC0BC44F6BDBE2" TargetMode="External"/><Relationship Id="rId10" Type="http://schemas.openxmlformats.org/officeDocument/2006/relationships/image" Target="media/image2.png"/><Relationship Id="rId31" Type="http://schemas.openxmlformats.org/officeDocument/2006/relationships/hyperlink" Target="https://www.keyence.com/ss/products/microscope/bz-x/study/principle/structure.jsp" TargetMode="External"/><Relationship Id="rId44" Type="http://schemas.openxmlformats.org/officeDocument/2006/relationships/hyperlink" Target="https://www.poemhunter.com/poem/the-flower-2/" TargetMode="External"/><Relationship Id="rId52" Type="http://schemas.openxmlformats.org/officeDocument/2006/relationships/hyperlink" Target="https://onlinecourses.swayam2.ac.in/cec20_bt14/preview" TargetMode="External"/><Relationship Id="rId60" Type="http://schemas.openxmlformats.org/officeDocument/2006/relationships/hyperlink" Target="https://www.google.com/search?biw=1366&amp;bih=592&amp;tbm=bks&amp;sxsrf=AJOqlzX036dFiN2mt9QdeIgLT4M3GxXRVA:1675421426772&amp;tbm=bks&amp;q=inauthor:" TargetMode="External"/><Relationship Id="rId65" Type="http://schemas.openxmlformats.org/officeDocument/2006/relationships/hyperlink" Target="http://www.wordslikethis.com.au/a-song-of-hope/" TargetMode="External"/><Relationship Id="rId73" Type="http://schemas.openxmlformats.org/officeDocument/2006/relationships/hyperlink" Target="https://microbenotes.com/category/molecular-biology/?adlt=strict&amp;toWww=1&amp;redig=85EF311AE06844889386F48A373E702F" TargetMode="External"/><Relationship Id="rId78" Type="http://schemas.openxmlformats.org/officeDocument/2006/relationships/hyperlink" Target="https://www.molbiotools.com/usefullinks.html" TargetMode="External"/><Relationship Id="rId81" Type="http://schemas.openxmlformats.org/officeDocument/2006/relationships/hyperlink" Target="https://geneticgenie.org3" TargetMode="External"/><Relationship Id="rId86" Type="http://schemas.openxmlformats.org/officeDocument/2006/relationships/hyperlink" Target="https://www.fisheries.tn.gov.in/Aquaculture?adlt=strict&amp;toWww=1&amp;redig=2E076ED27B7E4936A74A62F6FF0DF3B5" TargetMode="External"/><Relationship Id="rId94" Type="http://schemas.openxmlformats.org/officeDocument/2006/relationships/hyperlink" Target="https://books.google.co.in/books?id=dJJFEAAAQBAJ&amp;printsec=frontcover&amp;dq=autobiographies&amp;hl=en&amp;newbks=1&amp;newbks_redir=1&amp;sa=X&amp;ved=2ahUKEwihwZLrofn8AhV7t2MGHd8tBhU4ChDoAXoECAYQAg" TargetMode="External"/><Relationship Id="rId99" Type="http://schemas.openxmlformats.org/officeDocument/2006/relationships/hyperlink" Target="https://www.google.com/search?biw=1366&amp;bih=649&amp;tbm=bks&amp;sxsrf=AJOqlzVV5nH3CmZjXWrS4PZr9fm6RwPkxw:1675417387599&amp;tbm=bks&amp;q=inauthor:" TargetMode="External"/><Relationship Id="rId101" Type="http://schemas.openxmlformats.org/officeDocument/2006/relationships/hyperlink" Target="http://bbc/" TargetMode="External"/><Relationship Id="rId122" Type="http://schemas.openxmlformats.org/officeDocument/2006/relationships/hyperlink" Target="about:blank" TargetMode="External"/><Relationship Id="rId130" Type="http://schemas.openxmlformats.org/officeDocument/2006/relationships/hyperlink" Target="http://mycology.cornell.edu/fteach.html" TargetMode="External"/><Relationship Id="rId135" Type="http://schemas.openxmlformats.org/officeDocument/2006/relationships/hyperlink" Target="https://www.sciencedirect.com/science/article/pii/S2211753919300193" TargetMode="External"/><Relationship Id="rId143" Type="http://schemas.openxmlformats.org/officeDocument/2006/relationships/hyperlink" Target="http://www.bdu.ac.in/cells/ipr/docs/ipr-eng-ebook.pdf" TargetMode="External"/><Relationship Id="rId148" Type="http://schemas.openxmlformats.org/officeDocument/2006/relationships/hyperlink" Target="https://www.foodprocessing-technology.com/?adlt=strict&amp;toWww=1&amp;redig=4C33CE2A4802441981D557FC5D26934F" TargetMode="External"/><Relationship Id="rId151" Type="http://schemas.openxmlformats.org/officeDocument/2006/relationships/hyperlink" Target="https://www.academia.edu/11977315/Basic_Laboratory_Procedures_in_Clinical_Bacteriology" TargetMode="External"/><Relationship Id="rId156" Type="http://schemas.openxmlformats.org/officeDocument/2006/relationships/hyperlink" Target="https://teachmephysiology.com/biochemistry/protein-synthesis/dna-translation/" TargetMode="External"/><Relationship Id="rId164" Type="http://schemas.openxmlformats.org/officeDocument/2006/relationships/hyperlink" Target="https://www.entrepreneur.com" TargetMode="Externa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goodreads.com/author/show/1091813.Penny_Carter" TargetMode="External"/><Relationship Id="rId18" Type="http://schemas.openxmlformats.org/officeDocument/2006/relationships/hyperlink" Target="https://www.best-poems.net/chinua-achebe/love-cycle.html" TargetMode="External"/><Relationship Id="rId39" Type="http://schemas.openxmlformats.org/officeDocument/2006/relationships/hyperlink" Target="https://www.google.co.in/search?hl=en&amp;sxsrf=AJOqlzVN9PTukmuiEqnLTPHyYZ1Lmr1sNQ:1675419932665&amp;q=inauthor:" TargetMode="External"/><Relationship Id="rId109" Type="http://schemas.openxmlformats.org/officeDocument/2006/relationships/hyperlink" Target="https://www.ncbi.nlm.nih.gov/books/NBK279395/" TargetMode="External"/><Relationship Id="rId34" Type="http://schemas.openxmlformats.org/officeDocument/2006/relationships/hyperlink" Target="http://www.noolulagam.com/" TargetMode="External"/><Relationship Id="rId50" Type="http://schemas.openxmlformats.org/officeDocument/2006/relationships/hyperlink" Target="https://www..frontiersin.org.microbial-physiology-and-metabolism" TargetMode="External"/><Relationship Id="rId55" Type="http://schemas.openxmlformats.org/officeDocument/2006/relationships/hyperlink" Target="https://www.abebooks.com/book-search/author/muzafar-ahmad-bhat-suraksha-chanotra-zafar-iqbal-buhroo-abdul-aziz-and-mohd-azam?cm_sp=det-_-srp-_-author" TargetMode="External"/><Relationship Id="rId76" Type="http://schemas.openxmlformats.org/officeDocument/2006/relationships/hyperlink" Target="https://vlab.amrita.edu/index.php?sub=3&amp;brch=272" TargetMode="External"/><Relationship Id="rId97" Type="http://schemas.openxmlformats.org/officeDocument/2006/relationships/hyperlink" Target="https://books.google.co.in/books?id=Ui_bBQAAQBAJ&amp;printsec=frontcover&amp;dq=book+of+one+act+plays&amp;hl=en&amp;newbks=1&amp;newbks_redir=1&amp;sa=X&amp;ved=2ahUKEwi02fORiPn8AhXQSmwGHdL3CA4Q6AF6BAgIEAI" TargetMode="External"/><Relationship Id="rId104" Type="http://schemas.openxmlformats.org/officeDocument/2006/relationships/hyperlink" Target="http://talkenglish.com/" TargetMode="External"/><Relationship Id="rId120" Type="http://schemas.openxmlformats.org/officeDocument/2006/relationships/hyperlink" Target="https://www.dcvmn.org/IMG/pdf/ge_healthcare_dcvmn_introduction_to_pd_for_vaccine_%20production_29256323aa_10mar2017.pdf" TargetMode="External"/><Relationship Id="rId125" Type="http://schemas.openxmlformats.org/officeDocument/2006/relationships/hyperlink" Target="https://www.ars.usda.gov/ARSUserFiles/20800500/BumbleBeeRearingGuide.pdf" TargetMode="External"/><Relationship Id="rId141" Type="http://schemas.openxmlformats.org/officeDocument/2006/relationships/hyperlink" Target="https://plantpath.cornell.edu/labs/enelson/PDFs/Hill_et_al_2000.pdf" TargetMode="External"/><Relationship Id="rId146" Type="http://schemas.openxmlformats.org/officeDocument/2006/relationships/hyperlink" Target="https://engineeringinterviewquestions.com/biology-notes-on-food-adulteration/" TargetMode="External"/><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microbenotes.com/gene-cloning-requirements-principle-steps-applications/" TargetMode="External"/><Relationship Id="rId92" Type="http://schemas.openxmlformats.org/officeDocument/2006/relationships/hyperlink" Target="https://www.google.co.in/search?hl=en&amp;sxsrf=AJOqlzUcel3yzYogQVI3Rnbi_zFECdHrVQ:1675422722800&amp;q=inauthor:" TargetMode="External"/><Relationship Id="rId162" Type="http://schemas.openxmlformats.org/officeDocument/2006/relationships/hyperlink" Target="https://snscourseware.org/snscphs/notes.php?cw=CW_604b15c6313c5" TargetMode="External"/><Relationship Id="rId2" Type="http://schemas.openxmlformats.org/officeDocument/2006/relationships/customXml" Target="../customXml/item2.xml"/><Relationship Id="rId29" Type="http://schemas.openxmlformats.org/officeDocument/2006/relationships/hyperlink" Target="https://www.futurelearn.com/" TargetMode="External"/><Relationship Id="rId24" Type="http://schemas.openxmlformats.org/officeDocument/2006/relationships/hyperlink" Target="https://bio.libretexts.org/@go/page/9188" TargetMode="External"/><Relationship Id="rId40" Type="http://schemas.openxmlformats.org/officeDocument/2006/relationships/hyperlink" Target="https://www.google.com/search?biw=1366&amp;bih=592&amp;tbm=bks&amp;sxsrf=AJOqlzVbOUiUXTcQ8STE1t5tX85rmkXHqA:1675419928860&amp;tbm=bks&amp;q=inauthor:" TargetMode="External"/><Relationship Id="rId45" Type="http://schemas.openxmlformats.org/officeDocument/2006/relationships/hyperlink" Target="https://www.poemhunter.com/poem/on-killing-a-tree/" TargetMode="External"/><Relationship Id="rId66" Type="http://schemas.openxmlformats.org/officeDocument/2006/relationships/hyperlink" Target="https://www.poetryfoundation.org/poems/146804/in-an-artist39s-studio" TargetMode="External"/><Relationship Id="rId87" Type="http://schemas.openxmlformats.org/officeDocument/2006/relationships/hyperlink" Target="https://books.google.co.in/books?id=wDqZDwAAQBAJ&amp;printsec=frontcover&amp;source=gbs_ge_summary_r&amp;cad=0" TargetMode="External"/><Relationship Id="rId110" Type="http://schemas.openxmlformats.org/officeDocument/2006/relationships/hyperlink" Target="https://med.stanford.edu/immunol/phd-program/ebook.html" TargetMode="External"/><Relationship Id="rId115" Type="http://schemas.openxmlformats.org/officeDocument/2006/relationships/hyperlink" Target="https://www.urmc.rochester.edu/MediaLibraries/URMCMedia/labs/frelinger-lab/documents/Immunology-Lab-Manual.pdf" TargetMode="External"/><Relationship Id="rId131" Type="http://schemas.openxmlformats.org/officeDocument/2006/relationships/hyperlink" Target="https://www.adelaide.edu.au/mycology/" TargetMode="External"/><Relationship Id="rId136" Type="http://schemas.openxmlformats.org/officeDocument/2006/relationships/hyperlink" Target="https://cmr.asm.org/content/30/3/811" TargetMode="External"/><Relationship Id="rId157" Type="http://schemas.openxmlformats.org/officeDocument/2006/relationships/hyperlink" Target="https://www.fda.gov/food/laboratory-methods-food/bam-foodsamplingpreparation-sample-homogenate" TargetMode="External"/><Relationship Id="rId61" Type="http://schemas.openxmlformats.org/officeDocument/2006/relationships/hyperlink" Target="https://www.amazon.com/Jeanne-Kelly-Bernish/e/B0087D7LJU/ref=dp_byline_cont_ebooks_1" TargetMode="External"/><Relationship Id="rId82" Type="http://schemas.openxmlformats.org/officeDocument/2006/relationships/hyperlink" Target="https://currentprotocols.onlinelibrary.wiley.com/doi/pdf/10.1002/cpet.5" TargetMode="External"/><Relationship Id="rId152" Type="http://schemas.openxmlformats.org/officeDocument/2006/relationships/hyperlink" Target="https://cmr.asm.org/content/31/3/e00062-17.full.pdf" TargetMode="External"/><Relationship Id="rId19" Type="http://schemas.openxmlformats.org/officeDocument/2006/relationships/hyperlink" Target="https://www.tata.com/newsroom/heritage/coffee-tea-jrd-tata-stories" TargetMode="External"/><Relationship Id="rId14" Type="http://schemas.openxmlformats.org/officeDocument/2006/relationships/hyperlink" Target="https://www.goodreads.com/author/show/476140.Sharon_Hogan" TargetMode="External"/><Relationship Id="rId30" Type="http://schemas.openxmlformats.org/officeDocument/2006/relationships/hyperlink" Target="https://www.healthcare-management-degree.net/" TargetMode="External"/><Relationship Id="rId35" Type="http://schemas.openxmlformats.org/officeDocument/2006/relationships/hyperlink" Target="https://www.google.com/search?tbm=bks&amp;sxsrf=AJOqlzVtx5_VFfUy2oZn-9H6FOw1MQD7Zw:1675416641788&amp;tbm=bks&amp;q=inauthor:" TargetMode="External"/><Relationship Id="rId56" Type="http://schemas.openxmlformats.org/officeDocument/2006/relationships/hyperlink" Target="https://www.abebooks.com/servlet/BookDetailsPL?bi=30865738060&amp;searchurl=sortby%3D17%26tn%3Dtextbook%2Bsericulture&amp;cm_sp=snippet-_-srp1-_-title1" TargetMode="External"/><Relationship Id="rId77" Type="http://schemas.openxmlformats.org/officeDocument/2006/relationships/hyperlink" Target="https://nptel.ac.in/courses/102105087" TargetMode="External"/><Relationship Id="rId100" Type="http://schemas.openxmlformats.org/officeDocument/2006/relationships/hyperlink" Target="https://www.youtube.com/watch?v=JaLQJt8orSw&amp;t=469s(the" TargetMode="External"/><Relationship Id="rId105" Type="http://schemas.openxmlformats.org/officeDocument/2006/relationships/hyperlink" Target="http://www.lem.seed.pr.gov.br/arquivos/File/livrosliteraturaingles/zoostory.pdf" TargetMode="External"/><Relationship Id="rId126" Type="http://schemas.openxmlformats.org/officeDocument/2006/relationships/hyperlink" Target="https://biology.homeomagnet.com/apiculture/?adlt=strict&amp;toWww=1&amp;redig=AD4F2B2418A84F7D97A27706F78610E5" TargetMode="External"/><Relationship Id="rId147" Type="http://schemas.openxmlformats.org/officeDocument/2006/relationships/hyperlink" Target="https://www.britannica.com/technology/food-processing"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ourses.lumenlearning.com/boundless-microbiology/chapter/microbial-Nutrition" TargetMode="External"/><Relationship Id="rId72" Type="http://schemas.openxmlformats.org/officeDocument/2006/relationships/hyperlink" Target="https://courses.lumenlearning.com/boundless-biology/chapter/dna-replication/" TargetMode="External"/><Relationship Id="rId93" Type="http://schemas.openxmlformats.org/officeDocument/2006/relationships/hyperlink" Target="https://www.google.co.in/search?hl=en&amp;sxsrf=AJOqlzUcel3yzYogQVI3Rnbi_zFECdHrVQ:1675422722800&amp;q=inauthor:" TargetMode="External"/><Relationship Id="rId98" Type="http://schemas.openxmlformats.org/officeDocument/2006/relationships/hyperlink" Target="https://www.google.com/search?biw=1366&amp;bih=649&amp;tbm=bks&amp;sxsrf=AJOqlzVV5nH3CmZjXWrS4PZr9fm6RwPkxw:1675417387599&amp;tbm=bks&amp;q=inauthor:" TargetMode="External"/><Relationship Id="rId121" Type="http://schemas.openxmlformats.org/officeDocument/2006/relationships/hyperlink" Target="https://www.sciencedirect.com/science/article/pii/B9780128021743000059" TargetMode="External"/><Relationship Id="rId142" Type="http://schemas.openxmlformats.org/officeDocument/2006/relationships/hyperlink" Target="https://onlinelibrary.wiley.com/doi/full/10.1111/j.1365-2389.2005.00781.x" TargetMode="External"/><Relationship Id="rId163" Type="http://schemas.openxmlformats.org/officeDocument/2006/relationships/hyperlink" Target="https://www.bio-rad.com/webroot/web/pdf/lse/literature/Biobusiness.pdf" TargetMode="External"/><Relationship Id="rId3" Type="http://schemas.openxmlformats.org/officeDocument/2006/relationships/numbering" Target="numbering.xml"/><Relationship Id="rId25" Type="http://schemas.openxmlformats.org/officeDocument/2006/relationships/hyperlink" Target="https://kau.in/document/laboratory-manual-biochemistry" TargetMode="External"/><Relationship Id="rId46" Type="http://schemas.openxmlformats.org/officeDocument/2006/relationships/hyperlink" Target="https://www.tbr.fun/if-youre-wrong-admit-it/" TargetMode="External"/><Relationship Id="rId67" Type="http://schemas.openxmlformats.org/officeDocument/2006/relationships/hyperlink" Target="https://www.poetrynook.com/poem/s%E2%94%9C" TargetMode="External"/><Relationship Id="rId116" Type="http://schemas.openxmlformats.org/officeDocument/2006/relationships/hyperlink" Target="https://webstor.srmist.edu.in/web_assets/downloads/2021/18BTC106J-lab-manual.pdf" TargetMode="External"/><Relationship Id="rId137" Type="http://schemas.openxmlformats.org/officeDocument/2006/relationships/hyperlink" Target="https://www.nejm.org/doi/full/10.1056/NEJMoa1811400" TargetMode="External"/><Relationship Id="rId158" Type="http://schemas.openxmlformats.org/officeDocument/2006/relationships/hyperlink" Target="https://www.researchgate.net/publication/228662659_Fermented_Dairy_Products_Starter_Cultures_and_Potential_Nutritional_Benefits/link/000084160cf23f86393d5764/" TargetMode="External"/><Relationship Id="rId20" Type="http://schemas.openxmlformats.org/officeDocument/2006/relationships/hyperlink" Target="https://legacy.npr.org/programs/morning/features/2004/jun/sedaris/usandthem.html" TargetMode="External"/><Relationship Id="rId41" Type="http://schemas.openxmlformats.org/officeDocument/2006/relationships/hyperlink" Target="https://www.amazon.in/Paulo-Coelho/e/B000AQ3HB8?ref=sr_ntt_srch_lnk_5&amp;qid=1675501949&amp;sr=1-5" TargetMode="External"/><Relationship Id="rId62" Type="http://schemas.openxmlformats.org/officeDocument/2006/relationships/hyperlink" Target="https://www.alibris.com/search/books/author/Keith-S-Folse?aid=1641225" TargetMode="External"/><Relationship Id="rId83" Type="http://schemas.openxmlformats.org/officeDocument/2006/relationships/hyperlink" Target="https://www.amazon.in/Aquaculture-Introductory-Robert-R-Stickney/dp/1786390108/ref=sr_1_fkmr2_1?keywords=Aquaculture+%5BOP%5D+An+Introductory+Text&amp;qid=1662968072&amp;sr=8-1-fkmr2" TargetMode="External"/><Relationship Id="rId88" Type="http://schemas.openxmlformats.org/officeDocument/2006/relationships/hyperlink" Target="https://www.britannica.com/topic/aquaculture" TargetMode="External"/><Relationship Id="rId111" Type="http://schemas.openxmlformats.org/officeDocument/2006/relationships/hyperlink" Target="https://ocw.mit.edu/courses/hst-176-cellular-and-molecular-immunology-fall-2005/pages/lecture-notes/" TargetMode="External"/><Relationship Id="rId132" Type="http://schemas.openxmlformats.org/officeDocument/2006/relationships/hyperlink" Target="https://www.isham.org/mycology-resources/mycological-links" TargetMode="External"/><Relationship Id="rId153" Type="http://schemas.openxmlformats.org/officeDocument/2006/relationships/hyperlink" Target="https://microbiologyinfo.com/techniques-of-virus-cultiv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UR1AXsDqX6+BhREj1OM7dxy5g==">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40E0222-542D-41D0-9505-D4A94F4F1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150</Pages>
  <Words>40187</Words>
  <Characters>229069</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SJ-001</dc:creator>
  <cp:lastModifiedBy>PRIST</cp:lastModifiedBy>
  <cp:revision>5</cp:revision>
  <dcterms:created xsi:type="dcterms:W3CDTF">2025-03-05T07:25:00Z</dcterms:created>
  <dcterms:modified xsi:type="dcterms:W3CDTF">2025-03-05T11:56:00Z</dcterms:modified>
</cp:coreProperties>
</file>